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56D28" w14:textId="77777777" w:rsidR="008A0FE4" w:rsidRDefault="002515C0">
      <w:bookmarkStart w:id="0" w:name="_GoBack"/>
      <w:bookmarkEnd w:id="0"/>
      <w:r>
        <w:rPr>
          <w:noProof/>
          <w:lang w:eastAsia="it-IT"/>
        </w:rPr>
        <w:drawing>
          <wp:inline distT="0" distB="0" distL="0" distR="0" wp14:anchorId="6A28780B" wp14:editId="2D92332F">
            <wp:extent cx="6120130" cy="89778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9690D" w14:textId="77777777" w:rsidR="002515C0" w:rsidRDefault="002515C0"/>
    <w:p w14:paraId="4630098A" w14:textId="77777777" w:rsidR="002515C0" w:rsidRDefault="002515C0"/>
    <w:p w14:paraId="3BEAC99A" w14:textId="77777777" w:rsidR="002515C0" w:rsidRPr="002515C0" w:rsidRDefault="002515C0" w:rsidP="002D4B21">
      <w:pPr>
        <w:jc w:val="center"/>
        <w:rPr>
          <w:b/>
          <w:sz w:val="24"/>
        </w:rPr>
      </w:pPr>
      <w:r w:rsidRPr="002515C0">
        <w:rPr>
          <w:b/>
          <w:sz w:val="24"/>
        </w:rPr>
        <w:t>Criteri di selezione dell’</w:t>
      </w:r>
      <w:r w:rsidR="008A1EAB">
        <w:rPr>
          <w:b/>
          <w:sz w:val="24"/>
        </w:rPr>
        <w:t>O</w:t>
      </w:r>
      <w:r w:rsidRPr="002515C0">
        <w:rPr>
          <w:b/>
          <w:sz w:val="24"/>
        </w:rPr>
        <w:t xml:space="preserve">perazione </w:t>
      </w:r>
      <w:r>
        <w:rPr>
          <w:b/>
          <w:sz w:val="24"/>
        </w:rPr>
        <w:t>4</w:t>
      </w:r>
      <w:r w:rsidRPr="002515C0">
        <w:rPr>
          <w:b/>
          <w:sz w:val="24"/>
        </w:rPr>
        <w:t>.1.0</w:t>
      </w:r>
      <w:r>
        <w:rPr>
          <w:b/>
          <w:sz w:val="24"/>
        </w:rPr>
        <w:t>3</w:t>
      </w:r>
    </w:p>
    <w:p w14:paraId="3944E3F3" w14:textId="77777777" w:rsidR="002515C0" w:rsidRDefault="002515C0"/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29"/>
        <w:gridCol w:w="7342"/>
        <w:gridCol w:w="75"/>
        <w:gridCol w:w="1134"/>
      </w:tblGrid>
      <w:tr w:rsidR="002515C0" w:rsidRPr="00AE4C5C" w14:paraId="4CD7F961" w14:textId="77777777" w:rsidTr="00EA24B5">
        <w:trPr>
          <w:trHeight w:val="20"/>
        </w:trPr>
        <w:tc>
          <w:tcPr>
            <w:tcW w:w="8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</w:tcPr>
          <w:p w14:paraId="22E9B44D" w14:textId="77777777" w:rsidR="002515C0" w:rsidRPr="00AE4C5C" w:rsidRDefault="002515C0" w:rsidP="00EA24B5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AE4C5C">
              <w:rPr>
                <w:b/>
                <w:bCs/>
                <w:color w:val="FFFFFF" w:themeColor="background1"/>
                <w:szCs w:val="20"/>
              </w:rPr>
              <w:t>MACROCRITERI DI VALUTAZIONE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noWrap/>
            <w:vAlign w:val="center"/>
          </w:tcPr>
          <w:p w14:paraId="7AB6AB56" w14:textId="77777777" w:rsidR="002515C0" w:rsidRPr="00AE4C5C" w:rsidRDefault="002515C0" w:rsidP="00EA24B5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AE4C5C">
              <w:rPr>
                <w:b/>
                <w:bCs/>
                <w:color w:val="FFFFFF" w:themeColor="background1"/>
                <w:szCs w:val="20"/>
              </w:rPr>
              <w:t>PUNTI</w:t>
            </w:r>
          </w:p>
        </w:tc>
      </w:tr>
      <w:tr w:rsidR="002515C0" w:rsidRPr="00AE4C5C" w14:paraId="41BF4313" w14:textId="77777777" w:rsidTr="00EA24B5">
        <w:trPr>
          <w:trHeight w:val="20"/>
        </w:trPr>
        <w:tc>
          <w:tcPr>
            <w:tcW w:w="823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6D0E3" w14:textId="77777777" w:rsidR="002515C0" w:rsidRPr="00AE4C5C" w:rsidRDefault="002515C0" w:rsidP="00EA24B5">
            <w:pPr>
              <w:jc w:val="left"/>
              <w:rPr>
                <w:b/>
                <w:bCs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308555B" w14:textId="77777777" w:rsidR="002515C0" w:rsidRPr="00AE4C5C" w:rsidRDefault="002515C0" w:rsidP="00EA24B5">
            <w:pPr>
              <w:jc w:val="center"/>
              <w:rPr>
                <w:b/>
                <w:bCs/>
                <w:szCs w:val="20"/>
              </w:rPr>
            </w:pPr>
          </w:p>
        </w:tc>
      </w:tr>
      <w:tr w:rsidR="002515C0" w:rsidRPr="00AE4C5C" w14:paraId="301F9881" w14:textId="77777777" w:rsidTr="00EA24B5">
        <w:trPr>
          <w:trHeight w:val="20"/>
        </w:trPr>
        <w:tc>
          <w:tcPr>
            <w:tcW w:w="8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17D0086" w14:textId="77777777" w:rsidR="002515C0" w:rsidRPr="000F7773" w:rsidRDefault="002515C0" w:rsidP="004C6C17">
            <w:pPr>
              <w:jc w:val="center"/>
              <w:rPr>
                <w:b/>
                <w:bCs/>
                <w:szCs w:val="20"/>
              </w:rPr>
            </w:pPr>
            <w:r w:rsidRPr="00BA13D0">
              <w:rPr>
                <w:b/>
                <w:color w:val="000000"/>
                <w:szCs w:val="20"/>
                <w:lang w:eastAsia="it-IT"/>
              </w:rPr>
              <w:t>Requisiti qualitativi degli interventi richiesti a finanziamento e illustrati nella relazione tecnica (Piano aziendale di risparmio idrico)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14:paraId="1389FF9B" w14:textId="77777777" w:rsidR="002515C0" w:rsidRPr="000F7773" w:rsidRDefault="001E0DFF" w:rsidP="00EA24B5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80</w:t>
            </w:r>
          </w:p>
        </w:tc>
      </w:tr>
      <w:tr w:rsidR="002515C0" w:rsidRPr="00AE4C5C" w14:paraId="05475C6A" w14:textId="77777777" w:rsidTr="00EA24B5">
        <w:trPr>
          <w:trHeight w:val="20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A535F" w14:textId="77777777" w:rsidR="002515C0" w:rsidRPr="00AE4C5C" w:rsidRDefault="002515C0" w:rsidP="00EA24B5">
            <w:pPr>
              <w:jc w:val="center"/>
              <w:rPr>
                <w:bCs/>
                <w:iCs/>
                <w:color w:val="333333"/>
                <w:szCs w:val="20"/>
              </w:rPr>
            </w:pPr>
            <w:r>
              <w:rPr>
                <w:bCs/>
                <w:iCs/>
                <w:color w:val="333333"/>
                <w:szCs w:val="20"/>
              </w:rPr>
              <w:t>1</w:t>
            </w:r>
          </w:p>
        </w:tc>
        <w:tc>
          <w:tcPr>
            <w:tcW w:w="8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D3A6E" w14:textId="77777777" w:rsidR="002515C0" w:rsidRPr="00855DAF" w:rsidRDefault="00692EF1" w:rsidP="006340D9">
            <w:pPr>
              <w:jc w:val="left"/>
              <w:rPr>
                <w:bCs/>
                <w:iCs/>
                <w:color w:val="000000"/>
                <w:szCs w:val="20"/>
              </w:rPr>
            </w:pPr>
            <w:r>
              <w:rPr>
                <w:bCs/>
                <w:iCs/>
                <w:szCs w:val="20"/>
              </w:rPr>
              <w:t>E</w:t>
            </w:r>
            <w:r w:rsidR="002515C0" w:rsidRPr="002515C0">
              <w:rPr>
                <w:bCs/>
                <w:iCs/>
                <w:szCs w:val="20"/>
              </w:rPr>
              <w:t xml:space="preserve">fficienza idrica del sistema di irrigazione </w:t>
            </w:r>
            <w:r w:rsidR="00734E8A">
              <w:rPr>
                <w:bCs/>
                <w:iCs/>
                <w:szCs w:val="20"/>
              </w:rPr>
              <w:t>(consumo idrico)</w:t>
            </w:r>
          </w:p>
        </w:tc>
      </w:tr>
      <w:tr w:rsidR="002515C0" w:rsidRPr="00AE4C5C" w14:paraId="6E51CBC8" w14:textId="77777777" w:rsidTr="00EA24B5">
        <w:trPr>
          <w:trHeight w:val="20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08CE" w14:textId="77777777" w:rsidR="002515C0" w:rsidRPr="00AE4C5C" w:rsidRDefault="002515C0" w:rsidP="00EA24B5">
            <w:pPr>
              <w:jc w:val="center"/>
              <w:rPr>
                <w:bCs/>
                <w:iCs/>
                <w:color w:val="333333"/>
                <w:szCs w:val="20"/>
              </w:rPr>
            </w:pPr>
            <w:r w:rsidRPr="00AE4C5C">
              <w:rPr>
                <w:bCs/>
                <w:iCs/>
                <w:color w:val="333333"/>
                <w:szCs w:val="20"/>
              </w:rPr>
              <w:t>2</w:t>
            </w:r>
          </w:p>
        </w:tc>
        <w:tc>
          <w:tcPr>
            <w:tcW w:w="8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B8674" w14:textId="77777777" w:rsidR="002515C0" w:rsidRPr="00AE4C5C" w:rsidRDefault="00692EF1" w:rsidP="006340D9">
            <w:pPr>
              <w:jc w:val="left"/>
              <w:rPr>
                <w:color w:val="000000"/>
                <w:szCs w:val="20"/>
              </w:rPr>
            </w:pPr>
            <w:r>
              <w:rPr>
                <w:bCs/>
                <w:iCs/>
                <w:color w:val="000000"/>
                <w:szCs w:val="20"/>
              </w:rPr>
              <w:t>E</w:t>
            </w:r>
            <w:r w:rsidR="002515C0" w:rsidRPr="002515C0">
              <w:rPr>
                <w:bCs/>
                <w:iCs/>
                <w:color w:val="000000"/>
                <w:szCs w:val="20"/>
              </w:rPr>
              <w:t xml:space="preserve">fficienza energetica </w:t>
            </w:r>
            <w:r>
              <w:rPr>
                <w:bCs/>
                <w:iCs/>
                <w:color w:val="000000"/>
                <w:szCs w:val="20"/>
              </w:rPr>
              <w:t xml:space="preserve">dell’impianto irriguo </w:t>
            </w:r>
            <w:r w:rsidR="002515C0" w:rsidRPr="002515C0">
              <w:rPr>
                <w:bCs/>
                <w:iCs/>
                <w:color w:val="000000"/>
                <w:szCs w:val="20"/>
              </w:rPr>
              <w:t>(consum</w:t>
            </w:r>
            <w:r w:rsidR="00734E8A">
              <w:rPr>
                <w:bCs/>
                <w:iCs/>
                <w:color w:val="000000"/>
                <w:szCs w:val="20"/>
              </w:rPr>
              <w:t>o</w:t>
            </w:r>
            <w:r w:rsidR="002515C0" w:rsidRPr="002515C0">
              <w:rPr>
                <w:bCs/>
                <w:iCs/>
                <w:color w:val="000000"/>
                <w:szCs w:val="20"/>
              </w:rPr>
              <w:t xml:space="preserve"> energetic</w:t>
            </w:r>
            <w:r w:rsidR="00734E8A">
              <w:rPr>
                <w:bCs/>
                <w:iCs/>
                <w:color w:val="000000"/>
                <w:szCs w:val="20"/>
              </w:rPr>
              <w:t>o</w:t>
            </w:r>
            <w:r w:rsidR="002515C0" w:rsidRPr="002515C0">
              <w:rPr>
                <w:bCs/>
                <w:iCs/>
                <w:color w:val="000000"/>
                <w:szCs w:val="20"/>
              </w:rPr>
              <w:t>)</w:t>
            </w:r>
          </w:p>
        </w:tc>
      </w:tr>
      <w:tr w:rsidR="002515C0" w:rsidRPr="00AE4C5C" w14:paraId="695483A8" w14:textId="77777777" w:rsidTr="00EA24B5">
        <w:trPr>
          <w:trHeight w:val="20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3A7F9" w14:textId="77777777" w:rsidR="002515C0" w:rsidRPr="00AE4C5C" w:rsidRDefault="002515C0" w:rsidP="00EA24B5">
            <w:pPr>
              <w:jc w:val="center"/>
              <w:rPr>
                <w:bCs/>
                <w:iCs/>
                <w:color w:val="333333"/>
                <w:szCs w:val="20"/>
              </w:rPr>
            </w:pPr>
            <w:r w:rsidRPr="00AE4C5C">
              <w:rPr>
                <w:bCs/>
                <w:iCs/>
                <w:color w:val="333333"/>
                <w:szCs w:val="20"/>
              </w:rPr>
              <w:t>3</w:t>
            </w:r>
          </w:p>
        </w:tc>
        <w:tc>
          <w:tcPr>
            <w:tcW w:w="8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FE016" w14:textId="77777777" w:rsidR="002515C0" w:rsidRPr="00AE4C5C" w:rsidRDefault="002515C0" w:rsidP="00EA24B5">
            <w:pPr>
              <w:jc w:val="left"/>
              <w:rPr>
                <w:color w:val="000000"/>
                <w:szCs w:val="20"/>
              </w:rPr>
            </w:pPr>
            <w:r w:rsidRPr="002515C0">
              <w:rPr>
                <w:color w:val="000000"/>
                <w:szCs w:val="20"/>
              </w:rPr>
              <w:t>Superficie aziendale irrigata con i nuovi sistemi di irrigazione adottati</w:t>
            </w:r>
          </w:p>
        </w:tc>
      </w:tr>
      <w:tr w:rsidR="002515C0" w:rsidRPr="00AE4C5C" w14:paraId="584C2AE1" w14:textId="77777777" w:rsidTr="001E0DFF">
        <w:trPr>
          <w:trHeight w:val="20"/>
        </w:trPr>
        <w:tc>
          <w:tcPr>
            <w:tcW w:w="8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4BB1CD" w14:textId="77777777" w:rsidR="002515C0" w:rsidRPr="000F7773" w:rsidRDefault="007425E2" w:rsidP="002D4B2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Territorializzazione degli interventi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14:paraId="74F0E348" w14:textId="77777777" w:rsidR="002515C0" w:rsidRPr="000F7773" w:rsidRDefault="001E0DFF" w:rsidP="00EA24B5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20</w:t>
            </w:r>
          </w:p>
        </w:tc>
      </w:tr>
      <w:tr w:rsidR="002515C0" w:rsidRPr="00AE4C5C" w14:paraId="6266CF9B" w14:textId="77777777" w:rsidTr="001E0DFF">
        <w:trPr>
          <w:trHeight w:val="20"/>
        </w:trPr>
        <w:tc>
          <w:tcPr>
            <w:tcW w:w="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5DEF7" w14:textId="77777777" w:rsidR="002515C0" w:rsidRPr="00AE4C5C" w:rsidRDefault="001E0DFF" w:rsidP="00EA24B5">
            <w:pPr>
              <w:jc w:val="center"/>
              <w:rPr>
                <w:bCs/>
                <w:color w:val="333333"/>
                <w:szCs w:val="20"/>
              </w:rPr>
            </w:pPr>
            <w:r>
              <w:rPr>
                <w:bCs/>
                <w:color w:val="333333"/>
                <w:szCs w:val="20"/>
              </w:rPr>
              <w:t>4</w:t>
            </w:r>
          </w:p>
        </w:tc>
        <w:tc>
          <w:tcPr>
            <w:tcW w:w="8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792C8" w14:textId="77777777" w:rsidR="002515C0" w:rsidRPr="00AE4C5C" w:rsidRDefault="00F4565E" w:rsidP="006340D9">
            <w:pPr>
              <w:jc w:val="left"/>
              <w:rPr>
                <w:color w:val="000000"/>
                <w:szCs w:val="20"/>
              </w:rPr>
            </w:pPr>
            <w:r>
              <w:rPr>
                <w:bCs/>
                <w:iCs/>
                <w:szCs w:val="20"/>
              </w:rPr>
              <w:t>Ubicazione</w:t>
            </w:r>
            <w:r w:rsidR="001E0DFF" w:rsidRPr="001E0DFF">
              <w:rPr>
                <w:bCs/>
                <w:iCs/>
                <w:szCs w:val="20"/>
              </w:rPr>
              <w:t xml:space="preserve"> dei terreni oggetto di investimento</w:t>
            </w:r>
          </w:p>
        </w:tc>
      </w:tr>
      <w:tr w:rsidR="001E0DFF" w:rsidRPr="00AE4C5C" w14:paraId="17D9DF35" w14:textId="77777777" w:rsidTr="001E0DFF">
        <w:trPr>
          <w:trHeight w:val="20"/>
        </w:trPr>
        <w:tc>
          <w:tcPr>
            <w:tcW w:w="8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375C0E" w14:textId="77777777" w:rsidR="001E0DFF" w:rsidRDefault="001E0DFF" w:rsidP="00EA24B5">
            <w:pPr>
              <w:jc w:val="center"/>
              <w:rPr>
                <w:bCs/>
                <w:color w:val="333333"/>
                <w:szCs w:val="20"/>
              </w:rPr>
            </w:pPr>
          </w:p>
        </w:tc>
        <w:tc>
          <w:tcPr>
            <w:tcW w:w="855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34A64" w14:textId="77777777" w:rsidR="001E0DFF" w:rsidRPr="001E0DFF" w:rsidRDefault="001E0DFF" w:rsidP="00EA24B5">
            <w:pPr>
              <w:jc w:val="left"/>
              <w:rPr>
                <w:bCs/>
                <w:iCs/>
                <w:szCs w:val="20"/>
              </w:rPr>
            </w:pPr>
          </w:p>
        </w:tc>
      </w:tr>
      <w:tr w:rsidR="001E0DFF" w:rsidRPr="00AE4C5C" w14:paraId="6B0FA614" w14:textId="77777777" w:rsidTr="001E0DFF">
        <w:trPr>
          <w:gridBefore w:val="1"/>
          <w:wBefore w:w="791" w:type="dxa"/>
          <w:trHeight w:val="20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B7EB" w14:textId="77777777" w:rsidR="001E0DFF" w:rsidRPr="001E0DFF" w:rsidRDefault="001E0DFF" w:rsidP="002D4B21">
            <w:pPr>
              <w:jc w:val="left"/>
              <w:rPr>
                <w:b/>
                <w:bCs/>
                <w:color w:val="333333"/>
                <w:szCs w:val="20"/>
              </w:rPr>
            </w:pPr>
            <w:r w:rsidRPr="001E0DFF">
              <w:rPr>
                <w:b/>
                <w:bCs/>
                <w:color w:val="333333"/>
                <w:szCs w:val="20"/>
              </w:rPr>
              <w:t>PUNTEGGIO MASSIMO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66AB" w14:textId="77777777" w:rsidR="001E0DFF" w:rsidRPr="001E0DFF" w:rsidRDefault="001E0DFF" w:rsidP="001E0DFF">
            <w:pPr>
              <w:jc w:val="center"/>
              <w:rPr>
                <w:b/>
                <w:bCs/>
                <w:iCs/>
                <w:szCs w:val="20"/>
              </w:rPr>
            </w:pPr>
            <w:r w:rsidRPr="001E0DFF">
              <w:rPr>
                <w:b/>
                <w:bCs/>
                <w:iCs/>
                <w:szCs w:val="20"/>
              </w:rPr>
              <w:t>100</w:t>
            </w:r>
          </w:p>
        </w:tc>
      </w:tr>
    </w:tbl>
    <w:p w14:paraId="52634620" w14:textId="77777777" w:rsidR="002515C0" w:rsidRDefault="002515C0"/>
    <w:p w14:paraId="45861304" w14:textId="77777777" w:rsidR="002515C0" w:rsidRDefault="002515C0"/>
    <w:p w14:paraId="43944EAE" w14:textId="77777777" w:rsidR="002515C0" w:rsidRDefault="002515C0"/>
    <w:tbl>
      <w:tblPr>
        <w:tblW w:w="92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6"/>
        <w:gridCol w:w="5877"/>
        <w:gridCol w:w="851"/>
        <w:gridCol w:w="992"/>
      </w:tblGrid>
      <w:tr w:rsidR="001E0DFF" w:rsidRPr="00AE4C5C" w14:paraId="7F3A07A2" w14:textId="77777777" w:rsidTr="001E0DFF">
        <w:trPr>
          <w:trHeight w:val="20"/>
        </w:trPr>
        <w:tc>
          <w:tcPr>
            <w:tcW w:w="8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</w:tcPr>
          <w:p w14:paraId="2B9B34F7" w14:textId="77777777" w:rsidR="001E0DFF" w:rsidRPr="00AE4C5C" w:rsidRDefault="001E0DFF" w:rsidP="00EA24B5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AE4C5C">
              <w:rPr>
                <w:b/>
                <w:bCs/>
                <w:color w:val="FFFFFF" w:themeColor="background1"/>
                <w:szCs w:val="20"/>
              </w:rPr>
              <w:t>CRITERI DI VALUTAZIONE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9966"/>
            <w:noWrap/>
            <w:vAlign w:val="center"/>
          </w:tcPr>
          <w:p w14:paraId="7C4BB3B4" w14:textId="77777777" w:rsidR="001E0DFF" w:rsidRPr="00AE4C5C" w:rsidRDefault="001E0DFF" w:rsidP="00EA24B5">
            <w:pPr>
              <w:jc w:val="center"/>
              <w:rPr>
                <w:b/>
                <w:bCs/>
                <w:color w:val="FFFFFF" w:themeColor="background1"/>
                <w:szCs w:val="20"/>
              </w:rPr>
            </w:pPr>
            <w:r w:rsidRPr="00AE4C5C">
              <w:rPr>
                <w:b/>
                <w:bCs/>
                <w:color w:val="FFFFFF" w:themeColor="background1"/>
                <w:szCs w:val="20"/>
              </w:rPr>
              <w:t>PUNTI</w:t>
            </w:r>
          </w:p>
        </w:tc>
      </w:tr>
      <w:tr w:rsidR="001E0DFF" w:rsidRPr="00BA13D0" w14:paraId="5490A184" w14:textId="77777777" w:rsidTr="001E0DFF">
        <w:trPr>
          <w:trHeight w:val="20"/>
        </w:trPr>
        <w:tc>
          <w:tcPr>
            <w:tcW w:w="74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3CCCE" w14:textId="77777777" w:rsidR="001E0DFF" w:rsidRPr="00BA13D0" w:rsidRDefault="001E0DFF" w:rsidP="00EA24B5">
            <w:pPr>
              <w:spacing w:after="0"/>
              <w:jc w:val="left"/>
              <w:rPr>
                <w:b/>
                <w:color w:val="00000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414FDE2" w14:textId="77777777" w:rsidR="001E0DFF" w:rsidRPr="00BA13D0" w:rsidRDefault="001E0DFF" w:rsidP="00EA24B5">
            <w:pPr>
              <w:spacing w:after="0"/>
              <w:jc w:val="center"/>
              <w:rPr>
                <w:b/>
                <w:bCs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CBB77" w14:textId="77777777" w:rsidR="001E0DFF" w:rsidRPr="00BA13D0" w:rsidRDefault="001E0DFF" w:rsidP="00EA24B5">
            <w:pPr>
              <w:spacing w:after="0"/>
              <w:jc w:val="center"/>
              <w:rPr>
                <w:b/>
                <w:bCs/>
                <w:szCs w:val="20"/>
                <w:lang w:eastAsia="it-IT"/>
              </w:rPr>
            </w:pPr>
          </w:p>
        </w:tc>
      </w:tr>
      <w:tr w:rsidR="00734E8A" w:rsidRPr="00BA13D0" w14:paraId="310ACB48" w14:textId="77777777" w:rsidTr="002C669F">
        <w:trPr>
          <w:trHeight w:val="20"/>
        </w:trPr>
        <w:tc>
          <w:tcPr>
            <w:tcW w:w="8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4B912443" w14:textId="77777777" w:rsidR="00734E8A" w:rsidRPr="00BA13D0" w:rsidRDefault="00734E8A" w:rsidP="004C6C17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color w:val="000000"/>
                <w:szCs w:val="20"/>
                <w:lang w:eastAsia="it-IT"/>
              </w:rPr>
              <w:t>Requisiti qualitativi degli interventi richiesti a finanziamento e illustrati nella relazione tecnica (Piano aziendale di risparmio idrico)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A28F9FB" w14:textId="77777777" w:rsidR="00734E8A" w:rsidRPr="00BA13D0" w:rsidRDefault="00734E8A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bCs/>
                <w:szCs w:val="20"/>
                <w:lang w:eastAsia="it-IT"/>
              </w:rPr>
              <w:t> </w:t>
            </w:r>
            <w:r>
              <w:rPr>
                <w:b/>
                <w:bCs/>
                <w:szCs w:val="20"/>
                <w:lang w:eastAsia="it-IT"/>
              </w:rPr>
              <w:t>80</w:t>
            </w:r>
          </w:p>
        </w:tc>
      </w:tr>
      <w:tr w:rsidR="002515C0" w:rsidRPr="00BA13D0" w14:paraId="5265C558" w14:textId="77777777" w:rsidTr="00322482">
        <w:trPr>
          <w:trHeight w:val="342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06254C5F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bCs/>
                <w:szCs w:val="20"/>
                <w:lang w:eastAsia="it-IT"/>
              </w:rPr>
              <w:t>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5FEF895D" w14:textId="77777777" w:rsidR="002515C0" w:rsidRPr="00BA13D0" w:rsidRDefault="00734E8A" w:rsidP="002D4B21">
            <w:pPr>
              <w:spacing w:after="0"/>
              <w:jc w:val="center"/>
              <w:rPr>
                <w:szCs w:val="20"/>
                <w:lang w:eastAsia="it-IT"/>
              </w:rPr>
            </w:pPr>
            <w:r>
              <w:rPr>
                <w:b/>
                <w:bCs/>
                <w:szCs w:val="20"/>
                <w:lang w:eastAsia="it-IT"/>
              </w:rPr>
              <w:t>E</w:t>
            </w:r>
            <w:r w:rsidR="002515C0" w:rsidRPr="00BA13D0">
              <w:rPr>
                <w:b/>
                <w:bCs/>
                <w:szCs w:val="20"/>
                <w:lang w:eastAsia="it-IT"/>
              </w:rPr>
              <w:t>fficienza idrica del sistema di irrigazione</w:t>
            </w:r>
            <w:r>
              <w:rPr>
                <w:b/>
                <w:bCs/>
                <w:szCs w:val="20"/>
                <w:lang w:eastAsia="it-IT"/>
              </w:rPr>
              <w:t xml:space="preserve"> (consumo idrico)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</w:tcPr>
          <w:p w14:paraId="03759F1D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2E8FFE8C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550A872" w14:textId="77777777" w:rsidR="002515C0" w:rsidRPr="00BA13D0" w:rsidRDefault="002515C0" w:rsidP="002515C0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>1.1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F156" w14:textId="77777777" w:rsidR="002515C0" w:rsidRPr="00031D40" w:rsidRDefault="00734E8A" w:rsidP="006340D9">
            <w:pPr>
              <w:spacing w:after="0"/>
              <w:ind w:left="275"/>
              <w:rPr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S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ubirrigazione e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microirrigazione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 xml:space="preserve"> superficiale mediante manichette, ali gocciolanti,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gocciolatori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 xml:space="preserve">,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microirrigatori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>, con erogatori aventi coefficiente di variazione della portata ≤ 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93481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34F7B164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52517D9" w14:textId="77777777" w:rsidR="002515C0" w:rsidRPr="00BA13D0" w:rsidRDefault="002515C0" w:rsidP="00EA24B5">
            <w:pPr>
              <w:spacing w:after="0"/>
              <w:jc w:val="center"/>
              <w:rPr>
                <w:bCs/>
                <w:szCs w:val="20"/>
                <w:lang w:eastAsia="it-IT"/>
              </w:rPr>
            </w:pPr>
            <w:r>
              <w:rPr>
                <w:bCs/>
                <w:szCs w:val="20"/>
                <w:lang w:eastAsia="it-IT"/>
              </w:rPr>
              <w:t>1.2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0DB9D" w14:textId="77777777" w:rsidR="002515C0" w:rsidRPr="00031D40" w:rsidRDefault="00734E8A" w:rsidP="006340D9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P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ivot,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rainger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 xml:space="preserve">, rotoloni con ala piovana, </w:t>
            </w:r>
            <w:r w:rsidR="002515C0">
              <w:rPr>
                <w:bCs/>
                <w:iCs/>
                <w:szCs w:val="20"/>
                <w:lang w:eastAsia="it-IT"/>
              </w:rPr>
              <w:t>equipaggiati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 con </w:t>
            </w:r>
            <w:r w:rsidR="002515C0">
              <w:rPr>
                <w:bCs/>
                <w:iCs/>
                <w:szCs w:val="20"/>
                <w:lang w:eastAsia="it-IT"/>
              </w:rPr>
              <w:t>diffusori LEPA</w:t>
            </w:r>
            <w:r w:rsidR="002515C0" w:rsidRPr="00A9164E">
              <w:rPr>
                <w:bCs/>
                <w:iCs/>
                <w:szCs w:val="20"/>
                <w:lang w:eastAsia="it-IT"/>
              </w:rPr>
              <w:t xml:space="preserve"> </w:t>
            </w:r>
            <w:r w:rsidR="002515C0">
              <w:rPr>
                <w:bCs/>
                <w:iCs/>
                <w:szCs w:val="20"/>
                <w:lang w:eastAsia="it-IT"/>
              </w:rPr>
              <w:t>(</w:t>
            </w:r>
            <w:r w:rsidR="002515C0" w:rsidRPr="00A9164E">
              <w:rPr>
                <w:bCs/>
                <w:iCs/>
                <w:szCs w:val="20"/>
                <w:lang w:eastAsia="it-IT"/>
              </w:rPr>
              <w:t>Low Energy Precision Application</w:t>
            </w:r>
            <w:r w:rsidR="002515C0">
              <w:rPr>
                <w:bCs/>
                <w:iCs/>
                <w:szCs w:val="20"/>
                <w:lang w:eastAsia="it-IT"/>
              </w:rPr>
              <w:t>) o LESA (</w:t>
            </w:r>
            <w:r w:rsidR="002515C0" w:rsidRPr="00A9164E">
              <w:rPr>
                <w:bCs/>
                <w:iCs/>
                <w:szCs w:val="20"/>
                <w:lang w:eastAsia="it-IT"/>
              </w:rPr>
              <w:t xml:space="preserve">Low </w:t>
            </w:r>
            <w:proofErr w:type="spellStart"/>
            <w:r w:rsidR="002515C0" w:rsidRPr="00A9164E">
              <w:rPr>
                <w:bCs/>
                <w:iCs/>
                <w:szCs w:val="20"/>
                <w:lang w:eastAsia="it-IT"/>
              </w:rPr>
              <w:t>Elevation</w:t>
            </w:r>
            <w:proofErr w:type="spellEnd"/>
            <w:r w:rsidR="002515C0" w:rsidRPr="00A9164E">
              <w:rPr>
                <w:bCs/>
                <w:iCs/>
                <w:szCs w:val="20"/>
                <w:lang w:eastAsia="it-IT"/>
              </w:rPr>
              <w:t xml:space="preserve"> Spray Application</w:t>
            </w:r>
            <w:r w:rsidR="002515C0">
              <w:rPr>
                <w:bCs/>
                <w:iCs/>
                <w:szCs w:val="20"/>
                <w:lang w:eastAsia="it-IT"/>
              </w:rPr>
              <w:t>), e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 dotati di sistema di controllo dei volumi, del posizionamento e della velocità di avanzamento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F293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7964F002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1D5D27D1" w14:textId="77777777" w:rsidR="002515C0" w:rsidRPr="00BA13D0" w:rsidRDefault="002515C0" w:rsidP="00EA24B5">
            <w:pPr>
              <w:spacing w:after="0"/>
              <w:jc w:val="center"/>
              <w:rPr>
                <w:bCs/>
                <w:szCs w:val="20"/>
                <w:lang w:eastAsia="it-IT"/>
              </w:rPr>
            </w:pPr>
            <w:r>
              <w:rPr>
                <w:bCs/>
                <w:szCs w:val="20"/>
                <w:lang w:eastAsia="it-IT"/>
              </w:rPr>
              <w:t>1.3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D3247" w14:textId="77777777" w:rsidR="002515C0" w:rsidRPr="00031D40" w:rsidRDefault="00734E8A" w:rsidP="006340D9">
            <w:pPr>
              <w:spacing w:after="0"/>
              <w:ind w:left="275"/>
              <w:rPr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S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ubirrigazione e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microirrigazione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 xml:space="preserve"> superficiale mediante manichette, ali gocciolanti,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gocciolatori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 xml:space="preserve">,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microirrigatori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>, con erogatori aventi coefficiente di variazione della portata &gt; 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E8DDB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614AD0F2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30587AD5" w14:textId="77777777" w:rsidR="002515C0" w:rsidRPr="00BA13D0" w:rsidRDefault="002515C0" w:rsidP="00EA24B5">
            <w:pPr>
              <w:spacing w:after="0"/>
              <w:jc w:val="center"/>
              <w:rPr>
                <w:bCs/>
                <w:szCs w:val="20"/>
                <w:lang w:eastAsia="it-IT"/>
              </w:rPr>
            </w:pPr>
            <w:r>
              <w:rPr>
                <w:bCs/>
                <w:szCs w:val="20"/>
                <w:lang w:eastAsia="it-IT"/>
              </w:rPr>
              <w:t>1.4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D0BD4" w14:textId="77777777" w:rsidR="002515C0" w:rsidRPr="00E0623A" w:rsidRDefault="00734E8A" w:rsidP="00E0623A">
            <w:pPr>
              <w:spacing w:after="0"/>
              <w:ind w:left="284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P</w:t>
            </w:r>
            <w:r w:rsidR="002515C0" w:rsidRPr="00E0623A">
              <w:rPr>
                <w:bCs/>
                <w:iCs/>
                <w:szCs w:val="20"/>
                <w:lang w:eastAsia="it-IT"/>
              </w:rPr>
              <w:t xml:space="preserve">ivot, </w:t>
            </w:r>
            <w:proofErr w:type="spellStart"/>
            <w:r w:rsidR="002515C0" w:rsidRPr="00E0623A">
              <w:rPr>
                <w:bCs/>
                <w:iCs/>
                <w:szCs w:val="20"/>
                <w:lang w:eastAsia="it-IT"/>
              </w:rPr>
              <w:t>rainger</w:t>
            </w:r>
            <w:proofErr w:type="spellEnd"/>
            <w:r w:rsidR="002515C0" w:rsidRPr="00E0623A">
              <w:rPr>
                <w:bCs/>
                <w:iCs/>
                <w:szCs w:val="20"/>
                <w:lang w:eastAsia="it-IT"/>
              </w:rPr>
              <w:t>, rotoloni con ala piovana, con irrigatori sopra o sotto trave, o privi di sistema di controllo dei volumi, del posizionamento e della velocità di avanzamento</w:t>
            </w:r>
          </w:p>
          <w:p w14:paraId="6B6BA4AC" w14:textId="77777777" w:rsidR="002515C0" w:rsidRPr="00E0623A" w:rsidRDefault="002515C0" w:rsidP="00E0623A">
            <w:pPr>
              <w:spacing w:after="0"/>
              <w:ind w:left="284"/>
              <w:rPr>
                <w:bCs/>
                <w:iCs/>
                <w:szCs w:val="20"/>
                <w:lang w:eastAsia="it-IT"/>
              </w:rPr>
            </w:pPr>
            <w:r w:rsidRPr="00E0623A">
              <w:rPr>
                <w:bCs/>
                <w:iCs/>
                <w:szCs w:val="20"/>
                <w:lang w:eastAsia="it-IT"/>
              </w:rPr>
              <w:t>rotoloni con irrigatori (</w:t>
            </w:r>
            <w:proofErr w:type="spellStart"/>
            <w:r w:rsidRPr="00E0623A">
              <w:rPr>
                <w:bCs/>
                <w:iCs/>
                <w:szCs w:val="20"/>
                <w:lang w:eastAsia="it-IT"/>
              </w:rPr>
              <w:t>rain</w:t>
            </w:r>
            <w:proofErr w:type="spellEnd"/>
            <w:r w:rsidRPr="00E0623A">
              <w:rPr>
                <w:bCs/>
                <w:iCs/>
                <w:szCs w:val="20"/>
                <w:lang w:eastAsia="it-IT"/>
              </w:rPr>
              <w:t>-gun) dotati di sistema di controllo dei volumi, del posizionamento e della velocità di avanzamento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94077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675F880E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E3ECB34" w14:textId="77777777" w:rsidR="002515C0" w:rsidRPr="00BA13D0" w:rsidRDefault="002515C0" w:rsidP="00EA24B5">
            <w:pPr>
              <w:spacing w:after="0"/>
              <w:jc w:val="center"/>
              <w:rPr>
                <w:bCs/>
                <w:szCs w:val="20"/>
                <w:lang w:eastAsia="it-IT"/>
              </w:rPr>
            </w:pPr>
            <w:r>
              <w:rPr>
                <w:bCs/>
                <w:szCs w:val="20"/>
                <w:lang w:eastAsia="it-IT"/>
              </w:rPr>
              <w:t>1.5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643F6" w14:textId="77777777" w:rsidR="002515C0" w:rsidRPr="00031D40" w:rsidRDefault="00734E8A" w:rsidP="006340D9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R</w:t>
            </w:r>
            <w:r w:rsidR="002515C0" w:rsidRPr="00031D40">
              <w:rPr>
                <w:bCs/>
                <w:iCs/>
                <w:szCs w:val="20"/>
                <w:lang w:eastAsia="it-IT"/>
              </w:rPr>
              <w:t>otoloni con irrigatori (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rain</w:t>
            </w:r>
            <w:proofErr w:type="spellEnd"/>
            <w:r w:rsidR="002515C0" w:rsidRPr="00031D40">
              <w:rPr>
                <w:bCs/>
                <w:iCs/>
                <w:szCs w:val="20"/>
                <w:lang w:eastAsia="it-IT"/>
              </w:rPr>
              <w:t>-gun) privi di sistema di controllo dei volumi, del posizionamento e della velocità di avanzamento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A0570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648FC438" w14:textId="77777777" w:rsidTr="00322482">
        <w:trPr>
          <w:trHeight w:val="36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56F3705A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bCs/>
                <w:szCs w:val="20"/>
                <w:lang w:eastAsia="it-IT"/>
              </w:rPr>
              <w:t>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542A22C8" w14:textId="77777777" w:rsidR="002515C0" w:rsidRPr="00BA13D0" w:rsidRDefault="00734E8A" w:rsidP="006340D9">
            <w:pPr>
              <w:spacing w:after="0"/>
              <w:jc w:val="left"/>
              <w:rPr>
                <w:szCs w:val="20"/>
                <w:lang w:eastAsia="it-IT"/>
              </w:rPr>
            </w:pPr>
            <w:r>
              <w:rPr>
                <w:b/>
                <w:szCs w:val="20"/>
                <w:lang w:eastAsia="it-IT"/>
              </w:rPr>
              <w:t>E</w:t>
            </w:r>
            <w:r w:rsidR="002515C0" w:rsidRPr="00BA13D0">
              <w:rPr>
                <w:b/>
                <w:szCs w:val="20"/>
                <w:lang w:eastAsia="it-IT"/>
              </w:rPr>
              <w:t xml:space="preserve">fficienza energetica </w:t>
            </w:r>
            <w:r>
              <w:rPr>
                <w:b/>
                <w:szCs w:val="20"/>
                <w:lang w:eastAsia="it-IT"/>
              </w:rPr>
              <w:t xml:space="preserve">dell’impianto irriguo </w:t>
            </w:r>
            <w:r w:rsidR="002515C0" w:rsidRPr="00BA13D0">
              <w:rPr>
                <w:b/>
                <w:szCs w:val="20"/>
                <w:lang w:eastAsia="it-IT"/>
              </w:rPr>
              <w:t>(consum</w:t>
            </w:r>
            <w:r>
              <w:rPr>
                <w:b/>
                <w:szCs w:val="20"/>
                <w:lang w:eastAsia="it-IT"/>
              </w:rPr>
              <w:t>o</w:t>
            </w:r>
            <w:r w:rsidR="002515C0" w:rsidRPr="00BA13D0">
              <w:rPr>
                <w:b/>
                <w:szCs w:val="20"/>
                <w:lang w:eastAsia="it-IT"/>
              </w:rPr>
              <w:t xml:space="preserve"> energetic</w:t>
            </w:r>
            <w:r>
              <w:rPr>
                <w:b/>
                <w:szCs w:val="20"/>
                <w:lang w:eastAsia="it-IT"/>
              </w:rPr>
              <w:t>o</w:t>
            </w:r>
            <w:r w:rsidR="002515C0" w:rsidRPr="00BA13D0">
              <w:rPr>
                <w:b/>
                <w:szCs w:val="20"/>
                <w:lang w:eastAsia="it-IT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6F8536AF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62975613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A6780DE" w14:textId="77777777" w:rsidR="002515C0" w:rsidRPr="00BD4E82" w:rsidRDefault="002515C0" w:rsidP="002515C0">
            <w:pPr>
              <w:spacing w:after="0"/>
              <w:jc w:val="center"/>
              <w:rPr>
                <w:szCs w:val="20"/>
                <w:lang w:eastAsia="it-IT"/>
              </w:rPr>
            </w:pPr>
            <w:r w:rsidRPr="00BD4E82">
              <w:rPr>
                <w:bCs/>
                <w:szCs w:val="20"/>
                <w:lang w:eastAsia="it-IT"/>
              </w:rPr>
              <w:lastRenderedPageBreak/>
              <w:t>2.1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7AD65" w14:textId="77777777" w:rsidR="002515C0" w:rsidRPr="00031D40" w:rsidRDefault="00734E8A" w:rsidP="006340D9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C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on prelievo da corpo idrico sotterraneo e pressione di funzionamento ≤350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kPa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3F97F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7E96CE5E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62CE080B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 xml:space="preserve">2.2 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7727A" w14:textId="77777777" w:rsidR="002515C0" w:rsidRPr="00BD4E82" w:rsidRDefault="00ED7A48" w:rsidP="00ED7A48">
            <w:pPr>
              <w:spacing w:after="0"/>
              <w:ind w:left="275"/>
              <w:rPr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C</w:t>
            </w:r>
            <w:r w:rsidRPr="00031D40">
              <w:rPr>
                <w:bCs/>
                <w:iCs/>
                <w:szCs w:val="20"/>
                <w:lang w:eastAsia="it-IT"/>
              </w:rPr>
              <w:t xml:space="preserve">on prelievo da corpo idrico superficiale e pressione di funzionamento ≤ 350 </w:t>
            </w:r>
            <w:proofErr w:type="spellStart"/>
            <w:r w:rsidRPr="00031D40">
              <w:rPr>
                <w:bCs/>
                <w:iCs/>
                <w:szCs w:val="20"/>
                <w:lang w:eastAsia="it-IT"/>
              </w:rPr>
              <w:t>kPa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F7C0D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5BBA55BA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A77EF92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 xml:space="preserve">2.3 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EA4F4" w14:textId="77777777" w:rsidR="00ED7A48" w:rsidRPr="00031D40" w:rsidRDefault="00ED7A48" w:rsidP="00ED7A48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szCs w:val="20"/>
                <w:lang w:eastAsia="it-IT"/>
              </w:rPr>
              <w:t xml:space="preserve">Con prelievo da corpo idrico sotterraneo e pressione di funzionamento &gt;350 </w:t>
            </w:r>
            <w:proofErr w:type="spellStart"/>
            <w:r>
              <w:rPr>
                <w:szCs w:val="20"/>
                <w:lang w:eastAsia="it-IT"/>
              </w:rPr>
              <w:t>kPa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B1AA8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58E825B2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1677B157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 xml:space="preserve">2.4 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183F" w14:textId="77777777" w:rsidR="002515C0" w:rsidRPr="00031D40" w:rsidRDefault="00734E8A" w:rsidP="006340D9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C</w:t>
            </w:r>
            <w:r w:rsidR="002515C0" w:rsidRPr="00031D40">
              <w:rPr>
                <w:bCs/>
                <w:iCs/>
                <w:szCs w:val="20"/>
                <w:lang w:eastAsia="it-IT"/>
              </w:rPr>
              <w:t xml:space="preserve">on prelievo da corpo idrico superficiale e pressione di funzionamento &gt; 350 </w:t>
            </w:r>
            <w:proofErr w:type="spellStart"/>
            <w:r w:rsidR="002515C0" w:rsidRPr="00031D40">
              <w:rPr>
                <w:bCs/>
                <w:iCs/>
                <w:szCs w:val="20"/>
                <w:lang w:eastAsia="it-IT"/>
              </w:rPr>
              <w:t>kPa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DE0DB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58A2F17D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5CFB0C55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bCs/>
                <w:szCs w:val="20"/>
                <w:lang w:eastAsia="it-IT"/>
              </w:rPr>
              <w:t>3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2614FD96" w14:textId="77777777" w:rsidR="002515C0" w:rsidRPr="00BA13D0" w:rsidRDefault="002515C0" w:rsidP="002D4B21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bCs/>
                <w:szCs w:val="20"/>
                <w:lang w:eastAsia="it-IT"/>
              </w:rPr>
              <w:t>Superficie aziendale irrigata con i nuovi sistemi di irrigazione adottati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0E511BC4" w14:textId="77777777" w:rsidR="002515C0" w:rsidRPr="00AE7D92" w:rsidRDefault="002515C0" w:rsidP="00EA24B5">
            <w:pPr>
              <w:spacing w:after="0"/>
              <w:jc w:val="center"/>
              <w:rPr>
                <w:b/>
                <w:szCs w:val="20"/>
                <w:lang w:eastAsia="it-IT"/>
              </w:rPr>
            </w:pPr>
          </w:p>
        </w:tc>
      </w:tr>
      <w:tr w:rsidR="002515C0" w:rsidRPr="00BA13D0" w14:paraId="596D129C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7E172697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>3.1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7B6B" w14:textId="77777777" w:rsidR="002515C0" w:rsidRPr="00BD0127" w:rsidRDefault="00692EF1" w:rsidP="00AC6903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A</w:t>
            </w:r>
            <w:r w:rsidR="002515C0">
              <w:rPr>
                <w:bCs/>
                <w:iCs/>
                <w:szCs w:val="20"/>
                <w:lang w:eastAsia="it-IT"/>
              </w:rPr>
              <w:t>lmeno il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 </w:t>
            </w:r>
            <w:r w:rsidR="002515C0">
              <w:rPr>
                <w:bCs/>
                <w:iCs/>
                <w:szCs w:val="20"/>
                <w:lang w:eastAsia="it-IT"/>
              </w:rPr>
              <w:t>50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% della </w:t>
            </w:r>
            <w:r w:rsidR="00AC6903">
              <w:rPr>
                <w:bCs/>
                <w:iCs/>
                <w:szCs w:val="20"/>
                <w:lang w:eastAsia="it-IT"/>
              </w:rPr>
              <w:t>SAU</w:t>
            </w:r>
            <w:r w:rsidR="00AC6903" w:rsidRPr="00BA13D0">
              <w:rPr>
                <w:bCs/>
                <w:iCs/>
                <w:szCs w:val="20"/>
                <w:lang w:eastAsia="it-IT"/>
              </w:rPr>
              <w:t xml:space="preserve"> </w:t>
            </w:r>
            <w:r w:rsidR="002515C0" w:rsidRPr="00BA13D0">
              <w:rPr>
                <w:bCs/>
                <w:iCs/>
                <w:szCs w:val="20"/>
                <w:lang w:eastAsia="it-IT"/>
              </w:rPr>
              <w:t>aziendale</w:t>
            </w:r>
            <w:r w:rsidR="002515C0">
              <w:rPr>
                <w:bCs/>
                <w:iCs/>
                <w:szCs w:val="20"/>
                <w:lang w:eastAsia="it-IT"/>
              </w:rPr>
              <w:t xml:space="preserve"> totale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BAEC9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36F4EA32" w14:textId="77777777" w:rsidTr="001E0DFF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14:paraId="486FD059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>
              <w:rPr>
                <w:szCs w:val="20"/>
                <w:lang w:eastAsia="it-IT"/>
              </w:rPr>
              <w:t>3.2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8D2D5" w14:textId="77777777" w:rsidR="002515C0" w:rsidRPr="00BD0127" w:rsidRDefault="00692EF1" w:rsidP="00E32A66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T</w:t>
            </w:r>
            <w:r w:rsidR="00322482">
              <w:rPr>
                <w:bCs/>
                <w:iCs/>
                <w:szCs w:val="20"/>
                <w:lang w:eastAsia="it-IT"/>
              </w:rPr>
              <w:t>ra il 30</w:t>
            </w:r>
            <w:r w:rsidR="00387EC2">
              <w:rPr>
                <w:bCs/>
                <w:iCs/>
                <w:szCs w:val="20"/>
                <w:lang w:eastAsia="it-IT"/>
              </w:rPr>
              <w:t xml:space="preserve"> %</w:t>
            </w:r>
            <w:r w:rsidR="00322482">
              <w:rPr>
                <w:bCs/>
                <w:iCs/>
                <w:szCs w:val="20"/>
                <w:lang w:eastAsia="it-IT"/>
              </w:rPr>
              <w:t xml:space="preserve">, compreso, e il 50 %, escluso, 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della </w:t>
            </w:r>
            <w:r w:rsidR="00AC6903">
              <w:rPr>
                <w:bCs/>
                <w:iCs/>
                <w:szCs w:val="20"/>
                <w:lang w:eastAsia="it-IT"/>
              </w:rPr>
              <w:t>SAU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 aziendale</w:t>
            </w:r>
            <w:r w:rsidR="002515C0">
              <w:rPr>
                <w:bCs/>
                <w:iCs/>
                <w:szCs w:val="20"/>
                <w:lang w:eastAsia="it-IT"/>
              </w:rPr>
              <w:t xml:space="preserve"> totale per corpo idrico in stato </w:t>
            </w:r>
            <w:r w:rsidR="00E32A66">
              <w:rPr>
                <w:bCs/>
                <w:iCs/>
                <w:szCs w:val="20"/>
                <w:lang w:eastAsia="it-IT"/>
              </w:rPr>
              <w:t>non buono</w:t>
            </w:r>
            <w:r w:rsidR="002515C0">
              <w:rPr>
                <w:bCs/>
                <w:iCs/>
                <w:szCs w:val="20"/>
                <w:lang w:eastAsia="it-I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CE973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5F8AD326" w14:textId="77777777" w:rsidTr="00322482">
        <w:trPr>
          <w:cantSplit/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14:paraId="6CC95F19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 xml:space="preserve">3.3 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2213F" w14:textId="77777777" w:rsidR="002515C0" w:rsidRPr="00BD0127" w:rsidRDefault="00692EF1" w:rsidP="00E32A66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T</w:t>
            </w:r>
            <w:r w:rsidR="00322482">
              <w:rPr>
                <w:bCs/>
                <w:iCs/>
                <w:szCs w:val="20"/>
                <w:lang w:eastAsia="it-IT"/>
              </w:rPr>
              <w:t>ra il 30</w:t>
            </w:r>
            <w:r w:rsidR="00387EC2">
              <w:rPr>
                <w:bCs/>
                <w:iCs/>
                <w:szCs w:val="20"/>
                <w:lang w:eastAsia="it-IT"/>
              </w:rPr>
              <w:t xml:space="preserve"> %</w:t>
            </w:r>
            <w:r w:rsidR="00322482">
              <w:rPr>
                <w:bCs/>
                <w:iCs/>
                <w:szCs w:val="20"/>
                <w:lang w:eastAsia="it-IT"/>
              </w:rPr>
              <w:t>, compreso, e il 50 %, escluso,</w:t>
            </w:r>
            <w:r w:rsidR="00322482" w:rsidRPr="00BA13D0">
              <w:rPr>
                <w:bCs/>
                <w:iCs/>
                <w:szCs w:val="20"/>
                <w:lang w:eastAsia="it-IT"/>
              </w:rPr>
              <w:t xml:space="preserve"> della </w:t>
            </w:r>
            <w:r w:rsidR="00AC6903">
              <w:rPr>
                <w:bCs/>
                <w:iCs/>
                <w:szCs w:val="20"/>
                <w:lang w:eastAsia="it-IT"/>
              </w:rPr>
              <w:t>SAU</w:t>
            </w:r>
            <w:r w:rsidR="00AC6903" w:rsidRPr="00BA13D0" w:rsidDel="00AC6903">
              <w:rPr>
                <w:bCs/>
                <w:iCs/>
                <w:szCs w:val="20"/>
                <w:lang w:eastAsia="it-IT"/>
              </w:rPr>
              <w:t xml:space="preserve"> </w:t>
            </w:r>
            <w:r w:rsidR="00322482" w:rsidRPr="00BA13D0">
              <w:rPr>
                <w:bCs/>
                <w:iCs/>
                <w:szCs w:val="20"/>
                <w:lang w:eastAsia="it-IT"/>
              </w:rPr>
              <w:t>aziendale</w:t>
            </w:r>
            <w:r w:rsidR="00322482">
              <w:rPr>
                <w:bCs/>
                <w:iCs/>
                <w:szCs w:val="20"/>
                <w:lang w:eastAsia="it-IT"/>
              </w:rPr>
              <w:t xml:space="preserve"> totale per corpo idrico in stato </w:t>
            </w:r>
            <w:r w:rsidR="004F2D0F">
              <w:rPr>
                <w:bCs/>
                <w:iCs/>
                <w:szCs w:val="20"/>
                <w:lang w:eastAsia="it-IT"/>
              </w:rPr>
              <w:t>buono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2155F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13B15313" w14:textId="77777777" w:rsidTr="00322482">
        <w:trPr>
          <w:cantSplit/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14:paraId="6BD33963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szCs w:val="20"/>
                <w:lang w:eastAsia="it-IT"/>
              </w:rPr>
              <w:t>3.4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69FA" w14:textId="77777777" w:rsidR="002515C0" w:rsidRPr="00BD0127" w:rsidRDefault="00692EF1" w:rsidP="00E32A66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T</w:t>
            </w:r>
            <w:r w:rsidR="00387EC2">
              <w:rPr>
                <w:bCs/>
                <w:iCs/>
                <w:szCs w:val="20"/>
                <w:lang w:eastAsia="it-IT"/>
              </w:rPr>
              <w:t xml:space="preserve">ra il 10 %, compreso, e il 30 %, escluso, </w:t>
            </w:r>
            <w:r w:rsidR="00387EC2" w:rsidRPr="00BA13D0">
              <w:rPr>
                <w:bCs/>
                <w:iCs/>
                <w:szCs w:val="20"/>
                <w:lang w:eastAsia="it-IT"/>
              </w:rPr>
              <w:t xml:space="preserve">della </w:t>
            </w:r>
            <w:r w:rsidR="00AC6903">
              <w:rPr>
                <w:bCs/>
                <w:iCs/>
                <w:szCs w:val="20"/>
                <w:lang w:eastAsia="it-IT"/>
              </w:rPr>
              <w:t>SAU</w:t>
            </w:r>
            <w:r w:rsidR="00AC6903" w:rsidRPr="00BA13D0" w:rsidDel="00AC6903">
              <w:rPr>
                <w:bCs/>
                <w:iCs/>
                <w:szCs w:val="20"/>
                <w:lang w:eastAsia="it-IT"/>
              </w:rPr>
              <w:t xml:space="preserve"> </w:t>
            </w:r>
            <w:r w:rsidR="00387EC2" w:rsidRPr="00BA13D0">
              <w:rPr>
                <w:bCs/>
                <w:iCs/>
                <w:szCs w:val="20"/>
                <w:lang w:eastAsia="it-IT"/>
              </w:rPr>
              <w:t>aziendale</w:t>
            </w:r>
            <w:r w:rsidR="00387EC2">
              <w:rPr>
                <w:bCs/>
                <w:iCs/>
                <w:szCs w:val="20"/>
                <w:lang w:eastAsia="it-IT"/>
              </w:rPr>
              <w:t xml:space="preserve"> totale per corpo idrico in stato </w:t>
            </w:r>
            <w:r w:rsidR="00E32A66">
              <w:rPr>
                <w:bCs/>
                <w:iCs/>
                <w:szCs w:val="20"/>
                <w:lang w:eastAsia="it-IT"/>
              </w:rPr>
              <w:t>non buono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75B96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01E70B06" w14:textId="77777777" w:rsidTr="00322482">
        <w:trPr>
          <w:cantSplit/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14:paraId="14CCC19E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>3.5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C8957" w14:textId="77777777" w:rsidR="002515C0" w:rsidRPr="00BD0127" w:rsidRDefault="00692EF1" w:rsidP="00E32A66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T</w:t>
            </w:r>
            <w:r w:rsidR="00387EC2">
              <w:rPr>
                <w:bCs/>
                <w:iCs/>
                <w:szCs w:val="20"/>
                <w:lang w:eastAsia="it-IT"/>
              </w:rPr>
              <w:t>ra il 10 %, compreso, e il 30 %, escluso,</w:t>
            </w:r>
            <w:r w:rsidR="00387EC2" w:rsidRPr="00BA13D0">
              <w:rPr>
                <w:bCs/>
                <w:iCs/>
                <w:szCs w:val="20"/>
                <w:lang w:eastAsia="it-IT"/>
              </w:rPr>
              <w:t xml:space="preserve"> della </w:t>
            </w:r>
            <w:r w:rsidR="00AC6903">
              <w:rPr>
                <w:bCs/>
                <w:iCs/>
                <w:szCs w:val="20"/>
                <w:lang w:eastAsia="it-IT"/>
              </w:rPr>
              <w:t>SAU</w:t>
            </w:r>
            <w:r w:rsidR="00AC6903" w:rsidRPr="00BA13D0" w:rsidDel="00AC6903">
              <w:rPr>
                <w:bCs/>
                <w:iCs/>
                <w:szCs w:val="20"/>
                <w:lang w:eastAsia="it-IT"/>
              </w:rPr>
              <w:t xml:space="preserve"> </w:t>
            </w:r>
            <w:r w:rsidR="00387EC2" w:rsidRPr="00BA13D0">
              <w:rPr>
                <w:bCs/>
                <w:iCs/>
                <w:szCs w:val="20"/>
                <w:lang w:eastAsia="it-IT"/>
              </w:rPr>
              <w:t>aziendale</w:t>
            </w:r>
            <w:r w:rsidR="00387EC2">
              <w:rPr>
                <w:bCs/>
                <w:iCs/>
                <w:szCs w:val="20"/>
                <w:lang w:eastAsia="it-IT"/>
              </w:rPr>
              <w:t xml:space="preserve"> totale per corpo idrico in stato buono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D9842" w14:textId="77777777" w:rsidR="002515C0" w:rsidRPr="00BA13D0" w:rsidRDefault="002515C0" w:rsidP="00EA24B5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F4565E" w:rsidRPr="00BA13D0" w14:paraId="5C5B1111" w14:textId="77777777" w:rsidTr="00FE3B1F">
        <w:trPr>
          <w:trHeight w:val="20"/>
        </w:trPr>
        <w:tc>
          <w:tcPr>
            <w:tcW w:w="8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79EA000" w14:textId="77777777" w:rsidR="00F4565E" w:rsidRPr="00BA13D0" w:rsidRDefault="007425E2" w:rsidP="007425E2">
            <w:pPr>
              <w:spacing w:after="0"/>
              <w:jc w:val="center"/>
              <w:rPr>
                <w:b/>
                <w:bCs/>
                <w:szCs w:val="20"/>
                <w:lang w:eastAsia="it-IT"/>
              </w:rPr>
            </w:pPr>
            <w:r>
              <w:rPr>
                <w:b/>
                <w:bCs/>
                <w:szCs w:val="20"/>
              </w:rPr>
              <w:t>Territorializzazione degli interventi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B6CEA08" w14:textId="77777777" w:rsidR="00F4565E" w:rsidRDefault="00F4565E" w:rsidP="006340D9">
            <w:pPr>
              <w:spacing w:after="0"/>
              <w:jc w:val="center"/>
              <w:rPr>
                <w:b/>
                <w:bCs/>
                <w:szCs w:val="20"/>
                <w:lang w:eastAsia="it-IT"/>
              </w:rPr>
            </w:pPr>
            <w:r>
              <w:rPr>
                <w:b/>
                <w:bCs/>
                <w:szCs w:val="20"/>
                <w:lang w:eastAsia="it-IT"/>
              </w:rPr>
              <w:t>20</w:t>
            </w:r>
          </w:p>
        </w:tc>
      </w:tr>
      <w:tr w:rsidR="002515C0" w:rsidRPr="00BA13D0" w14:paraId="16744613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CAAA30D" w14:textId="77777777" w:rsidR="002515C0" w:rsidRPr="00BA13D0" w:rsidRDefault="002515C0" w:rsidP="002515C0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/>
                <w:bCs/>
                <w:szCs w:val="20"/>
                <w:lang w:eastAsia="it-IT"/>
              </w:rPr>
              <w:t>4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293DF673" w14:textId="77777777" w:rsidR="002515C0" w:rsidRPr="00BA13D0" w:rsidRDefault="00F4565E" w:rsidP="002D4B21">
            <w:pPr>
              <w:spacing w:after="0"/>
              <w:jc w:val="center"/>
              <w:rPr>
                <w:szCs w:val="20"/>
                <w:lang w:eastAsia="it-IT"/>
              </w:rPr>
            </w:pPr>
            <w:r>
              <w:rPr>
                <w:b/>
                <w:bCs/>
                <w:szCs w:val="20"/>
                <w:lang w:eastAsia="it-IT"/>
              </w:rPr>
              <w:t>Ubicazione</w:t>
            </w:r>
            <w:r w:rsidR="002515C0" w:rsidRPr="00BA13D0">
              <w:rPr>
                <w:b/>
                <w:bCs/>
                <w:szCs w:val="20"/>
                <w:lang w:eastAsia="it-IT"/>
              </w:rPr>
              <w:t xml:space="preserve"> dei terreni oggetto di investimento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924739E" w14:textId="77777777" w:rsidR="002515C0" w:rsidRPr="00BA13D0" w:rsidRDefault="002515C0" w:rsidP="002515C0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2515C0" w:rsidRPr="00BA13D0" w14:paraId="0C67065B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05B0F9EF" w14:textId="77777777" w:rsidR="002515C0" w:rsidRPr="00BA13D0" w:rsidRDefault="002515C0" w:rsidP="002515C0">
            <w:pPr>
              <w:spacing w:after="0"/>
              <w:jc w:val="center"/>
              <w:rPr>
                <w:szCs w:val="20"/>
                <w:lang w:eastAsia="it-IT"/>
              </w:rPr>
            </w:pPr>
            <w:r w:rsidRPr="00BA13D0">
              <w:rPr>
                <w:bCs/>
                <w:szCs w:val="20"/>
                <w:lang w:eastAsia="it-IT"/>
              </w:rPr>
              <w:t>4.1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EDAF" w14:textId="77777777" w:rsidR="002515C0" w:rsidRPr="00322482" w:rsidRDefault="00692EF1" w:rsidP="002D4B21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T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erreni </w:t>
            </w:r>
            <w:r w:rsidR="002515C0">
              <w:rPr>
                <w:bCs/>
                <w:iCs/>
                <w:szCs w:val="20"/>
                <w:lang w:eastAsia="it-IT"/>
              </w:rPr>
              <w:t>ricadenti in</w:t>
            </w:r>
            <w:r w:rsidR="002515C0" w:rsidRPr="00BA13D0">
              <w:rPr>
                <w:bCs/>
                <w:iCs/>
                <w:szCs w:val="20"/>
                <w:lang w:eastAsia="it-IT"/>
              </w:rPr>
              <w:t xml:space="preserve"> aree</w:t>
            </w:r>
            <w:r>
              <w:rPr>
                <w:bCs/>
                <w:iCs/>
                <w:szCs w:val="20"/>
                <w:lang w:eastAsia="it-IT"/>
              </w:rPr>
              <w:t xml:space="preserve"> </w:t>
            </w:r>
            <w:r w:rsidR="002515C0" w:rsidRPr="003C0CFD">
              <w:rPr>
                <w:bCs/>
                <w:iCs/>
                <w:szCs w:val="20"/>
                <w:lang w:eastAsia="it-IT"/>
              </w:rPr>
              <w:t>a frequente scarsità idrica</w:t>
            </w:r>
            <w:r>
              <w:rPr>
                <w:bCs/>
                <w:iCs/>
                <w:szCs w:val="20"/>
                <w:lang w:eastAsia="it-IT"/>
              </w:rPr>
              <w:t>,</w:t>
            </w:r>
            <w:r w:rsidR="002515C0" w:rsidRPr="003C0CFD">
              <w:rPr>
                <w:bCs/>
                <w:iCs/>
                <w:szCs w:val="20"/>
                <w:lang w:eastAsia="it-IT"/>
              </w:rPr>
              <w:t xml:space="preserve"> cosi come individuate dall’O</w:t>
            </w:r>
            <w:r w:rsidR="002515C0">
              <w:rPr>
                <w:bCs/>
                <w:iCs/>
                <w:szCs w:val="20"/>
                <w:lang w:eastAsia="it-IT"/>
              </w:rPr>
              <w:t>sservatorio Permanente per gli Utilizzi I</w:t>
            </w:r>
            <w:r w:rsidR="002515C0" w:rsidRPr="003C0CFD">
              <w:rPr>
                <w:bCs/>
                <w:iCs/>
                <w:szCs w:val="20"/>
                <w:lang w:eastAsia="it-IT"/>
              </w:rPr>
              <w:t>drici nel distretto idrografico del fiume Po</w:t>
            </w:r>
            <w:r w:rsidR="002515C0">
              <w:rPr>
                <w:rStyle w:val="Rimandonotaapidipagina"/>
                <w:bCs/>
                <w:iCs/>
                <w:szCs w:val="20"/>
                <w:lang w:eastAsia="it-IT"/>
              </w:rPr>
              <w:footnoteReference w:id="1"/>
            </w:r>
            <w:r w:rsidR="002515C0">
              <w:rPr>
                <w:bCs/>
                <w:iCs/>
                <w:szCs w:val="20"/>
                <w:lang w:eastAsia="it-IT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B44B1" w14:textId="77777777" w:rsidR="002515C0" w:rsidRPr="00BA13D0" w:rsidRDefault="002515C0" w:rsidP="002515C0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  <w:tr w:rsidR="00322482" w:rsidRPr="00BA13D0" w14:paraId="6C7B7031" w14:textId="77777777" w:rsidTr="00322482">
        <w:trPr>
          <w:trHeight w:val="20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14:paraId="676B928B" w14:textId="77777777" w:rsidR="00322482" w:rsidRPr="00322482" w:rsidRDefault="00322482" w:rsidP="00E16D4E">
            <w:pPr>
              <w:spacing w:after="0"/>
              <w:jc w:val="center"/>
              <w:rPr>
                <w:bCs/>
                <w:szCs w:val="20"/>
                <w:lang w:eastAsia="it-IT"/>
              </w:rPr>
            </w:pPr>
            <w:r>
              <w:rPr>
                <w:bCs/>
                <w:szCs w:val="20"/>
                <w:lang w:eastAsia="it-IT"/>
              </w:rPr>
              <w:t>4.2</w:t>
            </w:r>
          </w:p>
        </w:tc>
        <w:tc>
          <w:tcPr>
            <w:tcW w:w="6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D542" w14:textId="77777777" w:rsidR="00322482" w:rsidRPr="003C0CFD" w:rsidRDefault="00692EF1" w:rsidP="004C6C17">
            <w:pPr>
              <w:spacing w:after="0"/>
              <w:ind w:left="275"/>
              <w:rPr>
                <w:bCs/>
                <w:iCs/>
                <w:szCs w:val="20"/>
                <w:lang w:eastAsia="it-IT"/>
              </w:rPr>
            </w:pPr>
            <w:r>
              <w:rPr>
                <w:bCs/>
                <w:iCs/>
                <w:szCs w:val="20"/>
                <w:lang w:eastAsia="it-IT"/>
              </w:rPr>
              <w:t>T</w:t>
            </w:r>
            <w:r w:rsidR="00322482" w:rsidRPr="00BA13D0">
              <w:rPr>
                <w:bCs/>
                <w:iCs/>
                <w:szCs w:val="20"/>
                <w:lang w:eastAsia="it-IT"/>
              </w:rPr>
              <w:t xml:space="preserve">erreni </w:t>
            </w:r>
            <w:r w:rsidR="00322482">
              <w:rPr>
                <w:bCs/>
                <w:iCs/>
                <w:szCs w:val="20"/>
                <w:lang w:eastAsia="it-IT"/>
              </w:rPr>
              <w:t>ricadenti in</w:t>
            </w:r>
            <w:r w:rsidR="00322482" w:rsidRPr="00BA13D0">
              <w:rPr>
                <w:bCs/>
                <w:iCs/>
                <w:szCs w:val="20"/>
                <w:lang w:eastAsia="it-IT"/>
              </w:rPr>
              <w:t xml:space="preserve"> aree</w:t>
            </w:r>
            <w:r w:rsidR="000569C2">
              <w:rPr>
                <w:bCs/>
                <w:iCs/>
                <w:szCs w:val="20"/>
                <w:lang w:eastAsia="it-IT"/>
              </w:rPr>
              <w:t xml:space="preserve"> </w:t>
            </w:r>
            <w:r w:rsidR="004C6C17">
              <w:rPr>
                <w:bCs/>
                <w:iCs/>
                <w:szCs w:val="20"/>
                <w:lang w:eastAsia="it-IT"/>
              </w:rPr>
              <w:t xml:space="preserve">per le quali </w:t>
            </w:r>
            <w:r w:rsidR="00322482" w:rsidRPr="003C0CFD">
              <w:rPr>
                <w:bCs/>
                <w:iCs/>
                <w:szCs w:val="20"/>
                <w:lang w:eastAsia="it-IT"/>
              </w:rPr>
              <w:t xml:space="preserve">il Consorzio di Bonifica competente esprime parere </w:t>
            </w:r>
            <w:r w:rsidR="002D4B21">
              <w:rPr>
                <w:bCs/>
                <w:iCs/>
                <w:szCs w:val="20"/>
                <w:lang w:eastAsia="it-IT"/>
              </w:rPr>
              <w:t>di priorità</w:t>
            </w:r>
            <w:r w:rsidR="00322482" w:rsidRPr="003C0CFD">
              <w:rPr>
                <w:bCs/>
                <w:iCs/>
                <w:szCs w:val="20"/>
                <w:lang w:eastAsia="it-IT"/>
              </w:rPr>
              <w:t xml:space="preserve"> alla riconversione</w:t>
            </w:r>
            <w:r w:rsidR="00322482">
              <w:rPr>
                <w:bCs/>
                <w:iCs/>
                <w:szCs w:val="20"/>
                <w:lang w:eastAsia="it-IT"/>
              </w:rPr>
              <w:t xml:space="preserve"> prevista dall’intervento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F1B00" w14:textId="77777777" w:rsidR="00322482" w:rsidRPr="00BA13D0" w:rsidRDefault="00322482" w:rsidP="00E16D4E">
            <w:pPr>
              <w:spacing w:after="0"/>
              <w:jc w:val="center"/>
              <w:rPr>
                <w:szCs w:val="20"/>
                <w:lang w:eastAsia="it-IT"/>
              </w:rPr>
            </w:pPr>
          </w:p>
        </w:tc>
      </w:tr>
    </w:tbl>
    <w:p w14:paraId="568BF38C" w14:textId="77777777" w:rsidR="002515C0" w:rsidRDefault="002515C0"/>
    <w:p w14:paraId="520B237D" w14:textId="77777777" w:rsidR="00277D0F" w:rsidRDefault="00277D0F"/>
    <w:p w14:paraId="105D6641" w14:textId="77777777" w:rsidR="00277D0F" w:rsidRDefault="00277D0F"/>
    <w:sectPr w:rsidR="00277D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14C3F" w14:textId="77777777" w:rsidR="00786B49" w:rsidRDefault="00786B49" w:rsidP="003C0CFD">
      <w:pPr>
        <w:spacing w:after="0"/>
      </w:pPr>
      <w:r>
        <w:separator/>
      </w:r>
    </w:p>
  </w:endnote>
  <w:endnote w:type="continuationSeparator" w:id="0">
    <w:p w14:paraId="44E030C2" w14:textId="77777777" w:rsidR="00786B49" w:rsidRDefault="00786B49" w:rsidP="003C0C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04065" w14:textId="77777777" w:rsidR="00786B49" w:rsidRDefault="00786B49" w:rsidP="003C0CFD">
      <w:pPr>
        <w:spacing w:after="0"/>
      </w:pPr>
      <w:r>
        <w:separator/>
      </w:r>
    </w:p>
  </w:footnote>
  <w:footnote w:type="continuationSeparator" w:id="0">
    <w:p w14:paraId="0C4C9239" w14:textId="77777777" w:rsidR="00786B49" w:rsidRDefault="00786B49" w:rsidP="003C0CFD">
      <w:pPr>
        <w:spacing w:after="0"/>
      </w:pPr>
      <w:r>
        <w:continuationSeparator/>
      </w:r>
    </w:p>
  </w:footnote>
  <w:footnote w:id="1">
    <w:p w14:paraId="3F751ADA" w14:textId="77777777" w:rsidR="002515C0" w:rsidRDefault="002515C0" w:rsidP="002515C0">
      <w:pPr>
        <w:pStyle w:val="Testonotaapidipagina"/>
      </w:pPr>
      <w:r>
        <w:rPr>
          <w:rStyle w:val="Rimandonotaapidipagina"/>
        </w:rPr>
        <w:footnoteRef/>
      </w:r>
      <w:r>
        <w:t xml:space="preserve"> Le aree a frequente scarsità idrica sono </w:t>
      </w:r>
      <w:r w:rsidRPr="00BA13D0">
        <w:rPr>
          <w:bCs/>
          <w:iCs/>
          <w:lang w:eastAsia="it-IT"/>
        </w:rPr>
        <w:t>consultabili mediante mappa interatti</w:t>
      </w:r>
      <w:r>
        <w:rPr>
          <w:bCs/>
          <w:iCs/>
          <w:lang w:eastAsia="it-IT"/>
        </w:rPr>
        <w:t xml:space="preserve">va – </w:t>
      </w:r>
      <w:proofErr w:type="spellStart"/>
      <w:r>
        <w:rPr>
          <w:bCs/>
          <w:iCs/>
          <w:lang w:eastAsia="it-IT"/>
        </w:rPr>
        <w:t>WebGIS</w:t>
      </w:r>
      <w:proofErr w:type="spellEnd"/>
      <w:r>
        <w:rPr>
          <w:bCs/>
          <w:iCs/>
          <w:lang w:eastAsia="it-IT"/>
        </w:rPr>
        <w:t xml:space="preserve"> sul portale </w:t>
      </w:r>
      <w:proofErr w:type="spellStart"/>
      <w:r>
        <w:rPr>
          <w:bCs/>
          <w:iCs/>
          <w:lang w:eastAsia="it-IT"/>
        </w:rPr>
        <w:t>CeDATeR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743A33"/>
    <w:multiLevelType w:val="hybridMultilevel"/>
    <w:tmpl w:val="D60C418A"/>
    <w:lvl w:ilvl="0" w:tplc="0410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 w15:restartNumberingAfterBreak="0">
    <w:nsid w:val="56E6107A"/>
    <w:multiLevelType w:val="hybridMultilevel"/>
    <w:tmpl w:val="B02E4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3E2"/>
    <w:rsid w:val="000569C2"/>
    <w:rsid w:val="00120134"/>
    <w:rsid w:val="0015456E"/>
    <w:rsid w:val="00182772"/>
    <w:rsid w:val="001923F4"/>
    <w:rsid w:val="001E0DFF"/>
    <w:rsid w:val="002515C0"/>
    <w:rsid w:val="00273E54"/>
    <w:rsid w:val="00277D0F"/>
    <w:rsid w:val="0028545E"/>
    <w:rsid w:val="002D4B21"/>
    <w:rsid w:val="00322482"/>
    <w:rsid w:val="003671DD"/>
    <w:rsid w:val="00387EC2"/>
    <w:rsid w:val="003C0CFD"/>
    <w:rsid w:val="004655A6"/>
    <w:rsid w:val="004B5DCA"/>
    <w:rsid w:val="004C6C17"/>
    <w:rsid w:val="004E74C9"/>
    <w:rsid w:val="004F2D0F"/>
    <w:rsid w:val="004F5FC9"/>
    <w:rsid w:val="005C6061"/>
    <w:rsid w:val="00627C7B"/>
    <w:rsid w:val="006340D9"/>
    <w:rsid w:val="006405E0"/>
    <w:rsid w:val="00692EF1"/>
    <w:rsid w:val="00734E8A"/>
    <w:rsid w:val="007425E2"/>
    <w:rsid w:val="00786B49"/>
    <w:rsid w:val="008A0FE4"/>
    <w:rsid w:val="008A1EAB"/>
    <w:rsid w:val="008E3467"/>
    <w:rsid w:val="00910BF7"/>
    <w:rsid w:val="00994F4E"/>
    <w:rsid w:val="009D02D2"/>
    <w:rsid w:val="009D3605"/>
    <w:rsid w:val="00A013E2"/>
    <w:rsid w:val="00A9164E"/>
    <w:rsid w:val="00AC6903"/>
    <w:rsid w:val="00BD0127"/>
    <w:rsid w:val="00C20CCE"/>
    <w:rsid w:val="00C43728"/>
    <w:rsid w:val="00CB55BD"/>
    <w:rsid w:val="00E0623A"/>
    <w:rsid w:val="00E32A66"/>
    <w:rsid w:val="00ED7A48"/>
    <w:rsid w:val="00F4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F268"/>
  <w15:chartTrackingRefBased/>
  <w15:docId w15:val="{76EB97D5-D981-4ECA-AF37-538D0121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13E2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A013E2"/>
    <w:pPr>
      <w:ind w:left="720"/>
      <w:contextualSpacing/>
    </w:pPr>
  </w:style>
  <w:style w:type="paragraph" w:styleId="Testocommento">
    <w:name w:val="annotation text"/>
    <w:basedOn w:val="Normale"/>
    <w:link w:val="TestocommentoCarattere1"/>
    <w:unhideWhenUsed/>
    <w:rsid w:val="00A013E2"/>
    <w:rPr>
      <w:szCs w:val="20"/>
    </w:rPr>
  </w:style>
  <w:style w:type="character" w:customStyle="1" w:styleId="TestocommentoCarattere">
    <w:name w:val="Testo commento Carattere"/>
    <w:basedOn w:val="Carpredefinitoparagrafo"/>
    <w:uiPriority w:val="99"/>
    <w:semiHidden/>
    <w:rsid w:val="00A013E2"/>
    <w:rPr>
      <w:rFonts w:ascii="Century Gothic" w:eastAsia="Times New Roman" w:hAnsi="Century Gothic" w:cs="Times New Roman"/>
      <w:sz w:val="20"/>
      <w:szCs w:val="20"/>
      <w:lang w:eastAsia="zh-CN"/>
    </w:rPr>
  </w:style>
  <w:style w:type="character" w:customStyle="1" w:styleId="TestocommentoCarattere1">
    <w:name w:val="Testo commento Carattere1"/>
    <w:basedOn w:val="Carpredefinitoparagrafo"/>
    <w:link w:val="Testocommento"/>
    <w:rsid w:val="00A013E2"/>
    <w:rPr>
      <w:rFonts w:ascii="Century Gothic" w:eastAsia="Times New Roman" w:hAnsi="Century Gothic" w:cs="Times New Roman"/>
      <w:sz w:val="20"/>
      <w:szCs w:val="20"/>
      <w:lang w:eastAsia="zh-CN"/>
    </w:rPr>
  </w:style>
  <w:style w:type="character" w:styleId="Rimandocommento">
    <w:name w:val="annotation reference"/>
    <w:uiPriority w:val="99"/>
    <w:semiHidden/>
    <w:unhideWhenUsed/>
    <w:rsid w:val="00A013E2"/>
    <w:rPr>
      <w:sz w:val="16"/>
      <w:szCs w:val="16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A013E2"/>
    <w:rPr>
      <w:rFonts w:ascii="Century Gothic" w:eastAsia="Times New Roman" w:hAnsi="Century Gothic" w:cs="Times New Roman"/>
      <w:sz w:val="20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13E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13E2"/>
    <w:rPr>
      <w:rFonts w:ascii="Segoe UI" w:eastAsia="Times New Roman" w:hAnsi="Segoe UI" w:cs="Segoe UI"/>
      <w:sz w:val="18"/>
      <w:szCs w:val="18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0CFD"/>
    <w:pPr>
      <w:spacing w:after="0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0CFD"/>
    <w:rPr>
      <w:rFonts w:ascii="Century Gothic" w:eastAsia="Times New Roman" w:hAnsi="Century Gothic" w:cs="Times New Roman"/>
      <w:sz w:val="20"/>
      <w:szCs w:val="20"/>
      <w:lang w:eastAsia="zh-C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0CFD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82772"/>
    <w:rPr>
      <w:b/>
      <w:bCs/>
    </w:rPr>
  </w:style>
  <w:style w:type="character" w:customStyle="1" w:styleId="SoggettocommentoCarattere">
    <w:name w:val="Soggetto commento Carattere"/>
    <w:basedOn w:val="TestocommentoCarattere1"/>
    <w:link w:val="Soggettocommento"/>
    <w:uiPriority w:val="99"/>
    <w:semiHidden/>
    <w:rsid w:val="00182772"/>
    <w:rPr>
      <w:rFonts w:ascii="Century Gothic" w:eastAsia="Times New Roman" w:hAnsi="Century Gothic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F413FA6FD618448033BA41A5EF0BA5" ma:contentTypeVersion="15" ma:contentTypeDescription="Creare un nuovo documento." ma:contentTypeScope="" ma:versionID="41565c94faedeaec6046af8af3efdbc6">
  <xsd:schema xmlns:xsd="http://www.w3.org/2001/XMLSchema" xmlns:xs="http://www.w3.org/2001/XMLSchema" xmlns:p="http://schemas.microsoft.com/office/2006/metadata/properties" xmlns:ns2="332fc371-17c2-4317-8537-9f413ceda120" xmlns:ns3="54c2de6a-5e62-4798-834b-a53af5a19350" targetNamespace="http://schemas.microsoft.com/office/2006/metadata/properties" ma:root="true" ma:fieldsID="d5e544610e25ff7537a96d2a1a5f4161" ns2:_="" ns3:_="">
    <xsd:import namespace="332fc371-17c2-4317-8537-9f413ceda120"/>
    <xsd:import namespace="54c2de6a-5e62-4798-834b-a53af5a193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_x0031_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fc371-17c2-4317-8537-9f413ceda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42ed2143-3533-41f8-9594-5a94d96ca5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1_" ma:index="19" nillable="true" ma:displayName="1" ma:format="Dropdown" ma:internalName="_x0031_" ma:percentage="FALSE">
      <xsd:simpleType>
        <xsd:restriction base="dms:Number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2de6a-5e62-4798-834b-a53af5a193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428b086-a7a6-429d-a49a-700c38555961}" ma:internalName="TaxCatchAll" ma:showField="CatchAllData" ma:web="260e6626-730a-4672-976e-b4e1a22745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18FA10-6C85-4A0E-8251-3C0DAFED40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EC360D-FB26-4BC6-BF48-761BBBA0CF44}"/>
</file>

<file path=customXml/itemProps3.xml><?xml version="1.0" encoding="utf-8"?>
<ds:datastoreItem xmlns:ds="http://schemas.openxmlformats.org/officeDocument/2006/customXml" ds:itemID="{CA9CC9A0-4C26-4E1C-B7A5-953B6233EE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</dc:creator>
  <cp:keywords/>
  <dc:description/>
  <cp:lastModifiedBy>Rita Cristina De Ponti</cp:lastModifiedBy>
  <cp:revision>2</cp:revision>
  <dcterms:created xsi:type="dcterms:W3CDTF">2022-01-20T11:42:00Z</dcterms:created>
  <dcterms:modified xsi:type="dcterms:W3CDTF">2022-01-20T11:42:00Z</dcterms:modified>
</cp:coreProperties>
</file>