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606587" w14:textId="0F4E4DEB" w:rsidR="003B3928" w:rsidRDefault="003B3928" w:rsidP="000D0D5F">
      <w:pPr>
        <w:ind w:left="708"/>
        <w:jc w:val="center"/>
      </w:pPr>
      <w:bookmarkStart w:id="0" w:name="_GoBack"/>
      <w:bookmarkEnd w:id="0"/>
    </w:p>
    <w:p w14:paraId="389938A4" w14:textId="517A74B9" w:rsidR="00363593" w:rsidRDefault="00E963E5" w:rsidP="00363593">
      <w:pPr>
        <w:pStyle w:val="Intestazione"/>
        <w:jc w:val="center"/>
      </w:pPr>
      <w:r>
        <w:rPr>
          <w:noProof/>
        </w:rPr>
        <w:drawing>
          <wp:anchor distT="0" distB="0" distL="114300" distR="114300" simplePos="0" relativeHeight="251658242" behindDoc="0" locked="0" layoutInCell="1" allowOverlap="1" wp14:anchorId="5730E8D4" wp14:editId="770462C8">
            <wp:simplePos x="0" y="0"/>
            <wp:positionH relativeFrom="column">
              <wp:posOffset>2651760</wp:posOffset>
            </wp:positionH>
            <wp:positionV relativeFrom="paragraph">
              <wp:posOffset>5715</wp:posOffset>
            </wp:positionV>
            <wp:extent cx="644525" cy="733425"/>
            <wp:effectExtent l="0" t="0" r="3175" b="0"/>
            <wp:wrapNone/>
            <wp:docPr id="28" name="Immagine 28"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magine 28" descr="Immagine che contiene testo&#10;&#10;Descrizione generata automaticament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44525" cy="733425"/>
                    </a:xfrm>
                    <a:prstGeom prst="rect">
                      <a:avLst/>
                    </a:prstGeom>
                  </pic:spPr>
                </pic:pic>
              </a:graphicData>
            </a:graphic>
          </wp:anchor>
        </w:drawing>
      </w:r>
      <w:r>
        <w:rPr>
          <w:noProof/>
        </w:rPr>
        <w:drawing>
          <wp:anchor distT="0" distB="0" distL="114300" distR="114300" simplePos="0" relativeHeight="251658241" behindDoc="0" locked="0" layoutInCell="1" allowOverlap="1" wp14:anchorId="105E2683" wp14:editId="3E5AE6D3">
            <wp:simplePos x="0" y="0"/>
            <wp:positionH relativeFrom="column">
              <wp:posOffset>3680460</wp:posOffset>
            </wp:positionH>
            <wp:positionV relativeFrom="paragraph">
              <wp:posOffset>5715</wp:posOffset>
            </wp:positionV>
            <wp:extent cx="2090976" cy="685800"/>
            <wp:effectExtent l="0" t="0" r="5080" b="0"/>
            <wp:wrapNone/>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magine 29"/>
                    <pic:cNvPicPr/>
                  </pic:nvPicPr>
                  <pic:blipFill rotWithShape="1">
                    <a:blip r:embed="rId12" cstate="print">
                      <a:extLst>
                        <a:ext uri="{28A0092B-C50C-407E-A947-70E740481C1C}">
                          <a14:useLocalDpi xmlns:a14="http://schemas.microsoft.com/office/drawing/2010/main" val="0"/>
                        </a:ext>
                      </a:extLst>
                    </a:blip>
                    <a:srcRect t="31457" b="22610"/>
                    <a:stretch/>
                  </pic:blipFill>
                  <pic:spPr bwMode="auto">
                    <a:xfrm>
                      <a:off x="0" y="0"/>
                      <a:ext cx="2090976" cy="685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691EBED2" wp14:editId="5F09D381">
            <wp:simplePos x="0" y="0"/>
            <wp:positionH relativeFrom="column">
              <wp:posOffset>956310</wp:posOffset>
            </wp:positionH>
            <wp:positionV relativeFrom="paragraph">
              <wp:posOffset>5715</wp:posOffset>
            </wp:positionV>
            <wp:extent cx="1143000" cy="763859"/>
            <wp:effectExtent l="0" t="0" r="0" b="0"/>
            <wp:wrapNone/>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magine 27"/>
                    <pic:cNvPicPr/>
                  </pic:nvPicPr>
                  <pic:blipFill>
                    <a:blip r:embed="rId13" cstate="print">
                      <a:extLst>
                        <a:ext uri="{28A0092B-C50C-407E-A947-70E740481C1C}">
                          <a14:useLocalDpi xmlns:a14="http://schemas.microsoft.com/office/drawing/2010/main" val="0"/>
                        </a:ext>
                      </a:extLst>
                    </a:blip>
                    <a:stretch>
                      <a:fillRect/>
                    </a:stretch>
                  </pic:blipFill>
                  <pic:spPr>
                    <a:xfrm flipH="1">
                      <a:off x="0" y="0"/>
                      <a:ext cx="1143000" cy="763859"/>
                    </a:xfrm>
                    <a:prstGeom prst="rect">
                      <a:avLst/>
                    </a:prstGeom>
                  </pic:spPr>
                </pic:pic>
              </a:graphicData>
            </a:graphic>
            <wp14:sizeRelH relativeFrom="margin">
              <wp14:pctWidth>0</wp14:pctWidth>
            </wp14:sizeRelH>
            <wp14:sizeRelV relativeFrom="margin">
              <wp14:pctHeight>0</wp14:pctHeight>
            </wp14:sizeRelV>
          </wp:anchor>
        </w:drawing>
      </w:r>
    </w:p>
    <w:p w14:paraId="1EE42FA1" w14:textId="30DCA597" w:rsidR="007633B5" w:rsidRDefault="007633B5" w:rsidP="003B3928">
      <w:pPr>
        <w:spacing w:after="200" w:line="276" w:lineRule="auto"/>
        <w:rPr>
          <w:b/>
        </w:rPr>
      </w:pPr>
    </w:p>
    <w:p w14:paraId="3824FEE0" w14:textId="77777777" w:rsidR="007633B5" w:rsidRDefault="007633B5" w:rsidP="003B3928">
      <w:pPr>
        <w:spacing w:after="200" w:line="276" w:lineRule="auto"/>
        <w:rPr>
          <w:b/>
        </w:rPr>
      </w:pPr>
    </w:p>
    <w:p w14:paraId="46B5AD85" w14:textId="77777777" w:rsidR="007633B5" w:rsidRDefault="007633B5" w:rsidP="003B3928">
      <w:pPr>
        <w:spacing w:after="200" w:line="276" w:lineRule="auto"/>
        <w:rPr>
          <w:b/>
        </w:rPr>
      </w:pPr>
    </w:p>
    <w:p w14:paraId="0E763146" w14:textId="77777777" w:rsidR="007633B5" w:rsidRDefault="007633B5" w:rsidP="003B3928">
      <w:pPr>
        <w:spacing w:after="200" w:line="276" w:lineRule="auto"/>
        <w:rPr>
          <w:b/>
        </w:rPr>
      </w:pPr>
    </w:p>
    <w:p w14:paraId="0E794D2F" w14:textId="0A4FC3B0" w:rsidR="007633B5" w:rsidRDefault="007633B5" w:rsidP="003B3928">
      <w:pPr>
        <w:spacing w:after="200" w:line="276" w:lineRule="auto"/>
        <w:rPr>
          <w:b/>
        </w:rPr>
      </w:pPr>
    </w:p>
    <w:p w14:paraId="3112E219" w14:textId="77777777" w:rsidR="00E963E5" w:rsidRDefault="00E963E5" w:rsidP="003B3928">
      <w:pPr>
        <w:spacing w:after="200" w:line="276" w:lineRule="auto"/>
        <w:rPr>
          <w:b/>
        </w:rPr>
      </w:pPr>
    </w:p>
    <w:p w14:paraId="3C78FAD4" w14:textId="430D5F93" w:rsidR="007633B5" w:rsidRPr="00951EAE" w:rsidRDefault="00951EAE" w:rsidP="00951EAE">
      <w:pPr>
        <w:spacing w:after="200" w:line="276" w:lineRule="auto"/>
        <w:jc w:val="center"/>
        <w:rPr>
          <w:rFonts w:eastAsiaTheme="majorEastAsia" w:cstheme="minorHAnsi"/>
          <w:b/>
          <w:bCs/>
          <w:color w:val="007B51"/>
          <w:spacing w:val="-10"/>
          <w:kern w:val="28"/>
          <w:sz w:val="56"/>
          <w:szCs w:val="56"/>
        </w:rPr>
      </w:pPr>
      <w:r w:rsidRPr="00951EAE">
        <w:rPr>
          <w:rFonts w:eastAsiaTheme="majorEastAsia" w:cstheme="minorHAnsi"/>
          <w:b/>
          <w:bCs/>
          <w:color w:val="007B51"/>
          <w:spacing w:val="-10"/>
          <w:kern w:val="28"/>
          <w:sz w:val="56"/>
          <w:szCs w:val="56"/>
        </w:rPr>
        <w:t>ALLEGATO A</w:t>
      </w:r>
    </w:p>
    <w:p w14:paraId="02FC710B" w14:textId="67F593B5" w:rsidR="00DD27D5" w:rsidRDefault="00DD27D5" w:rsidP="00680171">
      <w:pPr>
        <w:jc w:val="center"/>
        <w:rPr>
          <w:rFonts w:eastAsiaTheme="majorEastAsia" w:cstheme="minorHAnsi"/>
          <w:b/>
          <w:bCs/>
          <w:color w:val="007B51" w:themeColor="accent3"/>
          <w:spacing w:val="-10"/>
          <w:kern w:val="28"/>
          <w:sz w:val="56"/>
          <w:szCs w:val="56"/>
        </w:rPr>
      </w:pPr>
      <w:bookmarkStart w:id="1" w:name="_Hlk122517368"/>
      <w:r w:rsidRPr="006A2979">
        <w:rPr>
          <w:rFonts w:eastAsiaTheme="majorEastAsia" w:cstheme="minorHAnsi"/>
          <w:b/>
          <w:bCs/>
          <w:color w:val="007B51"/>
          <w:spacing w:val="-10"/>
          <w:kern w:val="28"/>
          <w:sz w:val="56"/>
          <w:szCs w:val="56"/>
        </w:rPr>
        <w:t>Complemento</w:t>
      </w:r>
      <w:r w:rsidRPr="00DD27D5">
        <w:rPr>
          <w:rFonts w:eastAsiaTheme="majorEastAsia" w:cstheme="minorHAnsi"/>
          <w:b/>
          <w:bCs/>
          <w:color w:val="007B51" w:themeColor="accent3"/>
          <w:spacing w:val="-10"/>
          <w:kern w:val="28"/>
          <w:sz w:val="56"/>
          <w:szCs w:val="56"/>
        </w:rPr>
        <w:t xml:space="preserve"> per lo </w:t>
      </w:r>
      <w:r>
        <w:rPr>
          <w:rFonts w:eastAsiaTheme="majorEastAsia" w:cstheme="minorHAnsi"/>
          <w:b/>
          <w:bCs/>
          <w:color w:val="007B51" w:themeColor="accent3"/>
          <w:spacing w:val="-10"/>
          <w:kern w:val="28"/>
          <w:sz w:val="56"/>
          <w:szCs w:val="56"/>
        </w:rPr>
        <w:t>S</w:t>
      </w:r>
      <w:r w:rsidRPr="00DD27D5">
        <w:rPr>
          <w:rFonts w:eastAsiaTheme="majorEastAsia" w:cstheme="minorHAnsi"/>
          <w:b/>
          <w:bCs/>
          <w:color w:val="007B51" w:themeColor="accent3"/>
          <w:spacing w:val="-10"/>
          <w:kern w:val="28"/>
          <w:sz w:val="56"/>
          <w:szCs w:val="56"/>
        </w:rPr>
        <w:t xml:space="preserve">viluppo </w:t>
      </w:r>
      <w:r>
        <w:rPr>
          <w:rFonts w:eastAsiaTheme="majorEastAsia" w:cstheme="minorHAnsi"/>
          <w:b/>
          <w:bCs/>
          <w:color w:val="007B51" w:themeColor="accent3"/>
          <w:spacing w:val="-10"/>
          <w:kern w:val="28"/>
          <w:sz w:val="56"/>
          <w:szCs w:val="56"/>
        </w:rPr>
        <w:t>R</w:t>
      </w:r>
      <w:r w:rsidRPr="00DD27D5">
        <w:rPr>
          <w:rFonts w:eastAsiaTheme="majorEastAsia" w:cstheme="minorHAnsi"/>
          <w:b/>
          <w:bCs/>
          <w:color w:val="007B51" w:themeColor="accent3"/>
          <w:spacing w:val="-10"/>
          <w:kern w:val="28"/>
          <w:sz w:val="56"/>
          <w:szCs w:val="56"/>
        </w:rPr>
        <w:t xml:space="preserve">urale del </w:t>
      </w:r>
      <w:r>
        <w:rPr>
          <w:rFonts w:eastAsiaTheme="majorEastAsia" w:cstheme="minorHAnsi"/>
          <w:b/>
          <w:bCs/>
          <w:color w:val="007B51" w:themeColor="accent3"/>
          <w:spacing w:val="-10"/>
          <w:kern w:val="28"/>
          <w:sz w:val="56"/>
          <w:szCs w:val="56"/>
        </w:rPr>
        <w:t>P</w:t>
      </w:r>
      <w:r w:rsidRPr="00DD27D5">
        <w:rPr>
          <w:rFonts w:eastAsiaTheme="majorEastAsia" w:cstheme="minorHAnsi"/>
          <w:b/>
          <w:bCs/>
          <w:color w:val="007B51" w:themeColor="accent3"/>
          <w:spacing w:val="-10"/>
          <w:kern w:val="28"/>
          <w:sz w:val="56"/>
          <w:szCs w:val="56"/>
        </w:rPr>
        <w:t xml:space="preserve">iano </w:t>
      </w:r>
      <w:r>
        <w:rPr>
          <w:rFonts w:eastAsiaTheme="majorEastAsia" w:cstheme="minorHAnsi"/>
          <w:b/>
          <w:bCs/>
          <w:color w:val="007B51" w:themeColor="accent3"/>
          <w:spacing w:val="-10"/>
          <w:kern w:val="28"/>
          <w:sz w:val="56"/>
          <w:szCs w:val="56"/>
        </w:rPr>
        <w:t>S</w:t>
      </w:r>
      <w:r w:rsidRPr="00DD27D5">
        <w:rPr>
          <w:rFonts w:eastAsiaTheme="majorEastAsia" w:cstheme="minorHAnsi"/>
          <w:b/>
          <w:bCs/>
          <w:color w:val="007B51" w:themeColor="accent3"/>
          <w:spacing w:val="-10"/>
          <w:kern w:val="28"/>
          <w:sz w:val="56"/>
          <w:szCs w:val="56"/>
        </w:rPr>
        <w:t xml:space="preserve">trategico </w:t>
      </w:r>
      <w:r>
        <w:rPr>
          <w:rFonts w:eastAsiaTheme="majorEastAsia" w:cstheme="minorHAnsi"/>
          <w:b/>
          <w:bCs/>
          <w:color w:val="007B51" w:themeColor="accent3"/>
          <w:spacing w:val="-10"/>
          <w:kern w:val="28"/>
          <w:sz w:val="56"/>
          <w:szCs w:val="56"/>
        </w:rPr>
        <w:t>N</w:t>
      </w:r>
      <w:r w:rsidRPr="00DD27D5">
        <w:rPr>
          <w:rFonts w:eastAsiaTheme="majorEastAsia" w:cstheme="minorHAnsi"/>
          <w:b/>
          <w:bCs/>
          <w:color w:val="007B51" w:themeColor="accent3"/>
          <w:spacing w:val="-10"/>
          <w:kern w:val="28"/>
          <w:sz w:val="56"/>
          <w:szCs w:val="56"/>
        </w:rPr>
        <w:t xml:space="preserve">azionale della </w:t>
      </w:r>
      <w:r>
        <w:rPr>
          <w:rFonts w:eastAsiaTheme="majorEastAsia" w:cstheme="minorHAnsi"/>
          <w:b/>
          <w:bCs/>
          <w:color w:val="007B51" w:themeColor="accent3"/>
          <w:spacing w:val="-10"/>
          <w:kern w:val="28"/>
          <w:sz w:val="56"/>
          <w:szCs w:val="56"/>
        </w:rPr>
        <w:t>PAC</w:t>
      </w:r>
      <w:r w:rsidRPr="00DD27D5">
        <w:rPr>
          <w:rFonts w:eastAsiaTheme="majorEastAsia" w:cstheme="minorHAnsi"/>
          <w:b/>
          <w:bCs/>
          <w:color w:val="007B51" w:themeColor="accent3"/>
          <w:spacing w:val="-10"/>
          <w:kern w:val="28"/>
          <w:sz w:val="56"/>
          <w:szCs w:val="56"/>
        </w:rPr>
        <w:t xml:space="preserve"> 2023-2027 </w:t>
      </w:r>
      <w:r w:rsidR="00951EAE">
        <w:rPr>
          <w:rFonts w:eastAsiaTheme="majorEastAsia" w:cstheme="minorHAnsi"/>
          <w:b/>
          <w:bCs/>
          <w:color w:val="007B51" w:themeColor="accent3"/>
          <w:spacing w:val="-10"/>
          <w:kern w:val="28"/>
          <w:sz w:val="56"/>
          <w:szCs w:val="56"/>
        </w:rPr>
        <w:t>del</w:t>
      </w:r>
      <w:r w:rsidRPr="00DD27D5">
        <w:rPr>
          <w:rFonts w:eastAsiaTheme="majorEastAsia" w:cstheme="minorHAnsi"/>
          <w:b/>
          <w:bCs/>
          <w:color w:val="007B51" w:themeColor="accent3"/>
          <w:spacing w:val="-10"/>
          <w:kern w:val="28"/>
          <w:sz w:val="56"/>
          <w:szCs w:val="56"/>
        </w:rPr>
        <w:t xml:space="preserve">la </w:t>
      </w:r>
      <w:r>
        <w:rPr>
          <w:rFonts w:eastAsiaTheme="majorEastAsia" w:cstheme="minorHAnsi"/>
          <w:b/>
          <w:bCs/>
          <w:color w:val="007B51" w:themeColor="accent3"/>
          <w:spacing w:val="-10"/>
          <w:kern w:val="28"/>
          <w:sz w:val="56"/>
          <w:szCs w:val="56"/>
        </w:rPr>
        <w:t>R</w:t>
      </w:r>
      <w:r w:rsidRPr="00DD27D5">
        <w:rPr>
          <w:rFonts w:eastAsiaTheme="majorEastAsia" w:cstheme="minorHAnsi"/>
          <w:b/>
          <w:bCs/>
          <w:color w:val="007B51" w:themeColor="accent3"/>
          <w:spacing w:val="-10"/>
          <w:kern w:val="28"/>
          <w:sz w:val="56"/>
          <w:szCs w:val="56"/>
        </w:rPr>
        <w:t xml:space="preserve">egione </w:t>
      </w:r>
      <w:r>
        <w:rPr>
          <w:rFonts w:eastAsiaTheme="majorEastAsia" w:cstheme="minorHAnsi"/>
          <w:b/>
          <w:bCs/>
          <w:color w:val="007B51" w:themeColor="accent3"/>
          <w:spacing w:val="-10"/>
          <w:kern w:val="28"/>
          <w:sz w:val="56"/>
          <w:szCs w:val="56"/>
        </w:rPr>
        <w:t>L</w:t>
      </w:r>
      <w:r w:rsidRPr="00DD27D5">
        <w:rPr>
          <w:rFonts w:eastAsiaTheme="majorEastAsia" w:cstheme="minorHAnsi"/>
          <w:b/>
          <w:bCs/>
          <w:color w:val="007B51" w:themeColor="accent3"/>
          <w:spacing w:val="-10"/>
          <w:kern w:val="28"/>
          <w:sz w:val="56"/>
          <w:szCs w:val="56"/>
        </w:rPr>
        <w:t>ombardia</w:t>
      </w:r>
    </w:p>
    <w:p w14:paraId="2C13B1CC" w14:textId="58EF1B42" w:rsidR="00C167E3" w:rsidRDefault="00C167E3" w:rsidP="00680171">
      <w:pPr>
        <w:jc w:val="center"/>
        <w:rPr>
          <w:rFonts w:eastAsiaTheme="majorEastAsia" w:cstheme="minorHAnsi"/>
          <w:b/>
          <w:bCs/>
          <w:color w:val="007B51" w:themeColor="accent3"/>
          <w:spacing w:val="-10"/>
          <w:kern w:val="28"/>
          <w:sz w:val="56"/>
          <w:szCs w:val="56"/>
        </w:rPr>
      </w:pPr>
      <w:r w:rsidRPr="006772D5">
        <w:rPr>
          <w:rFonts w:eastAsiaTheme="majorEastAsia" w:cstheme="minorHAnsi"/>
          <w:b/>
          <w:bCs/>
          <w:color w:val="007B51" w:themeColor="accent3"/>
          <w:spacing w:val="-10"/>
          <w:kern w:val="28"/>
          <w:sz w:val="56"/>
          <w:szCs w:val="56"/>
          <w:highlight w:val="green"/>
        </w:rPr>
        <w:t>(CSR)</w:t>
      </w:r>
    </w:p>
    <w:bookmarkEnd w:id="1"/>
    <w:p w14:paraId="5B8BD44D" w14:textId="1E5C6F15" w:rsidR="006A2979" w:rsidRDefault="006A2979" w:rsidP="00680171">
      <w:pPr>
        <w:jc w:val="center"/>
        <w:rPr>
          <w:rFonts w:eastAsiaTheme="majorEastAsia" w:cstheme="minorHAnsi"/>
          <w:b/>
          <w:bCs/>
          <w:color w:val="007B51" w:themeColor="accent3"/>
          <w:spacing w:val="-10"/>
          <w:kern w:val="28"/>
          <w:sz w:val="56"/>
          <w:szCs w:val="56"/>
        </w:rPr>
      </w:pPr>
    </w:p>
    <w:p w14:paraId="5B1E3BB0" w14:textId="31E4BE95" w:rsidR="006A2979" w:rsidRDefault="006A2979" w:rsidP="00680171">
      <w:pPr>
        <w:jc w:val="center"/>
        <w:rPr>
          <w:rFonts w:eastAsiaTheme="majorEastAsia" w:cstheme="minorHAnsi"/>
          <w:b/>
          <w:bCs/>
          <w:color w:val="007B51" w:themeColor="accent3"/>
          <w:spacing w:val="-10"/>
          <w:kern w:val="28"/>
          <w:sz w:val="56"/>
          <w:szCs w:val="56"/>
        </w:rPr>
      </w:pPr>
    </w:p>
    <w:p w14:paraId="2F702655" w14:textId="77777777" w:rsidR="006A2979" w:rsidRDefault="006A2979" w:rsidP="00680171">
      <w:pPr>
        <w:jc w:val="center"/>
        <w:rPr>
          <w:rFonts w:eastAsiaTheme="majorEastAsia" w:cstheme="minorHAnsi"/>
          <w:b/>
          <w:bCs/>
          <w:color w:val="007B51" w:themeColor="accent3"/>
          <w:spacing w:val="-10"/>
          <w:kern w:val="28"/>
          <w:sz w:val="56"/>
          <w:szCs w:val="56"/>
        </w:rPr>
      </w:pPr>
    </w:p>
    <w:p w14:paraId="07F189EE" w14:textId="5FE59924" w:rsidR="00AB24A7" w:rsidRPr="00AB24A7" w:rsidRDefault="00AB24A7" w:rsidP="00AB24A7">
      <w:pPr>
        <w:jc w:val="center"/>
        <w:rPr>
          <w:rFonts w:eastAsiaTheme="majorEastAsia" w:cstheme="minorHAnsi"/>
          <w:b/>
          <w:bCs/>
          <w:strike/>
          <w:color w:val="FF0000"/>
          <w:spacing w:val="-10"/>
          <w:kern w:val="28"/>
          <w:sz w:val="32"/>
          <w:szCs w:val="32"/>
        </w:rPr>
      </w:pPr>
      <w:r w:rsidRPr="00AB24A7">
        <w:rPr>
          <w:rFonts w:eastAsiaTheme="majorEastAsia" w:cstheme="minorHAnsi"/>
          <w:b/>
          <w:bCs/>
          <w:strike/>
          <w:color w:val="FF0000"/>
          <w:spacing w:val="-10"/>
          <w:kern w:val="28"/>
          <w:sz w:val="32"/>
          <w:szCs w:val="32"/>
        </w:rPr>
        <w:t xml:space="preserve">REV. </w:t>
      </w:r>
      <w:r>
        <w:rPr>
          <w:rFonts w:eastAsiaTheme="majorEastAsia" w:cstheme="minorHAnsi"/>
          <w:b/>
          <w:bCs/>
          <w:strike/>
          <w:color w:val="FF0000"/>
          <w:spacing w:val="-10"/>
          <w:kern w:val="28"/>
          <w:sz w:val="32"/>
          <w:szCs w:val="32"/>
        </w:rPr>
        <w:t>0</w:t>
      </w:r>
    </w:p>
    <w:p w14:paraId="3979092C" w14:textId="4BA4AF9A" w:rsidR="00D86E3D" w:rsidRPr="006C5D50" w:rsidRDefault="00D86E3D" w:rsidP="00680171">
      <w:pPr>
        <w:jc w:val="center"/>
        <w:rPr>
          <w:rFonts w:eastAsiaTheme="majorEastAsia" w:cstheme="minorHAnsi"/>
          <w:b/>
          <w:bCs/>
          <w:color w:val="007B51" w:themeColor="accent3"/>
          <w:spacing w:val="-10"/>
          <w:kern w:val="28"/>
          <w:sz w:val="32"/>
          <w:szCs w:val="32"/>
        </w:rPr>
      </w:pPr>
      <w:r w:rsidRPr="00E61C6D">
        <w:rPr>
          <w:rFonts w:eastAsiaTheme="majorEastAsia" w:cstheme="minorHAnsi"/>
          <w:b/>
          <w:bCs/>
          <w:color w:val="007B51" w:themeColor="accent3"/>
          <w:spacing w:val="-10"/>
          <w:kern w:val="28"/>
          <w:sz w:val="32"/>
          <w:szCs w:val="32"/>
          <w:highlight w:val="green"/>
        </w:rPr>
        <w:t xml:space="preserve">REV. </w:t>
      </w:r>
      <w:r w:rsidR="00151E9B" w:rsidRPr="00E61C6D">
        <w:rPr>
          <w:rFonts w:eastAsiaTheme="majorEastAsia" w:cstheme="minorHAnsi"/>
          <w:b/>
          <w:bCs/>
          <w:color w:val="007B51" w:themeColor="accent3"/>
          <w:spacing w:val="-10"/>
          <w:kern w:val="28"/>
          <w:sz w:val="32"/>
          <w:szCs w:val="32"/>
          <w:highlight w:val="green"/>
        </w:rPr>
        <w:t>1</w:t>
      </w:r>
    </w:p>
    <w:p w14:paraId="534EFA8B" w14:textId="17EE8E93" w:rsidR="00031A7E" w:rsidRPr="00DD27D5" w:rsidRDefault="00031A7E" w:rsidP="00210196">
      <w:pPr>
        <w:spacing w:after="200" w:line="276" w:lineRule="auto"/>
        <w:rPr>
          <w:rFonts w:eastAsiaTheme="majorEastAsia" w:cstheme="minorHAnsi"/>
          <w:b/>
          <w:bCs/>
          <w:color w:val="007B51" w:themeColor="accent3"/>
          <w:spacing w:val="-10"/>
          <w:kern w:val="28"/>
          <w:sz w:val="56"/>
          <w:szCs w:val="56"/>
        </w:rPr>
      </w:pPr>
    </w:p>
    <w:p w14:paraId="70DF4BE5" w14:textId="77777777" w:rsidR="007633B5" w:rsidRDefault="007633B5" w:rsidP="003B3928">
      <w:pPr>
        <w:spacing w:after="200" w:line="276" w:lineRule="auto"/>
        <w:rPr>
          <w:b/>
        </w:rPr>
      </w:pPr>
    </w:p>
    <w:p w14:paraId="6BFE32BC" w14:textId="77777777" w:rsidR="007633B5" w:rsidRDefault="007633B5" w:rsidP="003B3928">
      <w:pPr>
        <w:spacing w:after="200" w:line="276" w:lineRule="auto"/>
        <w:rPr>
          <w:b/>
        </w:rPr>
      </w:pPr>
    </w:p>
    <w:p w14:paraId="56F736DF" w14:textId="77777777" w:rsidR="007633B5" w:rsidRDefault="007633B5" w:rsidP="003B3928">
      <w:pPr>
        <w:spacing w:after="200" w:line="276" w:lineRule="auto"/>
        <w:rPr>
          <w:b/>
        </w:rPr>
      </w:pPr>
    </w:p>
    <w:p w14:paraId="30E00260" w14:textId="088E2281" w:rsidR="007633B5" w:rsidRDefault="000F7125" w:rsidP="003B3928">
      <w:pPr>
        <w:spacing w:after="200" w:line="276" w:lineRule="auto"/>
        <w:rPr>
          <w:b/>
        </w:rPr>
      </w:pPr>
      <w:r w:rsidRPr="006772D5">
        <w:rPr>
          <w:b/>
          <w:highlight w:val="green"/>
        </w:rPr>
        <w:t>Aprile</w:t>
      </w:r>
      <w:r w:rsidR="002E0B48" w:rsidRPr="006772D5">
        <w:rPr>
          <w:b/>
          <w:highlight w:val="green"/>
        </w:rPr>
        <w:t xml:space="preserve"> 2023</w:t>
      </w:r>
    </w:p>
    <w:p w14:paraId="3A7C6841" w14:textId="77777777" w:rsidR="007633B5" w:rsidRDefault="007633B5" w:rsidP="003B3928">
      <w:pPr>
        <w:spacing w:after="200" w:line="276" w:lineRule="auto"/>
        <w:rPr>
          <w:b/>
        </w:rPr>
      </w:pPr>
    </w:p>
    <w:p w14:paraId="5D761D31" w14:textId="77777777" w:rsidR="00031A7E" w:rsidRDefault="00031A7E" w:rsidP="003B3928">
      <w:pPr>
        <w:spacing w:after="200" w:line="276" w:lineRule="auto"/>
        <w:rPr>
          <w:b/>
        </w:rPr>
        <w:sectPr w:rsidR="00031A7E" w:rsidSect="000006AB">
          <w:footerReference w:type="default" r:id="rId14"/>
          <w:pgSz w:w="11906" w:h="16838"/>
          <w:pgMar w:top="1417" w:right="1134" w:bottom="1134" w:left="1134" w:header="708" w:footer="708" w:gutter="0"/>
          <w:pgNumType w:start="0"/>
          <w:cols w:space="708"/>
          <w:docGrid w:linePitch="360"/>
        </w:sectPr>
      </w:pPr>
    </w:p>
    <w:p w14:paraId="414D57CC" w14:textId="77777777" w:rsidR="00575505" w:rsidRDefault="00575505" w:rsidP="00FF04BF">
      <w:pPr>
        <w:jc w:val="center"/>
        <w:rPr>
          <w:b/>
          <w:color w:val="808080" w:themeColor="background1" w:themeShade="80"/>
          <w:sz w:val="32"/>
          <w:szCs w:val="32"/>
        </w:rPr>
      </w:pPr>
    </w:p>
    <w:p w14:paraId="30DF2BB4" w14:textId="77777777" w:rsidR="0065260B" w:rsidRDefault="0065260B" w:rsidP="00245040">
      <w:pPr>
        <w:rPr>
          <w:rFonts w:ascii="Calibri" w:hAnsi="Calibri" w:cs="Calibri"/>
          <w:color w:val="000000"/>
          <w:szCs w:val="20"/>
        </w:rPr>
      </w:pPr>
    </w:p>
    <w:sdt>
      <w:sdtPr>
        <w:rPr>
          <w:b/>
          <w:u w:val="single"/>
        </w:rPr>
        <w:id w:val="639536404"/>
        <w:docPartObj>
          <w:docPartGallery w:val="Table of Contents"/>
          <w:docPartUnique/>
        </w:docPartObj>
      </w:sdtPr>
      <w:sdtEndPr>
        <w:rPr>
          <w:bCs/>
          <w:u w:val="none"/>
        </w:rPr>
      </w:sdtEndPr>
      <w:sdtContent>
        <w:p w14:paraId="7C9C7333" w14:textId="60FE339E" w:rsidR="00DD0CF2" w:rsidRPr="0086310C" w:rsidRDefault="00817230" w:rsidP="0086310C">
          <w:pPr>
            <w:rPr>
              <w:b/>
              <w:u w:val="single"/>
            </w:rPr>
          </w:pPr>
          <w:r w:rsidRPr="0086310C">
            <w:rPr>
              <w:b/>
              <w:u w:val="single"/>
            </w:rPr>
            <w:t>Sommario</w:t>
          </w:r>
        </w:p>
        <w:p w14:paraId="1E239D8A" w14:textId="5CA58414" w:rsidR="006772D5" w:rsidRDefault="00817230">
          <w:pPr>
            <w:pStyle w:val="Sommario1"/>
            <w:tabs>
              <w:tab w:val="left" w:pos="440"/>
              <w:tab w:val="right" w:leader="dot" w:pos="9628"/>
            </w:tabs>
            <w:rPr>
              <w:noProof/>
            </w:rPr>
          </w:pPr>
          <w:r>
            <w:fldChar w:fldCharType="begin"/>
          </w:r>
          <w:r>
            <w:instrText xml:space="preserve"> TOC \o "1-3" \h \z \u </w:instrText>
          </w:r>
          <w:r>
            <w:fldChar w:fldCharType="separate"/>
          </w:r>
          <w:hyperlink w:anchor="_Toc133406571" w:history="1">
            <w:r w:rsidR="006772D5" w:rsidRPr="000D775E">
              <w:rPr>
                <w:rStyle w:val="Collegamentoipertestuale"/>
                <w:noProof/>
              </w:rPr>
              <w:t>1</w:t>
            </w:r>
            <w:r w:rsidR="006772D5">
              <w:rPr>
                <w:noProof/>
              </w:rPr>
              <w:tab/>
            </w:r>
            <w:r w:rsidR="006772D5" w:rsidRPr="000D775E">
              <w:rPr>
                <w:rStyle w:val="Collegamentoipertestuale"/>
                <w:noProof/>
              </w:rPr>
              <w:t xml:space="preserve">DICHIARAZIONE STRATEGICA </w:t>
            </w:r>
            <w:r w:rsidR="006772D5" w:rsidRPr="000D775E">
              <w:rPr>
                <w:rStyle w:val="Collegamentoipertestuale"/>
                <w:noProof/>
                <w:highlight w:val="green"/>
              </w:rPr>
              <w:t>REGIONALE</w:t>
            </w:r>
            <w:r w:rsidR="006772D5">
              <w:rPr>
                <w:noProof/>
                <w:webHidden/>
              </w:rPr>
              <w:tab/>
            </w:r>
            <w:r w:rsidR="006772D5">
              <w:rPr>
                <w:noProof/>
                <w:webHidden/>
              </w:rPr>
              <w:fldChar w:fldCharType="begin"/>
            </w:r>
            <w:r w:rsidR="006772D5">
              <w:rPr>
                <w:noProof/>
                <w:webHidden/>
              </w:rPr>
              <w:instrText xml:space="preserve"> PAGEREF _Toc133406571 \h </w:instrText>
            </w:r>
            <w:r w:rsidR="006772D5">
              <w:rPr>
                <w:noProof/>
                <w:webHidden/>
              </w:rPr>
            </w:r>
            <w:r w:rsidR="006772D5">
              <w:rPr>
                <w:noProof/>
                <w:webHidden/>
              </w:rPr>
              <w:fldChar w:fldCharType="separate"/>
            </w:r>
            <w:r w:rsidR="005173BD">
              <w:rPr>
                <w:noProof/>
                <w:webHidden/>
              </w:rPr>
              <w:t>6</w:t>
            </w:r>
            <w:r w:rsidR="006772D5">
              <w:rPr>
                <w:noProof/>
                <w:webHidden/>
              </w:rPr>
              <w:fldChar w:fldCharType="end"/>
            </w:r>
          </w:hyperlink>
        </w:p>
        <w:p w14:paraId="575F8056" w14:textId="390C387A" w:rsidR="006772D5" w:rsidRDefault="00083AD8">
          <w:pPr>
            <w:pStyle w:val="Sommario1"/>
            <w:tabs>
              <w:tab w:val="left" w:pos="440"/>
              <w:tab w:val="right" w:leader="dot" w:pos="9628"/>
            </w:tabs>
            <w:rPr>
              <w:noProof/>
            </w:rPr>
          </w:pPr>
          <w:hyperlink w:anchor="_Toc133406572" w:history="1">
            <w:r w:rsidR="006772D5" w:rsidRPr="000D775E">
              <w:rPr>
                <w:rStyle w:val="Collegamentoipertestuale"/>
                <w:noProof/>
                <w:highlight w:val="green"/>
              </w:rPr>
              <w:t>2</w:t>
            </w:r>
            <w:r w:rsidR="006772D5">
              <w:rPr>
                <w:noProof/>
              </w:rPr>
              <w:tab/>
            </w:r>
            <w:r w:rsidR="006772D5" w:rsidRPr="006772D5">
              <w:rPr>
                <w:rStyle w:val="Collegamentoipertestuale"/>
                <w:strike/>
                <w:noProof/>
                <w:color w:val="FF0000"/>
              </w:rPr>
              <w:t>CONTESTO DI RIFERIMENTO</w:t>
            </w:r>
            <w:r w:rsidR="006772D5" w:rsidRPr="006772D5">
              <w:rPr>
                <w:rStyle w:val="Collegamentoipertestuale"/>
                <w:noProof/>
                <w:color w:val="FF0000"/>
              </w:rPr>
              <w:t xml:space="preserve"> </w:t>
            </w:r>
            <w:r w:rsidR="006772D5" w:rsidRPr="000D775E">
              <w:rPr>
                <w:rStyle w:val="Collegamentoipertestuale"/>
                <w:noProof/>
                <w:highlight w:val="green"/>
              </w:rPr>
              <w:t>ANALISI DI CONTESTO E ANALISI SWOT</w:t>
            </w:r>
            <w:r w:rsidR="006772D5">
              <w:rPr>
                <w:noProof/>
                <w:webHidden/>
              </w:rPr>
              <w:tab/>
            </w:r>
            <w:r w:rsidR="006772D5">
              <w:rPr>
                <w:noProof/>
                <w:webHidden/>
              </w:rPr>
              <w:fldChar w:fldCharType="begin"/>
            </w:r>
            <w:r w:rsidR="006772D5">
              <w:rPr>
                <w:noProof/>
                <w:webHidden/>
              </w:rPr>
              <w:instrText xml:space="preserve"> PAGEREF _Toc133406572 \h </w:instrText>
            </w:r>
            <w:r w:rsidR="006772D5">
              <w:rPr>
                <w:noProof/>
                <w:webHidden/>
              </w:rPr>
            </w:r>
            <w:r w:rsidR="006772D5">
              <w:rPr>
                <w:noProof/>
                <w:webHidden/>
              </w:rPr>
              <w:fldChar w:fldCharType="separate"/>
            </w:r>
            <w:r w:rsidR="005173BD">
              <w:rPr>
                <w:noProof/>
                <w:webHidden/>
              </w:rPr>
              <w:t>8</w:t>
            </w:r>
            <w:r w:rsidR="006772D5">
              <w:rPr>
                <w:noProof/>
                <w:webHidden/>
              </w:rPr>
              <w:fldChar w:fldCharType="end"/>
            </w:r>
          </w:hyperlink>
        </w:p>
        <w:p w14:paraId="05CB4ED8" w14:textId="2CC0042C" w:rsidR="006772D5" w:rsidRDefault="00083AD8">
          <w:pPr>
            <w:pStyle w:val="Sommario2"/>
            <w:tabs>
              <w:tab w:val="left" w:pos="880"/>
              <w:tab w:val="right" w:leader="dot" w:pos="9628"/>
            </w:tabs>
            <w:rPr>
              <w:noProof/>
            </w:rPr>
          </w:pPr>
          <w:hyperlink w:anchor="_Toc133406573" w:history="1">
            <w:r w:rsidR="006772D5" w:rsidRPr="000D775E">
              <w:rPr>
                <w:rStyle w:val="Collegamentoipertestuale"/>
                <w:noProof/>
              </w:rPr>
              <w:t>2.1</w:t>
            </w:r>
            <w:r w:rsidR="006772D5">
              <w:rPr>
                <w:noProof/>
              </w:rPr>
              <w:tab/>
            </w:r>
            <w:r w:rsidR="006772D5" w:rsidRPr="000D775E">
              <w:rPr>
                <w:rStyle w:val="Collegamentoipertestuale"/>
                <w:noProof/>
              </w:rPr>
              <w:t>L’impatto del COVID e della Guerra in Ucraina sul settore agricolo lombardo</w:t>
            </w:r>
            <w:r w:rsidR="006772D5">
              <w:rPr>
                <w:noProof/>
                <w:webHidden/>
              </w:rPr>
              <w:tab/>
            </w:r>
            <w:r w:rsidR="006772D5">
              <w:rPr>
                <w:noProof/>
                <w:webHidden/>
              </w:rPr>
              <w:fldChar w:fldCharType="begin"/>
            </w:r>
            <w:r w:rsidR="006772D5">
              <w:rPr>
                <w:noProof/>
                <w:webHidden/>
              </w:rPr>
              <w:instrText xml:space="preserve"> PAGEREF _Toc133406573 \h </w:instrText>
            </w:r>
            <w:r w:rsidR="006772D5">
              <w:rPr>
                <w:noProof/>
                <w:webHidden/>
              </w:rPr>
            </w:r>
            <w:r w:rsidR="006772D5">
              <w:rPr>
                <w:noProof/>
                <w:webHidden/>
              </w:rPr>
              <w:fldChar w:fldCharType="separate"/>
            </w:r>
            <w:r w:rsidR="005173BD">
              <w:rPr>
                <w:noProof/>
                <w:webHidden/>
              </w:rPr>
              <w:t>8</w:t>
            </w:r>
            <w:r w:rsidR="006772D5">
              <w:rPr>
                <w:noProof/>
                <w:webHidden/>
              </w:rPr>
              <w:fldChar w:fldCharType="end"/>
            </w:r>
          </w:hyperlink>
        </w:p>
        <w:p w14:paraId="639C61A6" w14:textId="31E84D4C" w:rsidR="006772D5" w:rsidRDefault="00083AD8">
          <w:pPr>
            <w:pStyle w:val="Sommario2"/>
            <w:tabs>
              <w:tab w:val="left" w:pos="880"/>
              <w:tab w:val="right" w:leader="dot" w:pos="9628"/>
            </w:tabs>
            <w:rPr>
              <w:noProof/>
            </w:rPr>
          </w:pPr>
          <w:hyperlink w:anchor="_Toc133406574" w:history="1">
            <w:r w:rsidR="006772D5" w:rsidRPr="000D775E">
              <w:rPr>
                <w:rStyle w:val="Collegamentoipertestuale"/>
                <w:noProof/>
              </w:rPr>
              <w:t>2.2</w:t>
            </w:r>
            <w:r w:rsidR="006772D5">
              <w:rPr>
                <w:noProof/>
              </w:rPr>
              <w:tab/>
            </w:r>
            <w:r w:rsidR="006772D5" w:rsidRPr="000D775E">
              <w:rPr>
                <w:rStyle w:val="Collegamentoipertestuale"/>
                <w:noProof/>
              </w:rPr>
              <w:t>Principali caratteristiche del sistema agroalimentare e forestale lombardo</w:t>
            </w:r>
            <w:r w:rsidR="006772D5">
              <w:rPr>
                <w:noProof/>
                <w:webHidden/>
              </w:rPr>
              <w:tab/>
            </w:r>
            <w:r w:rsidR="006772D5">
              <w:rPr>
                <w:noProof/>
                <w:webHidden/>
              </w:rPr>
              <w:fldChar w:fldCharType="begin"/>
            </w:r>
            <w:r w:rsidR="006772D5">
              <w:rPr>
                <w:noProof/>
                <w:webHidden/>
              </w:rPr>
              <w:instrText xml:space="preserve"> PAGEREF _Toc133406574 \h </w:instrText>
            </w:r>
            <w:r w:rsidR="006772D5">
              <w:rPr>
                <w:noProof/>
                <w:webHidden/>
              </w:rPr>
            </w:r>
            <w:r w:rsidR="006772D5">
              <w:rPr>
                <w:noProof/>
                <w:webHidden/>
              </w:rPr>
              <w:fldChar w:fldCharType="separate"/>
            </w:r>
            <w:r w:rsidR="005173BD">
              <w:rPr>
                <w:noProof/>
                <w:webHidden/>
              </w:rPr>
              <w:t>9</w:t>
            </w:r>
            <w:r w:rsidR="006772D5">
              <w:rPr>
                <w:noProof/>
                <w:webHidden/>
              </w:rPr>
              <w:fldChar w:fldCharType="end"/>
            </w:r>
          </w:hyperlink>
        </w:p>
        <w:p w14:paraId="015B0B74" w14:textId="2C690BC8" w:rsidR="006772D5" w:rsidRDefault="00083AD8">
          <w:pPr>
            <w:pStyle w:val="Sommario3"/>
            <w:tabs>
              <w:tab w:val="left" w:pos="1320"/>
              <w:tab w:val="right" w:leader="dot" w:pos="9628"/>
            </w:tabs>
            <w:rPr>
              <w:noProof/>
            </w:rPr>
          </w:pPr>
          <w:hyperlink w:anchor="_Toc133406575" w:history="1">
            <w:r w:rsidR="006772D5" w:rsidRPr="000D775E">
              <w:rPr>
                <w:rStyle w:val="Collegamentoipertestuale"/>
                <w:noProof/>
              </w:rPr>
              <w:t>2.2.1</w:t>
            </w:r>
            <w:r w:rsidR="006772D5">
              <w:rPr>
                <w:noProof/>
              </w:rPr>
              <w:tab/>
            </w:r>
            <w:r w:rsidR="006772D5" w:rsidRPr="000D775E">
              <w:rPr>
                <w:rStyle w:val="Collegamentoipertestuale"/>
                <w:noProof/>
              </w:rPr>
              <w:t>Le produzioni biologiche</w:t>
            </w:r>
            <w:r w:rsidR="006772D5">
              <w:rPr>
                <w:noProof/>
                <w:webHidden/>
              </w:rPr>
              <w:tab/>
            </w:r>
            <w:r w:rsidR="006772D5">
              <w:rPr>
                <w:noProof/>
                <w:webHidden/>
              </w:rPr>
              <w:fldChar w:fldCharType="begin"/>
            </w:r>
            <w:r w:rsidR="006772D5">
              <w:rPr>
                <w:noProof/>
                <w:webHidden/>
              </w:rPr>
              <w:instrText xml:space="preserve"> PAGEREF _Toc133406575 \h </w:instrText>
            </w:r>
            <w:r w:rsidR="006772D5">
              <w:rPr>
                <w:noProof/>
                <w:webHidden/>
              </w:rPr>
            </w:r>
            <w:r w:rsidR="006772D5">
              <w:rPr>
                <w:noProof/>
                <w:webHidden/>
              </w:rPr>
              <w:fldChar w:fldCharType="separate"/>
            </w:r>
            <w:r w:rsidR="005173BD">
              <w:rPr>
                <w:noProof/>
                <w:webHidden/>
              </w:rPr>
              <w:t>12</w:t>
            </w:r>
            <w:r w:rsidR="006772D5">
              <w:rPr>
                <w:noProof/>
                <w:webHidden/>
              </w:rPr>
              <w:fldChar w:fldCharType="end"/>
            </w:r>
          </w:hyperlink>
        </w:p>
        <w:p w14:paraId="1CD31512" w14:textId="748CD127" w:rsidR="006772D5" w:rsidRDefault="00083AD8">
          <w:pPr>
            <w:pStyle w:val="Sommario3"/>
            <w:tabs>
              <w:tab w:val="left" w:pos="1320"/>
              <w:tab w:val="right" w:leader="dot" w:pos="9628"/>
            </w:tabs>
            <w:rPr>
              <w:noProof/>
            </w:rPr>
          </w:pPr>
          <w:hyperlink w:anchor="_Toc133406576" w:history="1">
            <w:r w:rsidR="006772D5" w:rsidRPr="000D775E">
              <w:rPr>
                <w:rStyle w:val="Collegamentoipertestuale"/>
                <w:noProof/>
              </w:rPr>
              <w:t>2.2.2</w:t>
            </w:r>
            <w:r w:rsidR="006772D5">
              <w:rPr>
                <w:noProof/>
              </w:rPr>
              <w:tab/>
            </w:r>
            <w:r w:rsidR="006772D5" w:rsidRPr="000D775E">
              <w:rPr>
                <w:rStyle w:val="Collegamentoipertestuale"/>
                <w:noProof/>
              </w:rPr>
              <w:t>Le produzioni DOP e IGP</w:t>
            </w:r>
            <w:r w:rsidR="006772D5">
              <w:rPr>
                <w:noProof/>
                <w:webHidden/>
              </w:rPr>
              <w:tab/>
            </w:r>
            <w:r w:rsidR="006772D5">
              <w:rPr>
                <w:noProof/>
                <w:webHidden/>
              </w:rPr>
              <w:fldChar w:fldCharType="begin"/>
            </w:r>
            <w:r w:rsidR="006772D5">
              <w:rPr>
                <w:noProof/>
                <w:webHidden/>
              </w:rPr>
              <w:instrText xml:space="preserve"> PAGEREF _Toc133406576 \h </w:instrText>
            </w:r>
            <w:r w:rsidR="006772D5">
              <w:rPr>
                <w:noProof/>
                <w:webHidden/>
              </w:rPr>
            </w:r>
            <w:r w:rsidR="006772D5">
              <w:rPr>
                <w:noProof/>
                <w:webHidden/>
              </w:rPr>
              <w:fldChar w:fldCharType="separate"/>
            </w:r>
            <w:r w:rsidR="005173BD">
              <w:rPr>
                <w:noProof/>
                <w:webHidden/>
              </w:rPr>
              <w:t>12</w:t>
            </w:r>
            <w:r w:rsidR="006772D5">
              <w:rPr>
                <w:noProof/>
                <w:webHidden/>
              </w:rPr>
              <w:fldChar w:fldCharType="end"/>
            </w:r>
          </w:hyperlink>
        </w:p>
        <w:p w14:paraId="68DC024B" w14:textId="22797AF0" w:rsidR="006772D5" w:rsidRDefault="00083AD8">
          <w:pPr>
            <w:pStyle w:val="Sommario2"/>
            <w:tabs>
              <w:tab w:val="left" w:pos="880"/>
              <w:tab w:val="right" w:leader="dot" w:pos="9628"/>
            </w:tabs>
            <w:rPr>
              <w:noProof/>
            </w:rPr>
          </w:pPr>
          <w:hyperlink w:anchor="_Toc133406577" w:history="1">
            <w:r w:rsidR="006772D5" w:rsidRPr="000D775E">
              <w:rPr>
                <w:rStyle w:val="Collegamentoipertestuale"/>
                <w:noProof/>
              </w:rPr>
              <w:t>2.3</w:t>
            </w:r>
            <w:r w:rsidR="006772D5">
              <w:rPr>
                <w:noProof/>
              </w:rPr>
              <w:tab/>
            </w:r>
            <w:r w:rsidR="006772D5" w:rsidRPr="000D775E">
              <w:rPr>
                <w:rStyle w:val="Collegamentoipertestuale"/>
                <w:noProof/>
              </w:rPr>
              <w:t>Sintesi degli andamenti recenti del settore</w:t>
            </w:r>
            <w:r w:rsidR="006772D5">
              <w:rPr>
                <w:noProof/>
                <w:webHidden/>
              </w:rPr>
              <w:tab/>
            </w:r>
            <w:r w:rsidR="006772D5">
              <w:rPr>
                <w:noProof/>
                <w:webHidden/>
              </w:rPr>
              <w:fldChar w:fldCharType="begin"/>
            </w:r>
            <w:r w:rsidR="006772D5">
              <w:rPr>
                <w:noProof/>
                <w:webHidden/>
              </w:rPr>
              <w:instrText xml:space="preserve"> PAGEREF _Toc133406577 \h </w:instrText>
            </w:r>
            <w:r w:rsidR="006772D5">
              <w:rPr>
                <w:noProof/>
                <w:webHidden/>
              </w:rPr>
            </w:r>
            <w:r w:rsidR="006772D5">
              <w:rPr>
                <w:noProof/>
                <w:webHidden/>
              </w:rPr>
              <w:fldChar w:fldCharType="separate"/>
            </w:r>
            <w:r w:rsidR="005173BD">
              <w:rPr>
                <w:noProof/>
                <w:webHidden/>
              </w:rPr>
              <w:t>13</w:t>
            </w:r>
            <w:r w:rsidR="006772D5">
              <w:rPr>
                <w:noProof/>
                <w:webHidden/>
              </w:rPr>
              <w:fldChar w:fldCharType="end"/>
            </w:r>
          </w:hyperlink>
        </w:p>
        <w:p w14:paraId="5B50E9C6" w14:textId="7C6BACF3" w:rsidR="006772D5" w:rsidRDefault="00083AD8">
          <w:pPr>
            <w:pStyle w:val="Sommario2"/>
            <w:tabs>
              <w:tab w:val="left" w:pos="880"/>
              <w:tab w:val="right" w:leader="dot" w:pos="9628"/>
            </w:tabs>
            <w:rPr>
              <w:noProof/>
            </w:rPr>
          </w:pPr>
          <w:hyperlink w:anchor="_Toc133406578" w:history="1">
            <w:r w:rsidR="006772D5" w:rsidRPr="000D775E">
              <w:rPr>
                <w:rStyle w:val="Collegamentoipertestuale"/>
                <w:noProof/>
              </w:rPr>
              <w:t>2.4</w:t>
            </w:r>
            <w:r w:rsidR="006772D5">
              <w:rPr>
                <w:noProof/>
              </w:rPr>
              <w:tab/>
            </w:r>
            <w:r w:rsidR="006772D5" w:rsidRPr="000D775E">
              <w:rPr>
                <w:rStyle w:val="Collegamentoipertestuale"/>
                <w:noProof/>
              </w:rPr>
              <w:t>Principali caratteristiche strutturali delle aziende agricole lombarde</w:t>
            </w:r>
            <w:r w:rsidR="006772D5">
              <w:rPr>
                <w:noProof/>
                <w:webHidden/>
              </w:rPr>
              <w:tab/>
            </w:r>
            <w:r w:rsidR="006772D5">
              <w:rPr>
                <w:noProof/>
                <w:webHidden/>
              </w:rPr>
              <w:fldChar w:fldCharType="begin"/>
            </w:r>
            <w:r w:rsidR="006772D5">
              <w:rPr>
                <w:noProof/>
                <w:webHidden/>
              </w:rPr>
              <w:instrText xml:space="preserve"> PAGEREF _Toc133406578 \h </w:instrText>
            </w:r>
            <w:r w:rsidR="006772D5">
              <w:rPr>
                <w:noProof/>
                <w:webHidden/>
              </w:rPr>
            </w:r>
            <w:r w:rsidR="006772D5">
              <w:rPr>
                <w:noProof/>
                <w:webHidden/>
              </w:rPr>
              <w:fldChar w:fldCharType="separate"/>
            </w:r>
            <w:r w:rsidR="005173BD">
              <w:rPr>
                <w:noProof/>
                <w:webHidden/>
              </w:rPr>
              <w:t>13</w:t>
            </w:r>
            <w:r w:rsidR="006772D5">
              <w:rPr>
                <w:noProof/>
                <w:webHidden/>
              </w:rPr>
              <w:fldChar w:fldCharType="end"/>
            </w:r>
          </w:hyperlink>
        </w:p>
        <w:p w14:paraId="4A253017" w14:textId="55FB5B7E" w:rsidR="006772D5" w:rsidRDefault="00083AD8">
          <w:pPr>
            <w:pStyle w:val="Sommario2"/>
            <w:tabs>
              <w:tab w:val="left" w:pos="880"/>
              <w:tab w:val="right" w:leader="dot" w:pos="9628"/>
            </w:tabs>
            <w:rPr>
              <w:noProof/>
            </w:rPr>
          </w:pPr>
          <w:hyperlink w:anchor="_Toc133406579" w:history="1">
            <w:r w:rsidR="006772D5" w:rsidRPr="000D775E">
              <w:rPr>
                <w:rStyle w:val="Collegamentoipertestuale"/>
                <w:noProof/>
              </w:rPr>
              <w:t>2.5</w:t>
            </w:r>
            <w:r w:rsidR="006772D5">
              <w:rPr>
                <w:noProof/>
              </w:rPr>
              <w:tab/>
            </w:r>
            <w:r w:rsidR="006772D5" w:rsidRPr="000D775E">
              <w:rPr>
                <w:rStyle w:val="Collegamentoipertestuale"/>
                <w:noProof/>
              </w:rPr>
              <w:t>La redditività delle aziende agricole lombarde</w:t>
            </w:r>
            <w:r w:rsidR="006772D5">
              <w:rPr>
                <w:noProof/>
                <w:webHidden/>
              </w:rPr>
              <w:tab/>
            </w:r>
            <w:r w:rsidR="006772D5">
              <w:rPr>
                <w:noProof/>
                <w:webHidden/>
              </w:rPr>
              <w:fldChar w:fldCharType="begin"/>
            </w:r>
            <w:r w:rsidR="006772D5">
              <w:rPr>
                <w:noProof/>
                <w:webHidden/>
              </w:rPr>
              <w:instrText xml:space="preserve"> PAGEREF _Toc133406579 \h </w:instrText>
            </w:r>
            <w:r w:rsidR="006772D5">
              <w:rPr>
                <w:noProof/>
                <w:webHidden/>
              </w:rPr>
            </w:r>
            <w:r w:rsidR="006772D5">
              <w:rPr>
                <w:noProof/>
                <w:webHidden/>
              </w:rPr>
              <w:fldChar w:fldCharType="separate"/>
            </w:r>
            <w:r w:rsidR="005173BD">
              <w:rPr>
                <w:noProof/>
                <w:webHidden/>
              </w:rPr>
              <w:t>16</w:t>
            </w:r>
            <w:r w:rsidR="006772D5">
              <w:rPr>
                <w:noProof/>
                <w:webHidden/>
              </w:rPr>
              <w:fldChar w:fldCharType="end"/>
            </w:r>
          </w:hyperlink>
        </w:p>
        <w:p w14:paraId="0FB2B00F" w14:textId="282FB598" w:rsidR="006772D5" w:rsidRDefault="00083AD8">
          <w:pPr>
            <w:pStyle w:val="Sommario2"/>
            <w:tabs>
              <w:tab w:val="left" w:pos="880"/>
              <w:tab w:val="right" w:leader="dot" w:pos="9628"/>
            </w:tabs>
            <w:rPr>
              <w:noProof/>
            </w:rPr>
          </w:pPr>
          <w:hyperlink w:anchor="_Toc133406580" w:history="1">
            <w:r w:rsidR="006772D5" w:rsidRPr="000D775E">
              <w:rPr>
                <w:rStyle w:val="Collegamentoipertestuale"/>
                <w:rFonts w:cstheme="minorHAnsi"/>
                <w:noProof/>
              </w:rPr>
              <w:t>2.6</w:t>
            </w:r>
            <w:r w:rsidR="006772D5">
              <w:rPr>
                <w:noProof/>
              </w:rPr>
              <w:tab/>
            </w:r>
            <w:r w:rsidR="006772D5" w:rsidRPr="000D775E">
              <w:rPr>
                <w:rStyle w:val="Collegamentoipertestuale"/>
                <w:noProof/>
              </w:rPr>
              <w:t>I</w:t>
            </w:r>
            <w:r w:rsidR="006772D5" w:rsidRPr="000D775E">
              <w:rPr>
                <w:rStyle w:val="Collegamentoipertestuale"/>
                <w:rFonts w:cstheme="minorHAnsi"/>
                <w:noProof/>
              </w:rPr>
              <w:t>nnovazione, digitalizzazione, formazione</w:t>
            </w:r>
            <w:r w:rsidR="006772D5">
              <w:rPr>
                <w:noProof/>
                <w:webHidden/>
              </w:rPr>
              <w:tab/>
            </w:r>
            <w:r w:rsidR="006772D5">
              <w:rPr>
                <w:noProof/>
                <w:webHidden/>
              </w:rPr>
              <w:fldChar w:fldCharType="begin"/>
            </w:r>
            <w:r w:rsidR="006772D5">
              <w:rPr>
                <w:noProof/>
                <w:webHidden/>
              </w:rPr>
              <w:instrText xml:space="preserve"> PAGEREF _Toc133406580 \h </w:instrText>
            </w:r>
            <w:r w:rsidR="006772D5">
              <w:rPr>
                <w:noProof/>
                <w:webHidden/>
              </w:rPr>
            </w:r>
            <w:r w:rsidR="006772D5">
              <w:rPr>
                <w:noProof/>
                <w:webHidden/>
              </w:rPr>
              <w:fldChar w:fldCharType="separate"/>
            </w:r>
            <w:r w:rsidR="005173BD">
              <w:rPr>
                <w:noProof/>
                <w:webHidden/>
              </w:rPr>
              <w:t>16</w:t>
            </w:r>
            <w:r w:rsidR="006772D5">
              <w:rPr>
                <w:noProof/>
                <w:webHidden/>
              </w:rPr>
              <w:fldChar w:fldCharType="end"/>
            </w:r>
          </w:hyperlink>
        </w:p>
        <w:p w14:paraId="5518F0C9" w14:textId="0D25C2DD" w:rsidR="006772D5" w:rsidRDefault="00083AD8">
          <w:pPr>
            <w:pStyle w:val="Sommario2"/>
            <w:tabs>
              <w:tab w:val="left" w:pos="880"/>
              <w:tab w:val="right" w:leader="dot" w:pos="9628"/>
            </w:tabs>
            <w:rPr>
              <w:noProof/>
            </w:rPr>
          </w:pPr>
          <w:hyperlink w:anchor="_Toc133406581" w:history="1">
            <w:r w:rsidR="006772D5" w:rsidRPr="000D775E">
              <w:rPr>
                <w:rStyle w:val="Collegamentoipertestuale"/>
                <w:noProof/>
              </w:rPr>
              <w:t>2.7</w:t>
            </w:r>
            <w:r w:rsidR="006772D5">
              <w:rPr>
                <w:noProof/>
              </w:rPr>
              <w:tab/>
            </w:r>
            <w:r w:rsidR="006772D5" w:rsidRPr="000D775E">
              <w:rPr>
                <w:rStyle w:val="Collegamentoipertestuale"/>
                <w:noProof/>
              </w:rPr>
              <w:t>Giovani e ricambio generazionale</w:t>
            </w:r>
            <w:r w:rsidR="006772D5">
              <w:rPr>
                <w:noProof/>
                <w:webHidden/>
              </w:rPr>
              <w:tab/>
            </w:r>
            <w:r w:rsidR="006772D5">
              <w:rPr>
                <w:noProof/>
                <w:webHidden/>
              </w:rPr>
              <w:fldChar w:fldCharType="begin"/>
            </w:r>
            <w:r w:rsidR="006772D5">
              <w:rPr>
                <w:noProof/>
                <w:webHidden/>
              </w:rPr>
              <w:instrText xml:space="preserve"> PAGEREF _Toc133406581 \h </w:instrText>
            </w:r>
            <w:r w:rsidR="006772D5">
              <w:rPr>
                <w:noProof/>
                <w:webHidden/>
              </w:rPr>
            </w:r>
            <w:r w:rsidR="006772D5">
              <w:rPr>
                <w:noProof/>
                <w:webHidden/>
              </w:rPr>
              <w:fldChar w:fldCharType="separate"/>
            </w:r>
            <w:r w:rsidR="005173BD">
              <w:rPr>
                <w:noProof/>
                <w:webHidden/>
              </w:rPr>
              <w:t>17</w:t>
            </w:r>
            <w:r w:rsidR="006772D5">
              <w:rPr>
                <w:noProof/>
                <w:webHidden/>
              </w:rPr>
              <w:fldChar w:fldCharType="end"/>
            </w:r>
          </w:hyperlink>
        </w:p>
        <w:p w14:paraId="38DA37D8" w14:textId="3A5AD680" w:rsidR="006772D5" w:rsidRDefault="00083AD8">
          <w:pPr>
            <w:pStyle w:val="Sommario2"/>
            <w:tabs>
              <w:tab w:val="left" w:pos="880"/>
              <w:tab w:val="right" w:leader="dot" w:pos="9628"/>
            </w:tabs>
            <w:rPr>
              <w:noProof/>
            </w:rPr>
          </w:pPr>
          <w:hyperlink w:anchor="_Toc133406582" w:history="1">
            <w:r w:rsidR="006772D5" w:rsidRPr="000D775E">
              <w:rPr>
                <w:rStyle w:val="Collegamentoipertestuale"/>
                <w:noProof/>
              </w:rPr>
              <w:t>2.8</w:t>
            </w:r>
            <w:r w:rsidR="006772D5">
              <w:rPr>
                <w:noProof/>
              </w:rPr>
              <w:tab/>
            </w:r>
            <w:r w:rsidR="006772D5" w:rsidRPr="000D775E">
              <w:rPr>
                <w:rStyle w:val="Collegamentoipertestuale"/>
                <w:noProof/>
              </w:rPr>
              <w:t>L’orientamento al mercato e gli scambi con l’estero</w:t>
            </w:r>
            <w:r w:rsidR="006772D5">
              <w:rPr>
                <w:noProof/>
                <w:webHidden/>
              </w:rPr>
              <w:tab/>
            </w:r>
            <w:r w:rsidR="006772D5">
              <w:rPr>
                <w:noProof/>
                <w:webHidden/>
              </w:rPr>
              <w:fldChar w:fldCharType="begin"/>
            </w:r>
            <w:r w:rsidR="006772D5">
              <w:rPr>
                <w:noProof/>
                <w:webHidden/>
              </w:rPr>
              <w:instrText xml:space="preserve"> PAGEREF _Toc133406582 \h </w:instrText>
            </w:r>
            <w:r w:rsidR="006772D5">
              <w:rPr>
                <w:noProof/>
                <w:webHidden/>
              </w:rPr>
            </w:r>
            <w:r w:rsidR="006772D5">
              <w:rPr>
                <w:noProof/>
                <w:webHidden/>
              </w:rPr>
              <w:fldChar w:fldCharType="separate"/>
            </w:r>
            <w:r w:rsidR="005173BD">
              <w:rPr>
                <w:noProof/>
                <w:webHidden/>
              </w:rPr>
              <w:t>17</w:t>
            </w:r>
            <w:r w:rsidR="006772D5">
              <w:rPr>
                <w:noProof/>
                <w:webHidden/>
              </w:rPr>
              <w:fldChar w:fldCharType="end"/>
            </w:r>
          </w:hyperlink>
        </w:p>
        <w:p w14:paraId="269D37BB" w14:textId="4361FC16" w:rsidR="006772D5" w:rsidRDefault="00083AD8">
          <w:pPr>
            <w:pStyle w:val="Sommario2"/>
            <w:tabs>
              <w:tab w:val="left" w:pos="880"/>
              <w:tab w:val="right" w:leader="dot" w:pos="9628"/>
            </w:tabs>
            <w:rPr>
              <w:noProof/>
            </w:rPr>
          </w:pPr>
          <w:hyperlink w:anchor="_Toc133406583" w:history="1">
            <w:r w:rsidR="006772D5" w:rsidRPr="000D775E">
              <w:rPr>
                <w:rStyle w:val="Collegamentoipertestuale"/>
                <w:noProof/>
              </w:rPr>
              <w:t>2.9</w:t>
            </w:r>
            <w:r w:rsidR="006772D5">
              <w:rPr>
                <w:noProof/>
              </w:rPr>
              <w:tab/>
            </w:r>
            <w:r w:rsidR="006772D5" w:rsidRPr="000D775E">
              <w:rPr>
                <w:rStyle w:val="Collegamentoipertestuale"/>
                <w:noProof/>
              </w:rPr>
              <w:t>Il contesto ambientale</w:t>
            </w:r>
            <w:r w:rsidR="006772D5">
              <w:rPr>
                <w:noProof/>
                <w:webHidden/>
              </w:rPr>
              <w:tab/>
            </w:r>
            <w:r w:rsidR="006772D5">
              <w:rPr>
                <w:noProof/>
                <w:webHidden/>
              </w:rPr>
              <w:fldChar w:fldCharType="begin"/>
            </w:r>
            <w:r w:rsidR="006772D5">
              <w:rPr>
                <w:noProof/>
                <w:webHidden/>
              </w:rPr>
              <w:instrText xml:space="preserve"> PAGEREF _Toc133406583 \h </w:instrText>
            </w:r>
            <w:r w:rsidR="006772D5">
              <w:rPr>
                <w:noProof/>
                <w:webHidden/>
              </w:rPr>
            </w:r>
            <w:r w:rsidR="006772D5">
              <w:rPr>
                <w:noProof/>
                <w:webHidden/>
              </w:rPr>
              <w:fldChar w:fldCharType="separate"/>
            </w:r>
            <w:r w:rsidR="005173BD">
              <w:rPr>
                <w:noProof/>
                <w:webHidden/>
              </w:rPr>
              <w:t>18</w:t>
            </w:r>
            <w:r w:rsidR="006772D5">
              <w:rPr>
                <w:noProof/>
                <w:webHidden/>
              </w:rPr>
              <w:fldChar w:fldCharType="end"/>
            </w:r>
          </w:hyperlink>
        </w:p>
        <w:p w14:paraId="786FC7BD" w14:textId="18B107FC" w:rsidR="006772D5" w:rsidRDefault="00083AD8">
          <w:pPr>
            <w:pStyle w:val="Sommario3"/>
            <w:tabs>
              <w:tab w:val="left" w:pos="1320"/>
              <w:tab w:val="right" w:leader="dot" w:pos="9628"/>
            </w:tabs>
            <w:rPr>
              <w:noProof/>
            </w:rPr>
          </w:pPr>
          <w:hyperlink w:anchor="_Toc133406584" w:history="1">
            <w:r w:rsidR="006772D5" w:rsidRPr="000D775E">
              <w:rPr>
                <w:rStyle w:val="Collegamentoipertestuale"/>
                <w:noProof/>
              </w:rPr>
              <w:t>2.9.1</w:t>
            </w:r>
            <w:r w:rsidR="006772D5">
              <w:rPr>
                <w:noProof/>
              </w:rPr>
              <w:tab/>
            </w:r>
            <w:r w:rsidR="006772D5" w:rsidRPr="000D775E">
              <w:rPr>
                <w:rStyle w:val="Collegamentoipertestuale"/>
                <w:noProof/>
              </w:rPr>
              <w:t>Cambiamenti climatici, adattamento a essi, sviluppo dell’energia sostenibile</w:t>
            </w:r>
            <w:r w:rsidR="006772D5">
              <w:rPr>
                <w:noProof/>
                <w:webHidden/>
              </w:rPr>
              <w:tab/>
            </w:r>
            <w:r w:rsidR="006772D5">
              <w:rPr>
                <w:noProof/>
                <w:webHidden/>
              </w:rPr>
              <w:fldChar w:fldCharType="begin"/>
            </w:r>
            <w:r w:rsidR="006772D5">
              <w:rPr>
                <w:noProof/>
                <w:webHidden/>
              </w:rPr>
              <w:instrText xml:space="preserve"> PAGEREF _Toc133406584 \h </w:instrText>
            </w:r>
            <w:r w:rsidR="006772D5">
              <w:rPr>
                <w:noProof/>
                <w:webHidden/>
              </w:rPr>
            </w:r>
            <w:r w:rsidR="006772D5">
              <w:rPr>
                <w:noProof/>
                <w:webHidden/>
              </w:rPr>
              <w:fldChar w:fldCharType="separate"/>
            </w:r>
            <w:r w:rsidR="005173BD">
              <w:rPr>
                <w:noProof/>
                <w:webHidden/>
              </w:rPr>
              <w:t>18</w:t>
            </w:r>
            <w:r w:rsidR="006772D5">
              <w:rPr>
                <w:noProof/>
                <w:webHidden/>
              </w:rPr>
              <w:fldChar w:fldCharType="end"/>
            </w:r>
          </w:hyperlink>
        </w:p>
        <w:p w14:paraId="734E9073" w14:textId="49C32001" w:rsidR="006772D5" w:rsidRDefault="00083AD8">
          <w:pPr>
            <w:pStyle w:val="Sommario3"/>
            <w:tabs>
              <w:tab w:val="left" w:pos="1320"/>
              <w:tab w:val="right" w:leader="dot" w:pos="9628"/>
            </w:tabs>
            <w:rPr>
              <w:noProof/>
            </w:rPr>
          </w:pPr>
          <w:hyperlink w:anchor="_Toc133406585" w:history="1">
            <w:r w:rsidR="006772D5" w:rsidRPr="000D775E">
              <w:rPr>
                <w:rStyle w:val="Collegamentoipertestuale"/>
                <w:noProof/>
              </w:rPr>
              <w:t>2.9.2</w:t>
            </w:r>
            <w:r w:rsidR="006772D5">
              <w:rPr>
                <w:noProof/>
              </w:rPr>
              <w:tab/>
            </w:r>
            <w:r w:rsidR="006772D5" w:rsidRPr="000D775E">
              <w:rPr>
                <w:rStyle w:val="Collegamentoipertestuale"/>
                <w:noProof/>
              </w:rPr>
              <w:t>Sviluppo sostenibile ed efficiente gestione delle risorse naturali come l’acqua, il suolo e l’aria</w:t>
            </w:r>
            <w:r w:rsidR="006772D5">
              <w:rPr>
                <w:noProof/>
                <w:webHidden/>
              </w:rPr>
              <w:tab/>
            </w:r>
            <w:r w:rsidR="006772D5">
              <w:rPr>
                <w:noProof/>
                <w:webHidden/>
              </w:rPr>
              <w:fldChar w:fldCharType="begin"/>
            </w:r>
            <w:r w:rsidR="006772D5">
              <w:rPr>
                <w:noProof/>
                <w:webHidden/>
              </w:rPr>
              <w:instrText xml:space="preserve"> PAGEREF _Toc133406585 \h </w:instrText>
            </w:r>
            <w:r w:rsidR="006772D5">
              <w:rPr>
                <w:noProof/>
                <w:webHidden/>
              </w:rPr>
            </w:r>
            <w:r w:rsidR="006772D5">
              <w:rPr>
                <w:noProof/>
                <w:webHidden/>
              </w:rPr>
              <w:fldChar w:fldCharType="separate"/>
            </w:r>
            <w:r w:rsidR="005173BD">
              <w:rPr>
                <w:noProof/>
                <w:webHidden/>
              </w:rPr>
              <w:t>23</w:t>
            </w:r>
            <w:r w:rsidR="006772D5">
              <w:rPr>
                <w:noProof/>
                <w:webHidden/>
              </w:rPr>
              <w:fldChar w:fldCharType="end"/>
            </w:r>
          </w:hyperlink>
        </w:p>
        <w:p w14:paraId="2808701C" w14:textId="369331B3" w:rsidR="006772D5" w:rsidRDefault="00083AD8">
          <w:pPr>
            <w:pStyle w:val="Sommario3"/>
            <w:tabs>
              <w:tab w:val="left" w:pos="1320"/>
              <w:tab w:val="right" w:leader="dot" w:pos="9628"/>
            </w:tabs>
            <w:rPr>
              <w:noProof/>
            </w:rPr>
          </w:pPr>
          <w:hyperlink w:anchor="_Toc133406586" w:history="1">
            <w:r w:rsidR="006772D5" w:rsidRPr="000D775E">
              <w:rPr>
                <w:rStyle w:val="Collegamentoipertestuale"/>
                <w:noProof/>
              </w:rPr>
              <w:t>2.9.3</w:t>
            </w:r>
            <w:r w:rsidR="006772D5">
              <w:rPr>
                <w:noProof/>
              </w:rPr>
              <w:tab/>
            </w:r>
            <w:r w:rsidR="006772D5" w:rsidRPr="000D775E">
              <w:rPr>
                <w:rStyle w:val="Collegamentoipertestuale"/>
                <w:noProof/>
              </w:rPr>
              <w:t>Tutela della biodiversità, servizi ecosistemici e paesaggio</w:t>
            </w:r>
            <w:r w:rsidR="006772D5">
              <w:rPr>
                <w:noProof/>
                <w:webHidden/>
              </w:rPr>
              <w:tab/>
            </w:r>
            <w:r w:rsidR="006772D5">
              <w:rPr>
                <w:noProof/>
                <w:webHidden/>
              </w:rPr>
              <w:fldChar w:fldCharType="begin"/>
            </w:r>
            <w:r w:rsidR="006772D5">
              <w:rPr>
                <w:noProof/>
                <w:webHidden/>
              </w:rPr>
              <w:instrText xml:space="preserve"> PAGEREF _Toc133406586 \h </w:instrText>
            </w:r>
            <w:r w:rsidR="006772D5">
              <w:rPr>
                <w:noProof/>
                <w:webHidden/>
              </w:rPr>
            </w:r>
            <w:r w:rsidR="006772D5">
              <w:rPr>
                <w:noProof/>
                <w:webHidden/>
              </w:rPr>
              <w:fldChar w:fldCharType="separate"/>
            </w:r>
            <w:r w:rsidR="005173BD">
              <w:rPr>
                <w:noProof/>
                <w:webHidden/>
              </w:rPr>
              <w:t>32</w:t>
            </w:r>
            <w:r w:rsidR="006772D5">
              <w:rPr>
                <w:noProof/>
                <w:webHidden/>
              </w:rPr>
              <w:fldChar w:fldCharType="end"/>
            </w:r>
          </w:hyperlink>
        </w:p>
        <w:p w14:paraId="66C19E0A" w14:textId="6FAA4DA5" w:rsidR="006772D5" w:rsidRDefault="00083AD8">
          <w:pPr>
            <w:pStyle w:val="Sommario2"/>
            <w:tabs>
              <w:tab w:val="left" w:pos="880"/>
              <w:tab w:val="right" w:leader="dot" w:pos="9628"/>
            </w:tabs>
            <w:rPr>
              <w:noProof/>
            </w:rPr>
          </w:pPr>
          <w:hyperlink w:anchor="_Toc133406587" w:history="1">
            <w:r w:rsidR="006772D5" w:rsidRPr="000D775E">
              <w:rPr>
                <w:rStyle w:val="Collegamentoipertestuale"/>
                <w:noProof/>
              </w:rPr>
              <w:t>2.10</w:t>
            </w:r>
            <w:r w:rsidR="006772D5">
              <w:rPr>
                <w:noProof/>
              </w:rPr>
              <w:tab/>
            </w:r>
            <w:r w:rsidR="006772D5" w:rsidRPr="000D775E">
              <w:rPr>
                <w:rStyle w:val="Collegamentoipertestuale"/>
                <w:noProof/>
              </w:rPr>
              <w:t>Zonizzazione</w:t>
            </w:r>
            <w:r w:rsidR="006772D5">
              <w:rPr>
                <w:noProof/>
                <w:webHidden/>
              </w:rPr>
              <w:tab/>
            </w:r>
            <w:r w:rsidR="006772D5">
              <w:rPr>
                <w:noProof/>
                <w:webHidden/>
              </w:rPr>
              <w:fldChar w:fldCharType="begin"/>
            </w:r>
            <w:r w:rsidR="006772D5">
              <w:rPr>
                <w:noProof/>
                <w:webHidden/>
              </w:rPr>
              <w:instrText xml:space="preserve"> PAGEREF _Toc133406587 \h </w:instrText>
            </w:r>
            <w:r w:rsidR="006772D5">
              <w:rPr>
                <w:noProof/>
                <w:webHidden/>
              </w:rPr>
            </w:r>
            <w:r w:rsidR="006772D5">
              <w:rPr>
                <w:noProof/>
                <w:webHidden/>
              </w:rPr>
              <w:fldChar w:fldCharType="separate"/>
            </w:r>
            <w:r w:rsidR="005173BD">
              <w:rPr>
                <w:noProof/>
                <w:webHidden/>
              </w:rPr>
              <w:t>37</w:t>
            </w:r>
            <w:r w:rsidR="006772D5">
              <w:rPr>
                <w:noProof/>
                <w:webHidden/>
              </w:rPr>
              <w:fldChar w:fldCharType="end"/>
            </w:r>
          </w:hyperlink>
        </w:p>
        <w:p w14:paraId="2CD8C47E" w14:textId="6B7F695C" w:rsidR="006772D5" w:rsidRDefault="00083AD8">
          <w:pPr>
            <w:pStyle w:val="Sommario2"/>
            <w:tabs>
              <w:tab w:val="left" w:pos="880"/>
              <w:tab w:val="right" w:leader="dot" w:pos="9628"/>
            </w:tabs>
            <w:rPr>
              <w:noProof/>
            </w:rPr>
          </w:pPr>
          <w:hyperlink w:anchor="_Toc133406588" w:history="1">
            <w:r w:rsidR="006772D5" w:rsidRPr="000D775E">
              <w:rPr>
                <w:rStyle w:val="Collegamentoipertestuale"/>
                <w:noProof/>
                <w:highlight w:val="green"/>
              </w:rPr>
              <w:t>2.11</w:t>
            </w:r>
            <w:r w:rsidR="006772D5">
              <w:rPr>
                <w:noProof/>
              </w:rPr>
              <w:tab/>
            </w:r>
            <w:r w:rsidR="006772D5" w:rsidRPr="000D775E">
              <w:rPr>
                <w:rStyle w:val="Collegamentoipertestuale"/>
                <w:noProof/>
                <w:highlight w:val="green"/>
              </w:rPr>
              <w:t>Analisi SWOT</w:t>
            </w:r>
            <w:r w:rsidR="006772D5">
              <w:rPr>
                <w:noProof/>
                <w:webHidden/>
              </w:rPr>
              <w:tab/>
            </w:r>
            <w:r w:rsidR="006772D5">
              <w:rPr>
                <w:noProof/>
                <w:webHidden/>
              </w:rPr>
              <w:fldChar w:fldCharType="begin"/>
            </w:r>
            <w:r w:rsidR="006772D5">
              <w:rPr>
                <w:noProof/>
                <w:webHidden/>
              </w:rPr>
              <w:instrText xml:space="preserve"> PAGEREF _Toc133406588 \h </w:instrText>
            </w:r>
            <w:r w:rsidR="006772D5">
              <w:rPr>
                <w:noProof/>
                <w:webHidden/>
              </w:rPr>
            </w:r>
            <w:r w:rsidR="006772D5">
              <w:rPr>
                <w:noProof/>
                <w:webHidden/>
              </w:rPr>
              <w:fldChar w:fldCharType="separate"/>
            </w:r>
            <w:r w:rsidR="005173BD">
              <w:rPr>
                <w:noProof/>
                <w:webHidden/>
              </w:rPr>
              <w:t>37</w:t>
            </w:r>
            <w:r w:rsidR="006772D5">
              <w:rPr>
                <w:noProof/>
                <w:webHidden/>
              </w:rPr>
              <w:fldChar w:fldCharType="end"/>
            </w:r>
          </w:hyperlink>
        </w:p>
        <w:p w14:paraId="12F6EDF8" w14:textId="3936650D" w:rsidR="006772D5" w:rsidRDefault="00083AD8">
          <w:pPr>
            <w:pStyle w:val="Sommario1"/>
            <w:tabs>
              <w:tab w:val="left" w:pos="440"/>
              <w:tab w:val="right" w:leader="dot" w:pos="9628"/>
            </w:tabs>
            <w:rPr>
              <w:noProof/>
            </w:rPr>
          </w:pPr>
          <w:hyperlink w:anchor="_Toc133406589" w:history="1">
            <w:r w:rsidR="006772D5" w:rsidRPr="000D775E">
              <w:rPr>
                <w:rStyle w:val="Collegamentoipertestuale"/>
                <w:strike/>
                <w:noProof/>
                <w:highlight w:val="green"/>
              </w:rPr>
              <w:t>3</w:t>
            </w:r>
            <w:r w:rsidR="006772D5">
              <w:rPr>
                <w:noProof/>
              </w:rPr>
              <w:tab/>
            </w:r>
            <w:r w:rsidR="006772D5" w:rsidRPr="006772D5">
              <w:rPr>
                <w:rStyle w:val="Collegamentoipertestuale"/>
                <w:strike/>
                <w:noProof/>
                <w:color w:val="FF0000"/>
              </w:rPr>
              <w:t>I FABBISOGNI REGIONALI E LE ESIGENZE NAZIONALI</w:t>
            </w:r>
            <w:r w:rsidR="006772D5" w:rsidRPr="000D775E">
              <w:rPr>
                <w:rStyle w:val="Collegamentoipertestuale"/>
                <w:strike/>
                <w:noProof/>
              </w:rPr>
              <w:t xml:space="preserve"> </w:t>
            </w:r>
            <w:r w:rsidR="006772D5" w:rsidRPr="000D775E">
              <w:rPr>
                <w:rStyle w:val="Collegamentoipertestuale"/>
                <w:noProof/>
                <w:highlight w:val="green"/>
              </w:rPr>
              <w:t>ESIGENZE</w:t>
            </w:r>
            <w:r w:rsidR="006772D5">
              <w:rPr>
                <w:noProof/>
                <w:webHidden/>
              </w:rPr>
              <w:tab/>
            </w:r>
            <w:r w:rsidR="006772D5">
              <w:rPr>
                <w:noProof/>
                <w:webHidden/>
              </w:rPr>
              <w:fldChar w:fldCharType="begin"/>
            </w:r>
            <w:r w:rsidR="006772D5">
              <w:rPr>
                <w:noProof/>
                <w:webHidden/>
              </w:rPr>
              <w:instrText xml:space="preserve"> PAGEREF _Toc133406589 \h </w:instrText>
            </w:r>
            <w:r w:rsidR="006772D5">
              <w:rPr>
                <w:noProof/>
                <w:webHidden/>
              </w:rPr>
            </w:r>
            <w:r w:rsidR="006772D5">
              <w:rPr>
                <w:noProof/>
                <w:webHidden/>
              </w:rPr>
              <w:fldChar w:fldCharType="separate"/>
            </w:r>
            <w:r w:rsidR="005173BD">
              <w:rPr>
                <w:noProof/>
                <w:webHidden/>
              </w:rPr>
              <w:t>39</w:t>
            </w:r>
            <w:r w:rsidR="006772D5">
              <w:rPr>
                <w:noProof/>
                <w:webHidden/>
              </w:rPr>
              <w:fldChar w:fldCharType="end"/>
            </w:r>
          </w:hyperlink>
        </w:p>
        <w:p w14:paraId="2613EE8E" w14:textId="0D8D1777" w:rsidR="006772D5" w:rsidRDefault="00083AD8">
          <w:pPr>
            <w:pStyle w:val="Sommario2"/>
            <w:tabs>
              <w:tab w:val="left" w:pos="880"/>
              <w:tab w:val="right" w:leader="dot" w:pos="9628"/>
            </w:tabs>
            <w:rPr>
              <w:noProof/>
            </w:rPr>
          </w:pPr>
          <w:hyperlink w:anchor="_Toc133406590" w:history="1">
            <w:r w:rsidR="006772D5" w:rsidRPr="000D775E">
              <w:rPr>
                <w:rStyle w:val="Collegamentoipertestuale"/>
                <w:noProof/>
              </w:rPr>
              <w:t>3.1</w:t>
            </w:r>
            <w:r w:rsidR="006772D5">
              <w:rPr>
                <w:noProof/>
              </w:rPr>
              <w:tab/>
            </w:r>
            <w:r w:rsidR="006772D5" w:rsidRPr="000D775E">
              <w:rPr>
                <w:rStyle w:val="Collegamentoipertestuale"/>
                <w:noProof/>
              </w:rPr>
              <w:t>Esigenze nazionali che non trovano riscontro nei fabbisogni regionali</w:t>
            </w:r>
            <w:r w:rsidR="006772D5">
              <w:rPr>
                <w:noProof/>
                <w:webHidden/>
              </w:rPr>
              <w:tab/>
            </w:r>
            <w:r w:rsidR="006772D5">
              <w:rPr>
                <w:noProof/>
                <w:webHidden/>
              </w:rPr>
              <w:fldChar w:fldCharType="begin"/>
            </w:r>
            <w:r w:rsidR="006772D5">
              <w:rPr>
                <w:noProof/>
                <w:webHidden/>
              </w:rPr>
              <w:instrText xml:space="preserve"> PAGEREF _Toc133406590 \h </w:instrText>
            </w:r>
            <w:r w:rsidR="006772D5">
              <w:rPr>
                <w:noProof/>
                <w:webHidden/>
              </w:rPr>
            </w:r>
            <w:r w:rsidR="006772D5">
              <w:rPr>
                <w:noProof/>
                <w:webHidden/>
              </w:rPr>
              <w:fldChar w:fldCharType="separate"/>
            </w:r>
            <w:r w:rsidR="005173BD">
              <w:rPr>
                <w:noProof/>
                <w:webHidden/>
              </w:rPr>
              <w:t>47</w:t>
            </w:r>
            <w:r w:rsidR="006772D5">
              <w:rPr>
                <w:noProof/>
                <w:webHidden/>
              </w:rPr>
              <w:fldChar w:fldCharType="end"/>
            </w:r>
          </w:hyperlink>
        </w:p>
        <w:p w14:paraId="65B37E8C" w14:textId="77B7FFD0" w:rsidR="006772D5" w:rsidRDefault="00083AD8">
          <w:pPr>
            <w:pStyle w:val="Sommario1"/>
            <w:tabs>
              <w:tab w:val="left" w:pos="440"/>
              <w:tab w:val="right" w:leader="dot" w:pos="9628"/>
            </w:tabs>
            <w:rPr>
              <w:noProof/>
            </w:rPr>
          </w:pPr>
          <w:hyperlink w:anchor="_Toc133406591" w:history="1">
            <w:r w:rsidR="006772D5" w:rsidRPr="000D775E">
              <w:rPr>
                <w:rStyle w:val="Collegamentoipertestuale"/>
                <w:noProof/>
              </w:rPr>
              <w:t>4</w:t>
            </w:r>
            <w:r w:rsidR="006772D5">
              <w:rPr>
                <w:noProof/>
              </w:rPr>
              <w:tab/>
            </w:r>
            <w:r w:rsidR="006772D5" w:rsidRPr="000D775E">
              <w:rPr>
                <w:rStyle w:val="Collegamentoipertestuale"/>
                <w:noProof/>
              </w:rPr>
              <w:t>PRIORITÀ E SCELTE STRATEGICHE</w:t>
            </w:r>
            <w:r w:rsidR="006772D5">
              <w:rPr>
                <w:noProof/>
                <w:webHidden/>
              </w:rPr>
              <w:tab/>
            </w:r>
            <w:r w:rsidR="006772D5">
              <w:rPr>
                <w:noProof/>
                <w:webHidden/>
              </w:rPr>
              <w:fldChar w:fldCharType="begin"/>
            </w:r>
            <w:r w:rsidR="006772D5">
              <w:rPr>
                <w:noProof/>
                <w:webHidden/>
              </w:rPr>
              <w:instrText xml:space="preserve"> PAGEREF _Toc133406591 \h </w:instrText>
            </w:r>
            <w:r w:rsidR="006772D5">
              <w:rPr>
                <w:noProof/>
                <w:webHidden/>
              </w:rPr>
            </w:r>
            <w:r w:rsidR="006772D5">
              <w:rPr>
                <w:noProof/>
                <w:webHidden/>
              </w:rPr>
              <w:fldChar w:fldCharType="separate"/>
            </w:r>
            <w:r w:rsidR="005173BD">
              <w:rPr>
                <w:noProof/>
                <w:webHidden/>
              </w:rPr>
              <w:t>48</w:t>
            </w:r>
            <w:r w:rsidR="006772D5">
              <w:rPr>
                <w:noProof/>
                <w:webHidden/>
              </w:rPr>
              <w:fldChar w:fldCharType="end"/>
            </w:r>
          </w:hyperlink>
        </w:p>
        <w:p w14:paraId="320AAD35" w14:textId="21CD75E2" w:rsidR="006772D5" w:rsidRDefault="00083AD8">
          <w:pPr>
            <w:pStyle w:val="Sommario1"/>
            <w:tabs>
              <w:tab w:val="left" w:pos="440"/>
              <w:tab w:val="right" w:leader="dot" w:pos="9628"/>
            </w:tabs>
            <w:rPr>
              <w:noProof/>
            </w:rPr>
          </w:pPr>
          <w:hyperlink w:anchor="_Toc133406592" w:history="1">
            <w:r w:rsidR="006772D5" w:rsidRPr="000D775E">
              <w:rPr>
                <w:rStyle w:val="Collegamentoipertestuale"/>
                <w:noProof/>
              </w:rPr>
              <w:t>5</w:t>
            </w:r>
            <w:r w:rsidR="006772D5">
              <w:rPr>
                <w:noProof/>
              </w:rPr>
              <w:tab/>
            </w:r>
            <w:r w:rsidR="006772D5" w:rsidRPr="000D775E">
              <w:rPr>
                <w:rStyle w:val="Collegamentoipertestuale"/>
                <w:noProof/>
                <w:highlight w:val="green"/>
              </w:rPr>
              <w:t>MODALIT</w:t>
            </w:r>
            <w:r w:rsidR="006772D5" w:rsidRPr="000D775E">
              <w:rPr>
                <w:rStyle w:val="Collegamentoipertestuale"/>
                <w:rFonts w:cstheme="minorHAnsi"/>
                <w:noProof/>
                <w:highlight w:val="green"/>
              </w:rPr>
              <w:t>À</w:t>
            </w:r>
            <w:r w:rsidR="006772D5" w:rsidRPr="000D775E">
              <w:rPr>
                <w:rStyle w:val="Collegamentoipertestuale"/>
                <w:noProof/>
                <w:highlight w:val="green"/>
              </w:rPr>
              <w:t xml:space="preserve"> DI ATTIVAZIONE DEL</w:t>
            </w:r>
            <w:r w:rsidR="006772D5" w:rsidRPr="000D775E">
              <w:rPr>
                <w:rStyle w:val="Collegamentoipertestuale"/>
                <w:noProof/>
              </w:rPr>
              <w:t>LA PROGETTAZIONE INTEGRATA</w:t>
            </w:r>
            <w:r w:rsidR="006772D5">
              <w:rPr>
                <w:noProof/>
                <w:webHidden/>
              </w:rPr>
              <w:tab/>
            </w:r>
            <w:r w:rsidR="006772D5">
              <w:rPr>
                <w:noProof/>
                <w:webHidden/>
              </w:rPr>
              <w:fldChar w:fldCharType="begin"/>
            </w:r>
            <w:r w:rsidR="006772D5">
              <w:rPr>
                <w:noProof/>
                <w:webHidden/>
              </w:rPr>
              <w:instrText xml:space="preserve"> PAGEREF _Toc133406592 \h </w:instrText>
            </w:r>
            <w:r w:rsidR="006772D5">
              <w:rPr>
                <w:noProof/>
                <w:webHidden/>
              </w:rPr>
            </w:r>
            <w:r w:rsidR="006772D5">
              <w:rPr>
                <w:noProof/>
                <w:webHidden/>
              </w:rPr>
              <w:fldChar w:fldCharType="separate"/>
            </w:r>
            <w:r w:rsidR="005173BD">
              <w:rPr>
                <w:noProof/>
                <w:webHidden/>
              </w:rPr>
              <w:t>59</w:t>
            </w:r>
            <w:r w:rsidR="006772D5">
              <w:rPr>
                <w:noProof/>
                <w:webHidden/>
              </w:rPr>
              <w:fldChar w:fldCharType="end"/>
            </w:r>
          </w:hyperlink>
        </w:p>
        <w:p w14:paraId="5EA396C1" w14:textId="69372A15" w:rsidR="006772D5" w:rsidRDefault="00083AD8">
          <w:pPr>
            <w:pStyle w:val="Sommario1"/>
            <w:tabs>
              <w:tab w:val="left" w:pos="440"/>
              <w:tab w:val="right" w:leader="dot" w:pos="9628"/>
            </w:tabs>
            <w:rPr>
              <w:noProof/>
            </w:rPr>
          </w:pPr>
          <w:hyperlink w:anchor="_Toc133406593" w:history="1">
            <w:r w:rsidR="006772D5" w:rsidRPr="000D775E">
              <w:rPr>
                <w:rStyle w:val="Collegamentoipertestuale"/>
                <w:noProof/>
              </w:rPr>
              <w:t>6</w:t>
            </w:r>
            <w:r w:rsidR="006772D5">
              <w:rPr>
                <w:noProof/>
              </w:rPr>
              <w:tab/>
            </w:r>
            <w:r w:rsidR="006772D5" w:rsidRPr="000D775E">
              <w:rPr>
                <w:rStyle w:val="Collegamentoipertestuale"/>
                <w:noProof/>
              </w:rPr>
              <w:t>STRATEGIA AKIS REGIONALE</w:t>
            </w:r>
            <w:r w:rsidR="006772D5">
              <w:rPr>
                <w:noProof/>
                <w:webHidden/>
              </w:rPr>
              <w:tab/>
            </w:r>
            <w:r w:rsidR="006772D5">
              <w:rPr>
                <w:noProof/>
                <w:webHidden/>
              </w:rPr>
              <w:fldChar w:fldCharType="begin"/>
            </w:r>
            <w:r w:rsidR="006772D5">
              <w:rPr>
                <w:noProof/>
                <w:webHidden/>
              </w:rPr>
              <w:instrText xml:space="preserve"> PAGEREF _Toc133406593 \h </w:instrText>
            </w:r>
            <w:r w:rsidR="006772D5">
              <w:rPr>
                <w:noProof/>
                <w:webHidden/>
              </w:rPr>
            </w:r>
            <w:r w:rsidR="006772D5">
              <w:rPr>
                <w:noProof/>
                <w:webHidden/>
              </w:rPr>
              <w:fldChar w:fldCharType="separate"/>
            </w:r>
            <w:r w:rsidR="005173BD">
              <w:rPr>
                <w:noProof/>
                <w:webHidden/>
              </w:rPr>
              <w:t>60</w:t>
            </w:r>
            <w:r w:rsidR="006772D5">
              <w:rPr>
                <w:noProof/>
                <w:webHidden/>
              </w:rPr>
              <w:fldChar w:fldCharType="end"/>
            </w:r>
          </w:hyperlink>
        </w:p>
        <w:p w14:paraId="44DB5569" w14:textId="7F1FA779" w:rsidR="006772D5" w:rsidRDefault="00083AD8">
          <w:pPr>
            <w:pStyle w:val="Sommario1"/>
            <w:tabs>
              <w:tab w:val="left" w:pos="440"/>
              <w:tab w:val="right" w:leader="dot" w:pos="9628"/>
            </w:tabs>
            <w:rPr>
              <w:noProof/>
            </w:rPr>
          </w:pPr>
          <w:hyperlink w:anchor="_Toc133406594" w:history="1">
            <w:r w:rsidR="006772D5" w:rsidRPr="000D775E">
              <w:rPr>
                <w:rStyle w:val="Collegamentoipertestuale"/>
                <w:noProof/>
                <w:highlight w:val="green"/>
              </w:rPr>
              <w:t>7</w:t>
            </w:r>
            <w:r w:rsidR="006772D5">
              <w:rPr>
                <w:noProof/>
              </w:rPr>
              <w:tab/>
            </w:r>
            <w:r w:rsidR="006772D5" w:rsidRPr="000D775E">
              <w:rPr>
                <w:rStyle w:val="Collegamentoipertestuale"/>
                <w:noProof/>
                <w:highlight w:val="green"/>
              </w:rPr>
              <w:t>ELEMENTI COMUNI A PI</w:t>
            </w:r>
            <w:r w:rsidR="006772D5" w:rsidRPr="000D775E">
              <w:rPr>
                <w:rStyle w:val="Collegamentoipertestuale"/>
                <w:rFonts w:cstheme="minorHAnsi"/>
                <w:noProof/>
                <w:highlight w:val="green"/>
              </w:rPr>
              <w:t>Ù</w:t>
            </w:r>
            <w:r w:rsidR="006772D5" w:rsidRPr="000D775E">
              <w:rPr>
                <w:rStyle w:val="Collegamentoipertestuale"/>
                <w:noProof/>
                <w:highlight w:val="green"/>
              </w:rPr>
              <w:t xml:space="preserve"> INTERVENTI</w:t>
            </w:r>
            <w:r w:rsidR="006772D5">
              <w:rPr>
                <w:noProof/>
                <w:webHidden/>
              </w:rPr>
              <w:tab/>
            </w:r>
            <w:r w:rsidR="006772D5">
              <w:rPr>
                <w:noProof/>
                <w:webHidden/>
              </w:rPr>
              <w:fldChar w:fldCharType="begin"/>
            </w:r>
            <w:r w:rsidR="006772D5">
              <w:rPr>
                <w:noProof/>
                <w:webHidden/>
              </w:rPr>
              <w:instrText xml:space="preserve"> PAGEREF _Toc133406594 \h </w:instrText>
            </w:r>
            <w:r w:rsidR="006772D5">
              <w:rPr>
                <w:noProof/>
                <w:webHidden/>
              </w:rPr>
            </w:r>
            <w:r w:rsidR="006772D5">
              <w:rPr>
                <w:noProof/>
                <w:webHidden/>
              </w:rPr>
              <w:fldChar w:fldCharType="separate"/>
            </w:r>
            <w:r w:rsidR="005173BD">
              <w:rPr>
                <w:noProof/>
                <w:webHidden/>
              </w:rPr>
              <w:t>65</w:t>
            </w:r>
            <w:r w:rsidR="006772D5">
              <w:rPr>
                <w:noProof/>
                <w:webHidden/>
              </w:rPr>
              <w:fldChar w:fldCharType="end"/>
            </w:r>
          </w:hyperlink>
        </w:p>
        <w:p w14:paraId="2D687B2E" w14:textId="5C1A89A3" w:rsidR="006772D5" w:rsidRDefault="00083AD8">
          <w:pPr>
            <w:pStyle w:val="Sommario1"/>
            <w:tabs>
              <w:tab w:val="left" w:pos="440"/>
              <w:tab w:val="right" w:leader="dot" w:pos="9628"/>
            </w:tabs>
            <w:rPr>
              <w:noProof/>
            </w:rPr>
          </w:pPr>
          <w:hyperlink w:anchor="_Toc133406595" w:history="1">
            <w:r w:rsidR="006772D5" w:rsidRPr="000D775E">
              <w:rPr>
                <w:rStyle w:val="Collegamentoipertestuale"/>
                <w:noProof/>
              </w:rPr>
              <w:t>8</w:t>
            </w:r>
            <w:r w:rsidR="006772D5">
              <w:rPr>
                <w:noProof/>
              </w:rPr>
              <w:tab/>
            </w:r>
            <w:r w:rsidR="006772D5" w:rsidRPr="000D775E">
              <w:rPr>
                <w:rStyle w:val="Collegamentoipertestuale"/>
                <w:noProof/>
              </w:rPr>
              <w:t>SCHEDE DI INTERVENTO</w:t>
            </w:r>
            <w:r w:rsidR="006772D5">
              <w:rPr>
                <w:noProof/>
                <w:webHidden/>
              </w:rPr>
              <w:tab/>
            </w:r>
            <w:r w:rsidR="006772D5">
              <w:rPr>
                <w:noProof/>
                <w:webHidden/>
              </w:rPr>
              <w:fldChar w:fldCharType="begin"/>
            </w:r>
            <w:r w:rsidR="006772D5">
              <w:rPr>
                <w:noProof/>
                <w:webHidden/>
              </w:rPr>
              <w:instrText xml:space="preserve"> PAGEREF _Toc133406595 \h </w:instrText>
            </w:r>
            <w:r w:rsidR="006772D5">
              <w:rPr>
                <w:noProof/>
                <w:webHidden/>
              </w:rPr>
            </w:r>
            <w:r w:rsidR="006772D5">
              <w:rPr>
                <w:noProof/>
                <w:webHidden/>
              </w:rPr>
              <w:fldChar w:fldCharType="separate"/>
            </w:r>
            <w:r w:rsidR="005173BD">
              <w:rPr>
                <w:noProof/>
                <w:webHidden/>
              </w:rPr>
              <w:t>65</w:t>
            </w:r>
            <w:r w:rsidR="006772D5">
              <w:rPr>
                <w:noProof/>
                <w:webHidden/>
              </w:rPr>
              <w:fldChar w:fldCharType="end"/>
            </w:r>
          </w:hyperlink>
        </w:p>
        <w:p w14:paraId="1C4A6BFB" w14:textId="20DEB296" w:rsidR="006772D5" w:rsidRDefault="00083AD8">
          <w:pPr>
            <w:pStyle w:val="Sommario1"/>
            <w:tabs>
              <w:tab w:val="left" w:pos="440"/>
              <w:tab w:val="right" w:leader="dot" w:pos="9628"/>
            </w:tabs>
            <w:rPr>
              <w:noProof/>
            </w:rPr>
          </w:pPr>
          <w:hyperlink w:anchor="_Toc133406596" w:history="1">
            <w:r w:rsidR="006772D5" w:rsidRPr="000D775E">
              <w:rPr>
                <w:rStyle w:val="Collegamentoipertestuale"/>
                <w:noProof/>
                <w:highlight w:val="green"/>
              </w:rPr>
              <w:t>9</w:t>
            </w:r>
            <w:r w:rsidR="006772D5">
              <w:rPr>
                <w:noProof/>
              </w:rPr>
              <w:tab/>
            </w:r>
            <w:r w:rsidR="006772D5" w:rsidRPr="006772D5">
              <w:rPr>
                <w:rStyle w:val="Collegamentoipertestuale"/>
                <w:strike/>
                <w:noProof/>
                <w:color w:val="FF0000"/>
              </w:rPr>
              <w:t>LE REALIZZAZIONI ATTESE</w:t>
            </w:r>
            <w:r w:rsidR="006772D5" w:rsidRPr="000D775E">
              <w:rPr>
                <w:rStyle w:val="Collegamentoipertestuale"/>
                <w:noProof/>
              </w:rPr>
              <w:t xml:space="preserve"> </w:t>
            </w:r>
            <w:r w:rsidR="006772D5" w:rsidRPr="000D775E">
              <w:rPr>
                <w:rStyle w:val="Collegamentoipertestuale"/>
                <w:noProof/>
                <w:highlight w:val="green"/>
              </w:rPr>
              <w:t>OUTPUT PREVISTI</w:t>
            </w:r>
            <w:r w:rsidR="006772D5">
              <w:rPr>
                <w:noProof/>
                <w:webHidden/>
              </w:rPr>
              <w:tab/>
            </w:r>
            <w:r w:rsidR="006772D5">
              <w:rPr>
                <w:noProof/>
                <w:webHidden/>
              </w:rPr>
              <w:fldChar w:fldCharType="begin"/>
            </w:r>
            <w:r w:rsidR="006772D5">
              <w:rPr>
                <w:noProof/>
                <w:webHidden/>
              </w:rPr>
              <w:instrText xml:space="preserve"> PAGEREF _Toc133406596 \h </w:instrText>
            </w:r>
            <w:r w:rsidR="006772D5">
              <w:rPr>
                <w:noProof/>
                <w:webHidden/>
              </w:rPr>
            </w:r>
            <w:r w:rsidR="006772D5">
              <w:rPr>
                <w:noProof/>
                <w:webHidden/>
              </w:rPr>
              <w:fldChar w:fldCharType="separate"/>
            </w:r>
            <w:r w:rsidR="005173BD">
              <w:rPr>
                <w:noProof/>
                <w:webHidden/>
              </w:rPr>
              <w:t>65</w:t>
            </w:r>
            <w:r w:rsidR="006772D5">
              <w:rPr>
                <w:noProof/>
                <w:webHidden/>
              </w:rPr>
              <w:fldChar w:fldCharType="end"/>
            </w:r>
          </w:hyperlink>
        </w:p>
        <w:p w14:paraId="6E1D2E9C" w14:textId="373E5302" w:rsidR="006772D5" w:rsidRDefault="00083AD8">
          <w:pPr>
            <w:pStyle w:val="Sommario1"/>
            <w:tabs>
              <w:tab w:val="left" w:pos="660"/>
              <w:tab w:val="right" w:leader="dot" w:pos="9628"/>
            </w:tabs>
            <w:rPr>
              <w:noProof/>
            </w:rPr>
          </w:pPr>
          <w:hyperlink w:anchor="_Toc133406597" w:history="1">
            <w:r w:rsidR="006772D5" w:rsidRPr="000D775E">
              <w:rPr>
                <w:rStyle w:val="Collegamentoipertestuale"/>
                <w:noProof/>
              </w:rPr>
              <w:t>10</w:t>
            </w:r>
            <w:r w:rsidR="006772D5">
              <w:rPr>
                <w:noProof/>
              </w:rPr>
              <w:tab/>
            </w:r>
            <w:r w:rsidR="006772D5" w:rsidRPr="000D775E">
              <w:rPr>
                <w:rStyle w:val="Collegamentoipertestuale"/>
                <w:noProof/>
              </w:rPr>
              <w:t>PIANO FINANZIARIO</w:t>
            </w:r>
            <w:r w:rsidR="006772D5">
              <w:rPr>
                <w:noProof/>
                <w:webHidden/>
              </w:rPr>
              <w:tab/>
            </w:r>
            <w:r w:rsidR="006772D5">
              <w:rPr>
                <w:noProof/>
                <w:webHidden/>
              </w:rPr>
              <w:fldChar w:fldCharType="begin"/>
            </w:r>
            <w:r w:rsidR="006772D5">
              <w:rPr>
                <w:noProof/>
                <w:webHidden/>
              </w:rPr>
              <w:instrText xml:space="preserve"> PAGEREF _Toc133406597 \h </w:instrText>
            </w:r>
            <w:r w:rsidR="006772D5">
              <w:rPr>
                <w:noProof/>
                <w:webHidden/>
              </w:rPr>
            </w:r>
            <w:r w:rsidR="006772D5">
              <w:rPr>
                <w:noProof/>
                <w:webHidden/>
              </w:rPr>
              <w:fldChar w:fldCharType="separate"/>
            </w:r>
            <w:r w:rsidR="005173BD">
              <w:rPr>
                <w:noProof/>
                <w:webHidden/>
              </w:rPr>
              <w:t>72</w:t>
            </w:r>
            <w:r w:rsidR="006772D5">
              <w:rPr>
                <w:noProof/>
                <w:webHidden/>
              </w:rPr>
              <w:fldChar w:fldCharType="end"/>
            </w:r>
          </w:hyperlink>
        </w:p>
        <w:p w14:paraId="7091F9E0" w14:textId="3101A9A0" w:rsidR="006772D5" w:rsidRDefault="00083AD8">
          <w:pPr>
            <w:pStyle w:val="Sommario1"/>
            <w:tabs>
              <w:tab w:val="left" w:pos="660"/>
              <w:tab w:val="right" w:leader="dot" w:pos="9628"/>
            </w:tabs>
            <w:rPr>
              <w:noProof/>
            </w:rPr>
          </w:pPr>
          <w:hyperlink w:anchor="_Toc133406598" w:history="1">
            <w:r w:rsidR="006772D5" w:rsidRPr="000D775E">
              <w:rPr>
                <w:rStyle w:val="Collegamentoipertestuale"/>
                <w:strike/>
                <w:noProof/>
              </w:rPr>
              <w:t>11</w:t>
            </w:r>
            <w:r w:rsidR="006772D5">
              <w:rPr>
                <w:noProof/>
              </w:rPr>
              <w:tab/>
            </w:r>
            <w:r w:rsidR="006772D5" w:rsidRPr="000D775E">
              <w:rPr>
                <w:rStyle w:val="Collegamentoipertestuale"/>
                <w:noProof/>
              </w:rPr>
              <w:t>ASSISTENZA TECNICA</w:t>
            </w:r>
            <w:r w:rsidR="006772D5" w:rsidRPr="006772D5">
              <w:rPr>
                <w:rStyle w:val="Collegamentoipertestuale"/>
                <w:strike/>
                <w:noProof/>
                <w:color w:val="FF0000"/>
              </w:rPr>
              <w:t>, COMUNICAZIONE E VALUTAZIONE</w:t>
            </w:r>
            <w:r w:rsidR="006772D5">
              <w:rPr>
                <w:noProof/>
                <w:webHidden/>
              </w:rPr>
              <w:tab/>
            </w:r>
            <w:r w:rsidR="006772D5">
              <w:rPr>
                <w:noProof/>
                <w:webHidden/>
              </w:rPr>
              <w:fldChar w:fldCharType="begin"/>
            </w:r>
            <w:r w:rsidR="006772D5">
              <w:rPr>
                <w:noProof/>
                <w:webHidden/>
              </w:rPr>
              <w:instrText xml:space="preserve"> PAGEREF _Toc133406598 \h </w:instrText>
            </w:r>
            <w:r w:rsidR="006772D5">
              <w:rPr>
                <w:noProof/>
                <w:webHidden/>
              </w:rPr>
            </w:r>
            <w:r w:rsidR="006772D5">
              <w:rPr>
                <w:noProof/>
                <w:webHidden/>
              </w:rPr>
              <w:fldChar w:fldCharType="separate"/>
            </w:r>
            <w:r w:rsidR="005173BD">
              <w:rPr>
                <w:noProof/>
                <w:webHidden/>
              </w:rPr>
              <w:t>75</w:t>
            </w:r>
            <w:r w:rsidR="006772D5">
              <w:rPr>
                <w:noProof/>
                <w:webHidden/>
              </w:rPr>
              <w:fldChar w:fldCharType="end"/>
            </w:r>
          </w:hyperlink>
        </w:p>
        <w:p w14:paraId="2B2BF319" w14:textId="395634A5" w:rsidR="006772D5" w:rsidRDefault="00083AD8">
          <w:pPr>
            <w:pStyle w:val="Sommario2"/>
            <w:tabs>
              <w:tab w:val="left" w:pos="880"/>
              <w:tab w:val="right" w:leader="dot" w:pos="9628"/>
            </w:tabs>
            <w:rPr>
              <w:noProof/>
            </w:rPr>
          </w:pPr>
          <w:hyperlink w:anchor="_Toc133406599" w:history="1">
            <w:r w:rsidR="006772D5" w:rsidRPr="000D775E">
              <w:rPr>
                <w:rStyle w:val="Collegamentoipertestuale"/>
                <w:noProof/>
                <w:highlight w:val="green"/>
              </w:rPr>
              <w:t>11.1</w:t>
            </w:r>
            <w:r w:rsidR="006772D5">
              <w:rPr>
                <w:noProof/>
              </w:rPr>
              <w:tab/>
            </w:r>
            <w:r w:rsidR="006772D5" w:rsidRPr="000D775E">
              <w:rPr>
                <w:rStyle w:val="Collegamentoipertestuale"/>
                <w:noProof/>
                <w:highlight w:val="green"/>
              </w:rPr>
              <w:t>Attività di Assistenza Tecnica</w:t>
            </w:r>
            <w:r w:rsidR="006772D5">
              <w:rPr>
                <w:noProof/>
                <w:webHidden/>
              </w:rPr>
              <w:tab/>
            </w:r>
            <w:r w:rsidR="006772D5">
              <w:rPr>
                <w:noProof/>
                <w:webHidden/>
              </w:rPr>
              <w:fldChar w:fldCharType="begin"/>
            </w:r>
            <w:r w:rsidR="006772D5">
              <w:rPr>
                <w:noProof/>
                <w:webHidden/>
              </w:rPr>
              <w:instrText xml:space="preserve"> PAGEREF _Toc133406599 \h </w:instrText>
            </w:r>
            <w:r w:rsidR="006772D5">
              <w:rPr>
                <w:noProof/>
                <w:webHidden/>
              </w:rPr>
            </w:r>
            <w:r w:rsidR="006772D5">
              <w:rPr>
                <w:noProof/>
                <w:webHidden/>
              </w:rPr>
              <w:fldChar w:fldCharType="separate"/>
            </w:r>
            <w:r w:rsidR="005173BD">
              <w:rPr>
                <w:noProof/>
                <w:webHidden/>
              </w:rPr>
              <w:t>75</w:t>
            </w:r>
            <w:r w:rsidR="006772D5">
              <w:rPr>
                <w:noProof/>
                <w:webHidden/>
              </w:rPr>
              <w:fldChar w:fldCharType="end"/>
            </w:r>
          </w:hyperlink>
        </w:p>
        <w:p w14:paraId="5019CF23" w14:textId="00BBC513" w:rsidR="006772D5" w:rsidRDefault="00083AD8">
          <w:pPr>
            <w:pStyle w:val="Sommario2"/>
            <w:tabs>
              <w:tab w:val="left" w:pos="880"/>
              <w:tab w:val="right" w:leader="dot" w:pos="9628"/>
            </w:tabs>
            <w:rPr>
              <w:noProof/>
            </w:rPr>
          </w:pPr>
          <w:hyperlink w:anchor="_Toc133406600" w:history="1">
            <w:r w:rsidR="006772D5" w:rsidRPr="000D775E">
              <w:rPr>
                <w:rStyle w:val="Collegamentoipertestuale"/>
                <w:noProof/>
                <w:highlight w:val="green"/>
              </w:rPr>
              <w:t>11.2</w:t>
            </w:r>
            <w:r w:rsidR="006772D5">
              <w:rPr>
                <w:noProof/>
              </w:rPr>
              <w:tab/>
            </w:r>
            <w:r w:rsidR="006772D5" w:rsidRPr="000D775E">
              <w:rPr>
                <w:rStyle w:val="Collegamentoipertestuale"/>
                <w:noProof/>
                <w:highlight w:val="green"/>
              </w:rPr>
              <w:t>Comunicazione</w:t>
            </w:r>
            <w:r w:rsidR="006772D5">
              <w:rPr>
                <w:noProof/>
                <w:webHidden/>
              </w:rPr>
              <w:tab/>
            </w:r>
            <w:r w:rsidR="006772D5">
              <w:rPr>
                <w:noProof/>
                <w:webHidden/>
              </w:rPr>
              <w:fldChar w:fldCharType="begin"/>
            </w:r>
            <w:r w:rsidR="006772D5">
              <w:rPr>
                <w:noProof/>
                <w:webHidden/>
              </w:rPr>
              <w:instrText xml:space="preserve"> PAGEREF _Toc133406600 \h </w:instrText>
            </w:r>
            <w:r w:rsidR="006772D5">
              <w:rPr>
                <w:noProof/>
                <w:webHidden/>
              </w:rPr>
            </w:r>
            <w:r w:rsidR="006772D5">
              <w:rPr>
                <w:noProof/>
                <w:webHidden/>
              </w:rPr>
              <w:fldChar w:fldCharType="separate"/>
            </w:r>
            <w:r w:rsidR="005173BD">
              <w:rPr>
                <w:noProof/>
                <w:webHidden/>
              </w:rPr>
              <w:t>76</w:t>
            </w:r>
            <w:r w:rsidR="006772D5">
              <w:rPr>
                <w:noProof/>
                <w:webHidden/>
              </w:rPr>
              <w:fldChar w:fldCharType="end"/>
            </w:r>
          </w:hyperlink>
        </w:p>
        <w:p w14:paraId="092C4F61" w14:textId="6C1A72E9" w:rsidR="006772D5" w:rsidRDefault="00083AD8">
          <w:pPr>
            <w:pStyle w:val="Sommario3"/>
            <w:tabs>
              <w:tab w:val="left" w:pos="1320"/>
              <w:tab w:val="right" w:leader="dot" w:pos="9628"/>
            </w:tabs>
            <w:rPr>
              <w:noProof/>
            </w:rPr>
          </w:pPr>
          <w:hyperlink w:anchor="_Toc133406601" w:history="1">
            <w:r w:rsidR="006772D5" w:rsidRPr="000D775E">
              <w:rPr>
                <w:rStyle w:val="Collegamentoipertestuale"/>
                <w:noProof/>
                <w:highlight w:val="green"/>
              </w:rPr>
              <w:t>11.2.1</w:t>
            </w:r>
            <w:r w:rsidR="006772D5">
              <w:rPr>
                <w:noProof/>
              </w:rPr>
              <w:tab/>
            </w:r>
            <w:r w:rsidR="006772D5" w:rsidRPr="000D775E">
              <w:rPr>
                <w:rStyle w:val="Collegamentoipertestuale"/>
                <w:noProof/>
                <w:highlight w:val="green"/>
              </w:rPr>
              <w:t>Obiettivi</w:t>
            </w:r>
            <w:r w:rsidR="006772D5">
              <w:rPr>
                <w:noProof/>
                <w:webHidden/>
              </w:rPr>
              <w:tab/>
            </w:r>
            <w:r w:rsidR="006772D5">
              <w:rPr>
                <w:noProof/>
                <w:webHidden/>
              </w:rPr>
              <w:fldChar w:fldCharType="begin"/>
            </w:r>
            <w:r w:rsidR="006772D5">
              <w:rPr>
                <w:noProof/>
                <w:webHidden/>
              </w:rPr>
              <w:instrText xml:space="preserve"> PAGEREF _Toc133406601 \h </w:instrText>
            </w:r>
            <w:r w:rsidR="006772D5">
              <w:rPr>
                <w:noProof/>
                <w:webHidden/>
              </w:rPr>
            </w:r>
            <w:r w:rsidR="006772D5">
              <w:rPr>
                <w:noProof/>
                <w:webHidden/>
              </w:rPr>
              <w:fldChar w:fldCharType="separate"/>
            </w:r>
            <w:r w:rsidR="005173BD">
              <w:rPr>
                <w:noProof/>
                <w:webHidden/>
              </w:rPr>
              <w:t>77</w:t>
            </w:r>
            <w:r w:rsidR="006772D5">
              <w:rPr>
                <w:noProof/>
                <w:webHidden/>
              </w:rPr>
              <w:fldChar w:fldCharType="end"/>
            </w:r>
          </w:hyperlink>
        </w:p>
        <w:p w14:paraId="03EDF1AB" w14:textId="0BCC0B57" w:rsidR="006772D5" w:rsidRDefault="00083AD8">
          <w:pPr>
            <w:pStyle w:val="Sommario3"/>
            <w:tabs>
              <w:tab w:val="left" w:pos="1320"/>
              <w:tab w:val="right" w:leader="dot" w:pos="9628"/>
            </w:tabs>
            <w:rPr>
              <w:noProof/>
            </w:rPr>
          </w:pPr>
          <w:hyperlink w:anchor="_Toc133406602" w:history="1">
            <w:r w:rsidR="006772D5" w:rsidRPr="000D775E">
              <w:rPr>
                <w:rStyle w:val="Collegamentoipertestuale"/>
                <w:noProof/>
                <w:highlight w:val="green"/>
              </w:rPr>
              <w:t>11.2.2</w:t>
            </w:r>
            <w:r w:rsidR="006772D5">
              <w:rPr>
                <w:noProof/>
              </w:rPr>
              <w:tab/>
            </w:r>
            <w:r w:rsidR="006772D5" w:rsidRPr="000D775E">
              <w:rPr>
                <w:rStyle w:val="Collegamentoipertestuale"/>
                <w:noProof/>
                <w:highlight w:val="green"/>
              </w:rPr>
              <w:t>Target audience</w:t>
            </w:r>
            <w:r w:rsidR="006772D5">
              <w:rPr>
                <w:noProof/>
                <w:webHidden/>
              </w:rPr>
              <w:tab/>
            </w:r>
            <w:r w:rsidR="006772D5">
              <w:rPr>
                <w:noProof/>
                <w:webHidden/>
              </w:rPr>
              <w:fldChar w:fldCharType="begin"/>
            </w:r>
            <w:r w:rsidR="006772D5">
              <w:rPr>
                <w:noProof/>
                <w:webHidden/>
              </w:rPr>
              <w:instrText xml:space="preserve"> PAGEREF _Toc133406602 \h </w:instrText>
            </w:r>
            <w:r w:rsidR="006772D5">
              <w:rPr>
                <w:noProof/>
                <w:webHidden/>
              </w:rPr>
            </w:r>
            <w:r w:rsidR="006772D5">
              <w:rPr>
                <w:noProof/>
                <w:webHidden/>
              </w:rPr>
              <w:fldChar w:fldCharType="separate"/>
            </w:r>
            <w:r w:rsidR="005173BD">
              <w:rPr>
                <w:noProof/>
                <w:webHidden/>
              </w:rPr>
              <w:t>77</w:t>
            </w:r>
            <w:r w:rsidR="006772D5">
              <w:rPr>
                <w:noProof/>
                <w:webHidden/>
              </w:rPr>
              <w:fldChar w:fldCharType="end"/>
            </w:r>
          </w:hyperlink>
        </w:p>
        <w:p w14:paraId="5A5CCDCA" w14:textId="62FED576" w:rsidR="006772D5" w:rsidRDefault="00083AD8">
          <w:pPr>
            <w:pStyle w:val="Sommario3"/>
            <w:tabs>
              <w:tab w:val="left" w:pos="1320"/>
              <w:tab w:val="right" w:leader="dot" w:pos="9628"/>
            </w:tabs>
            <w:rPr>
              <w:noProof/>
            </w:rPr>
          </w:pPr>
          <w:hyperlink w:anchor="_Toc133406603" w:history="1">
            <w:r w:rsidR="006772D5" w:rsidRPr="000D775E">
              <w:rPr>
                <w:rStyle w:val="Collegamentoipertestuale"/>
                <w:noProof/>
                <w:highlight w:val="green"/>
              </w:rPr>
              <w:t>11.2.3</w:t>
            </w:r>
            <w:r w:rsidR="006772D5">
              <w:rPr>
                <w:noProof/>
              </w:rPr>
              <w:tab/>
            </w:r>
            <w:r w:rsidR="006772D5" w:rsidRPr="000D775E">
              <w:rPr>
                <w:rStyle w:val="Collegamentoipertestuale"/>
                <w:noProof/>
                <w:highlight w:val="green"/>
              </w:rPr>
              <w:t>Canali e social media</w:t>
            </w:r>
            <w:r w:rsidR="006772D5">
              <w:rPr>
                <w:noProof/>
                <w:webHidden/>
              </w:rPr>
              <w:tab/>
            </w:r>
            <w:r w:rsidR="006772D5">
              <w:rPr>
                <w:noProof/>
                <w:webHidden/>
              </w:rPr>
              <w:fldChar w:fldCharType="begin"/>
            </w:r>
            <w:r w:rsidR="006772D5">
              <w:rPr>
                <w:noProof/>
                <w:webHidden/>
              </w:rPr>
              <w:instrText xml:space="preserve"> PAGEREF _Toc133406603 \h </w:instrText>
            </w:r>
            <w:r w:rsidR="006772D5">
              <w:rPr>
                <w:noProof/>
                <w:webHidden/>
              </w:rPr>
            </w:r>
            <w:r w:rsidR="006772D5">
              <w:rPr>
                <w:noProof/>
                <w:webHidden/>
              </w:rPr>
              <w:fldChar w:fldCharType="separate"/>
            </w:r>
            <w:r w:rsidR="005173BD">
              <w:rPr>
                <w:noProof/>
                <w:webHidden/>
              </w:rPr>
              <w:t>78</w:t>
            </w:r>
            <w:r w:rsidR="006772D5">
              <w:rPr>
                <w:noProof/>
                <w:webHidden/>
              </w:rPr>
              <w:fldChar w:fldCharType="end"/>
            </w:r>
          </w:hyperlink>
        </w:p>
        <w:p w14:paraId="354F9FB7" w14:textId="489CD5B5" w:rsidR="006772D5" w:rsidRDefault="00083AD8">
          <w:pPr>
            <w:pStyle w:val="Sommario3"/>
            <w:tabs>
              <w:tab w:val="left" w:pos="1320"/>
              <w:tab w:val="right" w:leader="dot" w:pos="9628"/>
            </w:tabs>
            <w:rPr>
              <w:noProof/>
            </w:rPr>
          </w:pPr>
          <w:hyperlink w:anchor="_Toc133406604" w:history="1">
            <w:r w:rsidR="006772D5" w:rsidRPr="000D775E">
              <w:rPr>
                <w:rStyle w:val="Collegamentoipertestuale"/>
                <w:noProof/>
                <w:highlight w:val="green"/>
              </w:rPr>
              <w:t>11.2.4</w:t>
            </w:r>
            <w:r w:rsidR="006772D5">
              <w:rPr>
                <w:noProof/>
              </w:rPr>
              <w:tab/>
            </w:r>
            <w:r w:rsidR="006772D5" w:rsidRPr="000D775E">
              <w:rPr>
                <w:rStyle w:val="Collegamentoipertestuale"/>
                <w:noProof/>
                <w:highlight w:val="green"/>
              </w:rPr>
              <w:t>Budget</w:t>
            </w:r>
            <w:r w:rsidR="006772D5">
              <w:rPr>
                <w:noProof/>
                <w:webHidden/>
              </w:rPr>
              <w:tab/>
            </w:r>
            <w:r w:rsidR="006772D5">
              <w:rPr>
                <w:noProof/>
                <w:webHidden/>
              </w:rPr>
              <w:fldChar w:fldCharType="begin"/>
            </w:r>
            <w:r w:rsidR="006772D5">
              <w:rPr>
                <w:noProof/>
                <w:webHidden/>
              </w:rPr>
              <w:instrText xml:space="preserve"> PAGEREF _Toc133406604 \h </w:instrText>
            </w:r>
            <w:r w:rsidR="006772D5">
              <w:rPr>
                <w:noProof/>
                <w:webHidden/>
              </w:rPr>
            </w:r>
            <w:r w:rsidR="006772D5">
              <w:rPr>
                <w:noProof/>
                <w:webHidden/>
              </w:rPr>
              <w:fldChar w:fldCharType="separate"/>
            </w:r>
            <w:r w:rsidR="005173BD">
              <w:rPr>
                <w:noProof/>
                <w:webHidden/>
              </w:rPr>
              <w:t>78</w:t>
            </w:r>
            <w:r w:rsidR="006772D5">
              <w:rPr>
                <w:noProof/>
                <w:webHidden/>
              </w:rPr>
              <w:fldChar w:fldCharType="end"/>
            </w:r>
          </w:hyperlink>
        </w:p>
        <w:p w14:paraId="4AAF0772" w14:textId="1DEC7770" w:rsidR="006772D5" w:rsidRDefault="00083AD8">
          <w:pPr>
            <w:pStyle w:val="Sommario3"/>
            <w:tabs>
              <w:tab w:val="left" w:pos="1320"/>
              <w:tab w:val="right" w:leader="dot" w:pos="9628"/>
            </w:tabs>
            <w:rPr>
              <w:noProof/>
            </w:rPr>
          </w:pPr>
          <w:hyperlink w:anchor="_Toc133406605" w:history="1">
            <w:r w:rsidR="006772D5" w:rsidRPr="000D775E">
              <w:rPr>
                <w:rStyle w:val="Collegamentoipertestuale"/>
                <w:noProof/>
                <w:highlight w:val="green"/>
              </w:rPr>
              <w:t>11.2.5</w:t>
            </w:r>
            <w:r w:rsidR="006772D5">
              <w:rPr>
                <w:noProof/>
              </w:rPr>
              <w:tab/>
            </w:r>
            <w:r w:rsidR="006772D5" w:rsidRPr="000D775E">
              <w:rPr>
                <w:rStyle w:val="Collegamentoipertestuale"/>
                <w:noProof/>
                <w:highlight w:val="green"/>
              </w:rPr>
              <w:t>Indicatori per il monitoraggio e la valutazione</w:t>
            </w:r>
            <w:r w:rsidR="006772D5">
              <w:rPr>
                <w:noProof/>
                <w:webHidden/>
              </w:rPr>
              <w:tab/>
            </w:r>
            <w:r w:rsidR="006772D5">
              <w:rPr>
                <w:noProof/>
                <w:webHidden/>
              </w:rPr>
              <w:fldChar w:fldCharType="begin"/>
            </w:r>
            <w:r w:rsidR="006772D5">
              <w:rPr>
                <w:noProof/>
                <w:webHidden/>
              </w:rPr>
              <w:instrText xml:space="preserve"> PAGEREF _Toc133406605 \h </w:instrText>
            </w:r>
            <w:r w:rsidR="006772D5">
              <w:rPr>
                <w:noProof/>
                <w:webHidden/>
              </w:rPr>
            </w:r>
            <w:r w:rsidR="006772D5">
              <w:rPr>
                <w:noProof/>
                <w:webHidden/>
              </w:rPr>
              <w:fldChar w:fldCharType="separate"/>
            </w:r>
            <w:r w:rsidR="005173BD">
              <w:rPr>
                <w:noProof/>
                <w:webHidden/>
              </w:rPr>
              <w:t>78</w:t>
            </w:r>
            <w:r w:rsidR="006772D5">
              <w:rPr>
                <w:noProof/>
                <w:webHidden/>
              </w:rPr>
              <w:fldChar w:fldCharType="end"/>
            </w:r>
          </w:hyperlink>
        </w:p>
        <w:p w14:paraId="37BD83B2" w14:textId="330E5CE7" w:rsidR="006772D5" w:rsidRDefault="00083AD8">
          <w:pPr>
            <w:pStyle w:val="Sommario3"/>
            <w:tabs>
              <w:tab w:val="left" w:pos="1320"/>
              <w:tab w:val="right" w:leader="dot" w:pos="9628"/>
            </w:tabs>
            <w:rPr>
              <w:noProof/>
            </w:rPr>
          </w:pPr>
          <w:hyperlink w:anchor="_Toc133406606" w:history="1">
            <w:r w:rsidR="006772D5" w:rsidRPr="000D775E">
              <w:rPr>
                <w:rStyle w:val="Collegamentoipertestuale"/>
                <w:noProof/>
                <w:highlight w:val="green"/>
              </w:rPr>
              <w:t>11.2.6</w:t>
            </w:r>
            <w:r w:rsidR="006772D5">
              <w:rPr>
                <w:noProof/>
              </w:rPr>
              <w:tab/>
            </w:r>
            <w:r w:rsidR="006772D5" w:rsidRPr="000D775E">
              <w:rPr>
                <w:rStyle w:val="Collegamentoipertestuale"/>
                <w:noProof/>
                <w:highlight w:val="green"/>
              </w:rPr>
              <w:t>La governance</w:t>
            </w:r>
            <w:r w:rsidR="006772D5">
              <w:rPr>
                <w:noProof/>
                <w:webHidden/>
              </w:rPr>
              <w:tab/>
            </w:r>
            <w:r w:rsidR="006772D5">
              <w:rPr>
                <w:noProof/>
                <w:webHidden/>
              </w:rPr>
              <w:fldChar w:fldCharType="begin"/>
            </w:r>
            <w:r w:rsidR="006772D5">
              <w:rPr>
                <w:noProof/>
                <w:webHidden/>
              </w:rPr>
              <w:instrText xml:space="preserve"> PAGEREF _Toc133406606 \h </w:instrText>
            </w:r>
            <w:r w:rsidR="006772D5">
              <w:rPr>
                <w:noProof/>
                <w:webHidden/>
              </w:rPr>
            </w:r>
            <w:r w:rsidR="006772D5">
              <w:rPr>
                <w:noProof/>
                <w:webHidden/>
              </w:rPr>
              <w:fldChar w:fldCharType="separate"/>
            </w:r>
            <w:r w:rsidR="005173BD">
              <w:rPr>
                <w:noProof/>
                <w:webHidden/>
              </w:rPr>
              <w:t>79</w:t>
            </w:r>
            <w:r w:rsidR="006772D5">
              <w:rPr>
                <w:noProof/>
                <w:webHidden/>
              </w:rPr>
              <w:fldChar w:fldCharType="end"/>
            </w:r>
          </w:hyperlink>
        </w:p>
        <w:p w14:paraId="7C7210FD" w14:textId="589B19CC" w:rsidR="006772D5" w:rsidRDefault="00083AD8">
          <w:pPr>
            <w:pStyle w:val="Sommario2"/>
            <w:tabs>
              <w:tab w:val="left" w:pos="880"/>
              <w:tab w:val="right" w:leader="dot" w:pos="9628"/>
            </w:tabs>
            <w:rPr>
              <w:noProof/>
            </w:rPr>
          </w:pPr>
          <w:hyperlink w:anchor="_Toc133406607" w:history="1">
            <w:r w:rsidR="006772D5" w:rsidRPr="000D775E">
              <w:rPr>
                <w:rStyle w:val="Collegamentoipertestuale"/>
                <w:noProof/>
                <w:highlight w:val="green"/>
              </w:rPr>
              <w:t>11.3</w:t>
            </w:r>
            <w:r w:rsidR="006772D5">
              <w:rPr>
                <w:noProof/>
              </w:rPr>
              <w:tab/>
            </w:r>
            <w:r w:rsidR="006772D5" w:rsidRPr="000D775E">
              <w:rPr>
                <w:rStyle w:val="Collegamentoipertestuale"/>
                <w:noProof/>
                <w:highlight w:val="green"/>
              </w:rPr>
              <w:t>Valutazione</w:t>
            </w:r>
            <w:r w:rsidR="006772D5">
              <w:rPr>
                <w:noProof/>
                <w:webHidden/>
              </w:rPr>
              <w:tab/>
            </w:r>
            <w:r w:rsidR="006772D5">
              <w:rPr>
                <w:noProof/>
                <w:webHidden/>
              </w:rPr>
              <w:fldChar w:fldCharType="begin"/>
            </w:r>
            <w:r w:rsidR="006772D5">
              <w:rPr>
                <w:noProof/>
                <w:webHidden/>
              </w:rPr>
              <w:instrText xml:space="preserve"> PAGEREF _Toc133406607 \h </w:instrText>
            </w:r>
            <w:r w:rsidR="006772D5">
              <w:rPr>
                <w:noProof/>
                <w:webHidden/>
              </w:rPr>
            </w:r>
            <w:r w:rsidR="006772D5">
              <w:rPr>
                <w:noProof/>
                <w:webHidden/>
              </w:rPr>
              <w:fldChar w:fldCharType="separate"/>
            </w:r>
            <w:r w:rsidR="005173BD">
              <w:rPr>
                <w:noProof/>
                <w:webHidden/>
              </w:rPr>
              <w:t>79</w:t>
            </w:r>
            <w:r w:rsidR="006772D5">
              <w:rPr>
                <w:noProof/>
                <w:webHidden/>
              </w:rPr>
              <w:fldChar w:fldCharType="end"/>
            </w:r>
          </w:hyperlink>
        </w:p>
        <w:p w14:paraId="3F02A522" w14:textId="28A6FE56" w:rsidR="006772D5" w:rsidRDefault="00083AD8">
          <w:pPr>
            <w:pStyle w:val="Sommario1"/>
            <w:tabs>
              <w:tab w:val="left" w:pos="660"/>
              <w:tab w:val="right" w:leader="dot" w:pos="9628"/>
            </w:tabs>
            <w:rPr>
              <w:noProof/>
            </w:rPr>
          </w:pPr>
          <w:hyperlink w:anchor="_Toc133406608" w:history="1">
            <w:r w:rsidR="006772D5" w:rsidRPr="000D775E">
              <w:rPr>
                <w:rStyle w:val="Collegamentoipertestuale"/>
                <w:noProof/>
              </w:rPr>
              <w:t>12</w:t>
            </w:r>
            <w:r w:rsidR="006772D5">
              <w:rPr>
                <w:noProof/>
              </w:rPr>
              <w:tab/>
            </w:r>
            <w:r w:rsidR="006772D5" w:rsidRPr="006772D5">
              <w:rPr>
                <w:rStyle w:val="Collegamentoipertestuale"/>
                <w:strike/>
                <w:noProof/>
                <w:color w:val="FF0000"/>
              </w:rPr>
              <w:t>SISTEMA DI</w:t>
            </w:r>
            <w:r w:rsidR="006772D5" w:rsidRPr="000D775E">
              <w:rPr>
                <w:rStyle w:val="Collegamentoipertestuale"/>
                <w:noProof/>
              </w:rPr>
              <w:t xml:space="preserve"> GOVERNANCE REGIONALE</w:t>
            </w:r>
            <w:r w:rsidR="006772D5">
              <w:rPr>
                <w:noProof/>
                <w:webHidden/>
              </w:rPr>
              <w:tab/>
            </w:r>
            <w:r w:rsidR="006772D5">
              <w:rPr>
                <w:noProof/>
                <w:webHidden/>
              </w:rPr>
              <w:fldChar w:fldCharType="begin"/>
            </w:r>
            <w:r w:rsidR="006772D5">
              <w:rPr>
                <w:noProof/>
                <w:webHidden/>
              </w:rPr>
              <w:instrText xml:space="preserve"> PAGEREF _Toc133406608 \h </w:instrText>
            </w:r>
            <w:r w:rsidR="006772D5">
              <w:rPr>
                <w:noProof/>
                <w:webHidden/>
              </w:rPr>
            </w:r>
            <w:r w:rsidR="006772D5">
              <w:rPr>
                <w:noProof/>
                <w:webHidden/>
              </w:rPr>
              <w:fldChar w:fldCharType="separate"/>
            </w:r>
            <w:r w:rsidR="005173BD">
              <w:rPr>
                <w:noProof/>
                <w:webHidden/>
              </w:rPr>
              <w:t>82</w:t>
            </w:r>
            <w:r w:rsidR="006772D5">
              <w:rPr>
                <w:noProof/>
                <w:webHidden/>
              </w:rPr>
              <w:fldChar w:fldCharType="end"/>
            </w:r>
          </w:hyperlink>
        </w:p>
        <w:p w14:paraId="6385E07E" w14:textId="789756C7" w:rsidR="006772D5" w:rsidRDefault="00083AD8">
          <w:pPr>
            <w:pStyle w:val="Sommario2"/>
            <w:tabs>
              <w:tab w:val="left" w:pos="880"/>
              <w:tab w:val="right" w:leader="dot" w:pos="9628"/>
            </w:tabs>
            <w:rPr>
              <w:noProof/>
            </w:rPr>
          </w:pPr>
          <w:hyperlink w:anchor="_Toc133406609" w:history="1">
            <w:r w:rsidR="006772D5" w:rsidRPr="000D775E">
              <w:rPr>
                <w:rStyle w:val="Collegamentoipertestuale"/>
                <w:noProof/>
                <w:highlight w:val="green"/>
              </w:rPr>
              <w:t>12.1</w:t>
            </w:r>
            <w:r w:rsidR="006772D5">
              <w:rPr>
                <w:noProof/>
              </w:rPr>
              <w:tab/>
            </w:r>
            <w:r w:rsidR="006772D5" w:rsidRPr="000D775E">
              <w:rPr>
                <w:rStyle w:val="Collegamentoipertestuale"/>
                <w:noProof/>
                <w:highlight w:val="green"/>
              </w:rPr>
              <w:t>Gli Organismi deputati alla governance</w:t>
            </w:r>
            <w:r w:rsidR="006772D5">
              <w:rPr>
                <w:noProof/>
                <w:webHidden/>
              </w:rPr>
              <w:tab/>
            </w:r>
            <w:r w:rsidR="006772D5">
              <w:rPr>
                <w:noProof/>
                <w:webHidden/>
              </w:rPr>
              <w:fldChar w:fldCharType="begin"/>
            </w:r>
            <w:r w:rsidR="006772D5">
              <w:rPr>
                <w:noProof/>
                <w:webHidden/>
              </w:rPr>
              <w:instrText xml:space="preserve"> PAGEREF _Toc133406609 \h </w:instrText>
            </w:r>
            <w:r w:rsidR="006772D5">
              <w:rPr>
                <w:noProof/>
                <w:webHidden/>
              </w:rPr>
            </w:r>
            <w:r w:rsidR="006772D5">
              <w:rPr>
                <w:noProof/>
                <w:webHidden/>
              </w:rPr>
              <w:fldChar w:fldCharType="separate"/>
            </w:r>
            <w:r w:rsidR="005173BD">
              <w:rPr>
                <w:noProof/>
                <w:webHidden/>
              </w:rPr>
              <w:t>83</w:t>
            </w:r>
            <w:r w:rsidR="006772D5">
              <w:rPr>
                <w:noProof/>
                <w:webHidden/>
              </w:rPr>
              <w:fldChar w:fldCharType="end"/>
            </w:r>
          </w:hyperlink>
        </w:p>
        <w:p w14:paraId="22022521" w14:textId="65EEA38B" w:rsidR="006772D5" w:rsidRDefault="00083AD8">
          <w:pPr>
            <w:pStyle w:val="Sommario3"/>
            <w:tabs>
              <w:tab w:val="left" w:pos="1320"/>
              <w:tab w:val="right" w:leader="dot" w:pos="9628"/>
            </w:tabs>
            <w:rPr>
              <w:noProof/>
            </w:rPr>
          </w:pPr>
          <w:hyperlink w:anchor="_Toc133406610" w:history="1">
            <w:r w:rsidR="006772D5" w:rsidRPr="000D775E">
              <w:rPr>
                <w:rStyle w:val="Collegamentoipertestuale"/>
                <w:noProof/>
                <w:highlight w:val="green"/>
              </w:rPr>
              <w:t>12.1.1</w:t>
            </w:r>
            <w:r w:rsidR="006772D5">
              <w:rPr>
                <w:noProof/>
              </w:rPr>
              <w:tab/>
            </w:r>
            <w:r w:rsidR="006772D5" w:rsidRPr="000D775E">
              <w:rPr>
                <w:rStyle w:val="Collegamentoipertestuale"/>
                <w:noProof/>
                <w:highlight w:val="green"/>
              </w:rPr>
              <w:t>Autorità di Gestione Regionale (AdGR)</w:t>
            </w:r>
            <w:r w:rsidR="006772D5">
              <w:rPr>
                <w:noProof/>
                <w:webHidden/>
              </w:rPr>
              <w:tab/>
            </w:r>
            <w:r w:rsidR="006772D5">
              <w:rPr>
                <w:noProof/>
                <w:webHidden/>
              </w:rPr>
              <w:fldChar w:fldCharType="begin"/>
            </w:r>
            <w:r w:rsidR="006772D5">
              <w:rPr>
                <w:noProof/>
                <w:webHidden/>
              </w:rPr>
              <w:instrText xml:space="preserve"> PAGEREF _Toc133406610 \h </w:instrText>
            </w:r>
            <w:r w:rsidR="006772D5">
              <w:rPr>
                <w:noProof/>
                <w:webHidden/>
              </w:rPr>
            </w:r>
            <w:r w:rsidR="006772D5">
              <w:rPr>
                <w:noProof/>
                <w:webHidden/>
              </w:rPr>
              <w:fldChar w:fldCharType="separate"/>
            </w:r>
            <w:r w:rsidR="005173BD">
              <w:rPr>
                <w:noProof/>
                <w:webHidden/>
              </w:rPr>
              <w:t>84</w:t>
            </w:r>
            <w:r w:rsidR="006772D5">
              <w:rPr>
                <w:noProof/>
                <w:webHidden/>
              </w:rPr>
              <w:fldChar w:fldCharType="end"/>
            </w:r>
          </w:hyperlink>
        </w:p>
        <w:p w14:paraId="47573748" w14:textId="4BF86DBB" w:rsidR="006772D5" w:rsidRDefault="00083AD8">
          <w:pPr>
            <w:pStyle w:val="Sommario3"/>
            <w:tabs>
              <w:tab w:val="left" w:pos="1320"/>
              <w:tab w:val="right" w:leader="dot" w:pos="9628"/>
            </w:tabs>
            <w:rPr>
              <w:noProof/>
            </w:rPr>
          </w:pPr>
          <w:hyperlink w:anchor="_Toc133406611" w:history="1">
            <w:r w:rsidR="006772D5" w:rsidRPr="000D775E">
              <w:rPr>
                <w:rStyle w:val="Collegamentoipertestuale"/>
                <w:noProof/>
              </w:rPr>
              <w:t>12.1.2</w:t>
            </w:r>
            <w:r w:rsidR="006772D5">
              <w:rPr>
                <w:noProof/>
              </w:rPr>
              <w:tab/>
            </w:r>
            <w:r w:rsidR="006772D5" w:rsidRPr="000D775E">
              <w:rPr>
                <w:rStyle w:val="Collegamentoipertestuale"/>
                <w:noProof/>
                <w:highlight w:val="green"/>
              </w:rPr>
              <w:t>Organismo Pagatore Regionale (OPR</w:t>
            </w:r>
            <w:r w:rsidR="006772D5" w:rsidRPr="000D775E">
              <w:rPr>
                <w:rStyle w:val="Collegamentoipertestuale"/>
                <w:noProof/>
              </w:rPr>
              <w:t>)</w:t>
            </w:r>
            <w:r w:rsidR="006772D5">
              <w:rPr>
                <w:noProof/>
                <w:webHidden/>
              </w:rPr>
              <w:tab/>
            </w:r>
            <w:r w:rsidR="006772D5">
              <w:rPr>
                <w:noProof/>
                <w:webHidden/>
              </w:rPr>
              <w:fldChar w:fldCharType="begin"/>
            </w:r>
            <w:r w:rsidR="006772D5">
              <w:rPr>
                <w:noProof/>
                <w:webHidden/>
              </w:rPr>
              <w:instrText xml:space="preserve"> PAGEREF _Toc133406611 \h </w:instrText>
            </w:r>
            <w:r w:rsidR="006772D5">
              <w:rPr>
                <w:noProof/>
                <w:webHidden/>
              </w:rPr>
            </w:r>
            <w:r w:rsidR="006772D5">
              <w:rPr>
                <w:noProof/>
                <w:webHidden/>
              </w:rPr>
              <w:fldChar w:fldCharType="separate"/>
            </w:r>
            <w:r w:rsidR="005173BD">
              <w:rPr>
                <w:noProof/>
                <w:webHidden/>
              </w:rPr>
              <w:t>84</w:t>
            </w:r>
            <w:r w:rsidR="006772D5">
              <w:rPr>
                <w:noProof/>
                <w:webHidden/>
              </w:rPr>
              <w:fldChar w:fldCharType="end"/>
            </w:r>
          </w:hyperlink>
        </w:p>
        <w:p w14:paraId="77F0AC41" w14:textId="6B117C32" w:rsidR="006772D5" w:rsidRDefault="00083AD8">
          <w:pPr>
            <w:pStyle w:val="Sommario3"/>
            <w:tabs>
              <w:tab w:val="left" w:pos="1320"/>
              <w:tab w:val="right" w:leader="dot" w:pos="9628"/>
            </w:tabs>
            <w:rPr>
              <w:noProof/>
            </w:rPr>
          </w:pPr>
          <w:hyperlink w:anchor="_Toc133406612" w:history="1">
            <w:r w:rsidR="006772D5" w:rsidRPr="000D775E">
              <w:rPr>
                <w:rStyle w:val="Collegamentoipertestuale"/>
                <w:noProof/>
                <w:highlight w:val="green"/>
              </w:rPr>
              <w:t>12.1.3</w:t>
            </w:r>
            <w:r w:rsidR="006772D5">
              <w:rPr>
                <w:noProof/>
              </w:rPr>
              <w:tab/>
            </w:r>
            <w:r w:rsidR="006772D5" w:rsidRPr="000D775E">
              <w:rPr>
                <w:rStyle w:val="Collegamentoipertestuale"/>
                <w:noProof/>
                <w:highlight w:val="green"/>
              </w:rPr>
              <w:t>Comitato di Monitoraggio Regionale (CMR)</w:t>
            </w:r>
            <w:r w:rsidR="006772D5">
              <w:rPr>
                <w:noProof/>
                <w:webHidden/>
              </w:rPr>
              <w:tab/>
            </w:r>
            <w:r w:rsidR="006772D5">
              <w:rPr>
                <w:noProof/>
                <w:webHidden/>
              </w:rPr>
              <w:fldChar w:fldCharType="begin"/>
            </w:r>
            <w:r w:rsidR="006772D5">
              <w:rPr>
                <w:noProof/>
                <w:webHidden/>
              </w:rPr>
              <w:instrText xml:space="preserve"> PAGEREF _Toc133406612 \h </w:instrText>
            </w:r>
            <w:r w:rsidR="006772D5">
              <w:rPr>
                <w:noProof/>
                <w:webHidden/>
              </w:rPr>
            </w:r>
            <w:r w:rsidR="006772D5">
              <w:rPr>
                <w:noProof/>
                <w:webHidden/>
              </w:rPr>
              <w:fldChar w:fldCharType="separate"/>
            </w:r>
            <w:r w:rsidR="005173BD">
              <w:rPr>
                <w:noProof/>
                <w:webHidden/>
              </w:rPr>
              <w:t>85</w:t>
            </w:r>
            <w:r w:rsidR="006772D5">
              <w:rPr>
                <w:noProof/>
                <w:webHidden/>
              </w:rPr>
              <w:fldChar w:fldCharType="end"/>
            </w:r>
          </w:hyperlink>
        </w:p>
        <w:p w14:paraId="670D376A" w14:textId="76764D46" w:rsidR="006772D5" w:rsidRDefault="00083AD8">
          <w:pPr>
            <w:pStyle w:val="Sommario3"/>
            <w:tabs>
              <w:tab w:val="left" w:pos="1320"/>
              <w:tab w:val="right" w:leader="dot" w:pos="9628"/>
            </w:tabs>
            <w:rPr>
              <w:noProof/>
            </w:rPr>
          </w:pPr>
          <w:hyperlink w:anchor="_Toc133406613" w:history="1">
            <w:r w:rsidR="006772D5" w:rsidRPr="000D775E">
              <w:rPr>
                <w:rStyle w:val="Collegamentoipertestuale"/>
                <w:noProof/>
                <w:highlight w:val="green"/>
              </w:rPr>
              <w:t>12.1.4</w:t>
            </w:r>
            <w:r w:rsidR="006772D5">
              <w:rPr>
                <w:noProof/>
              </w:rPr>
              <w:tab/>
            </w:r>
            <w:r w:rsidR="006772D5" w:rsidRPr="000D775E">
              <w:rPr>
                <w:rStyle w:val="Collegamentoipertestuale"/>
                <w:noProof/>
                <w:highlight w:val="green"/>
              </w:rPr>
              <w:t>Autorità Ambientale Regionale (AAR)</w:t>
            </w:r>
            <w:r w:rsidR="006772D5">
              <w:rPr>
                <w:noProof/>
                <w:webHidden/>
              </w:rPr>
              <w:tab/>
            </w:r>
            <w:r w:rsidR="006772D5">
              <w:rPr>
                <w:noProof/>
                <w:webHidden/>
              </w:rPr>
              <w:fldChar w:fldCharType="begin"/>
            </w:r>
            <w:r w:rsidR="006772D5">
              <w:rPr>
                <w:noProof/>
                <w:webHidden/>
              </w:rPr>
              <w:instrText xml:space="preserve"> PAGEREF _Toc133406613 \h </w:instrText>
            </w:r>
            <w:r w:rsidR="006772D5">
              <w:rPr>
                <w:noProof/>
                <w:webHidden/>
              </w:rPr>
            </w:r>
            <w:r w:rsidR="006772D5">
              <w:rPr>
                <w:noProof/>
                <w:webHidden/>
              </w:rPr>
              <w:fldChar w:fldCharType="separate"/>
            </w:r>
            <w:r w:rsidR="005173BD">
              <w:rPr>
                <w:noProof/>
                <w:webHidden/>
              </w:rPr>
              <w:t>88</w:t>
            </w:r>
            <w:r w:rsidR="006772D5">
              <w:rPr>
                <w:noProof/>
                <w:webHidden/>
              </w:rPr>
              <w:fldChar w:fldCharType="end"/>
            </w:r>
          </w:hyperlink>
        </w:p>
        <w:p w14:paraId="0113DCD1" w14:textId="3A1CAC03" w:rsidR="006772D5" w:rsidRDefault="00083AD8">
          <w:pPr>
            <w:pStyle w:val="Sommario2"/>
            <w:tabs>
              <w:tab w:val="left" w:pos="880"/>
              <w:tab w:val="right" w:leader="dot" w:pos="9628"/>
            </w:tabs>
            <w:rPr>
              <w:noProof/>
            </w:rPr>
          </w:pPr>
          <w:hyperlink w:anchor="_Toc133406614" w:history="1">
            <w:r w:rsidR="006772D5" w:rsidRPr="000D775E">
              <w:rPr>
                <w:rStyle w:val="Collegamentoipertestuale"/>
                <w:noProof/>
                <w:highlight w:val="green"/>
              </w:rPr>
              <w:t>12.2</w:t>
            </w:r>
            <w:r w:rsidR="006772D5">
              <w:rPr>
                <w:noProof/>
              </w:rPr>
              <w:tab/>
            </w:r>
            <w:r w:rsidR="006772D5" w:rsidRPr="000D775E">
              <w:rPr>
                <w:rStyle w:val="Collegamentoipertestuale"/>
                <w:noProof/>
                <w:highlight w:val="green"/>
              </w:rPr>
              <w:t>Gestione dei reclami</w:t>
            </w:r>
            <w:r w:rsidR="006772D5">
              <w:rPr>
                <w:noProof/>
                <w:webHidden/>
              </w:rPr>
              <w:tab/>
            </w:r>
            <w:r w:rsidR="006772D5">
              <w:rPr>
                <w:noProof/>
                <w:webHidden/>
              </w:rPr>
              <w:fldChar w:fldCharType="begin"/>
            </w:r>
            <w:r w:rsidR="006772D5">
              <w:rPr>
                <w:noProof/>
                <w:webHidden/>
              </w:rPr>
              <w:instrText xml:space="preserve"> PAGEREF _Toc133406614 \h </w:instrText>
            </w:r>
            <w:r w:rsidR="006772D5">
              <w:rPr>
                <w:noProof/>
                <w:webHidden/>
              </w:rPr>
            </w:r>
            <w:r w:rsidR="006772D5">
              <w:rPr>
                <w:noProof/>
                <w:webHidden/>
              </w:rPr>
              <w:fldChar w:fldCharType="separate"/>
            </w:r>
            <w:r w:rsidR="005173BD">
              <w:rPr>
                <w:noProof/>
                <w:webHidden/>
              </w:rPr>
              <w:t>88</w:t>
            </w:r>
            <w:r w:rsidR="006772D5">
              <w:rPr>
                <w:noProof/>
                <w:webHidden/>
              </w:rPr>
              <w:fldChar w:fldCharType="end"/>
            </w:r>
          </w:hyperlink>
        </w:p>
        <w:p w14:paraId="720AE257" w14:textId="083C3F18" w:rsidR="006772D5" w:rsidRDefault="00083AD8">
          <w:pPr>
            <w:pStyle w:val="Sommario3"/>
            <w:tabs>
              <w:tab w:val="left" w:pos="1320"/>
              <w:tab w:val="right" w:leader="dot" w:pos="9628"/>
            </w:tabs>
            <w:rPr>
              <w:noProof/>
            </w:rPr>
          </w:pPr>
          <w:hyperlink w:anchor="_Toc133406615" w:history="1">
            <w:r w:rsidR="006772D5" w:rsidRPr="000D775E">
              <w:rPr>
                <w:rStyle w:val="Collegamentoipertestuale"/>
                <w:rFonts w:cstheme="minorHAnsi"/>
                <w:noProof/>
                <w:highlight w:val="green"/>
              </w:rPr>
              <w:t>12.2.1</w:t>
            </w:r>
            <w:r w:rsidR="006772D5">
              <w:rPr>
                <w:noProof/>
              </w:rPr>
              <w:tab/>
            </w:r>
            <w:r w:rsidR="006772D5" w:rsidRPr="000D775E">
              <w:rPr>
                <w:rStyle w:val="Collegamentoipertestuale"/>
                <w:rFonts w:cstheme="minorHAnsi"/>
                <w:noProof/>
                <w:highlight w:val="green"/>
              </w:rPr>
              <w:t>Demarcazione tra AdGR e OPR</w:t>
            </w:r>
            <w:r w:rsidR="006772D5">
              <w:rPr>
                <w:noProof/>
                <w:webHidden/>
              </w:rPr>
              <w:tab/>
            </w:r>
            <w:r w:rsidR="006772D5">
              <w:rPr>
                <w:noProof/>
                <w:webHidden/>
              </w:rPr>
              <w:fldChar w:fldCharType="begin"/>
            </w:r>
            <w:r w:rsidR="006772D5">
              <w:rPr>
                <w:noProof/>
                <w:webHidden/>
              </w:rPr>
              <w:instrText xml:space="preserve"> PAGEREF _Toc133406615 \h </w:instrText>
            </w:r>
            <w:r w:rsidR="006772D5">
              <w:rPr>
                <w:noProof/>
                <w:webHidden/>
              </w:rPr>
            </w:r>
            <w:r w:rsidR="006772D5">
              <w:rPr>
                <w:noProof/>
                <w:webHidden/>
              </w:rPr>
              <w:fldChar w:fldCharType="separate"/>
            </w:r>
            <w:r w:rsidR="005173BD">
              <w:rPr>
                <w:noProof/>
                <w:webHidden/>
              </w:rPr>
              <w:t>88</w:t>
            </w:r>
            <w:r w:rsidR="006772D5">
              <w:rPr>
                <w:noProof/>
                <w:webHidden/>
              </w:rPr>
              <w:fldChar w:fldCharType="end"/>
            </w:r>
          </w:hyperlink>
        </w:p>
        <w:p w14:paraId="269A0816" w14:textId="4CF33007" w:rsidR="006772D5" w:rsidRDefault="00083AD8">
          <w:pPr>
            <w:pStyle w:val="Sommario2"/>
            <w:tabs>
              <w:tab w:val="left" w:pos="880"/>
              <w:tab w:val="right" w:leader="dot" w:pos="9628"/>
            </w:tabs>
            <w:rPr>
              <w:noProof/>
            </w:rPr>
          </w:pPr>
          <w:hyperlink w:anchor="_Toc133406616" w:history="1">
            <w:r w:rsidR="006772D5" w:rsidRPr="000D775E">
              <w:rPr>
                <w:rStyle w:val="Collegamentoipertestuale"/>
                <w:noProof/>
                <w:highlight w:val="green"/>
              </w:rPr>
              <w:t>12.3</w:t>
            </w:r>
            <w:r w:rsidR="006772D5">
              <w:rPr>
                <w:noProof/>
              </w:rPr>
              <w:tab/>
            </w:r>
            <w:r w:rsidR="006772D5" w:rsidRPr="000D775E">
              <w:rPr>
                <w:rStyle w:val="Collegamentoipertestuale"/>
                <w:noProof/>
                <w:highlight w:val="green"/>
              </w:rPr>
              <w:t>Sistema di coordinamento tra Regione e Stato</w:t>
            </w:r>
            <w:r w:rsidR="006772D5">
              <w:rPr>
                <w:noProof/>
                <w:webHidden/>
              </w:rPr>
              <w:tab/>
            </w:r>
            <w:r w:rsidR="006772D5">
              <w:rPr>
                <w:noProof/>
                <w:webHidden/>
              </w:rPr>
              <w:fldChar w:fldCharType="begin"/>
            </w:r>
            <w:r w:rsidR="006772D5">
              <w:rPr>
                <w:noProof/>
                <w:webHidden/>
              </w:rPr>
              <w:instrText xml:space="preserve"> PAGEREF _Toc133406616 \h </w:instrText>
            </w:r>
            <w:r w:rsidR="006772D5">
              <w:rPr>
                <w:noProof/>
                <w:webHidden/>
              </w:rPr>
            </w:r>
            <w:r w:rsidR="006772D5">
              <w:rPr>
                <w:noProof/>
                <w:webHidden/>
              </w:rPr>
              <w:fldChar w:fldCharType="separate"/>
            </w:r>
            <w:r w:rsidR="005173BD">
              <w:rPr>
                <w:noProof/>
                <w:webHidden/>
              </w:rPr>
              <w:t>88</w:t>
            </w:r>
            <w:r w:rsidR="006772D5">
              <w:rPr>
                <w:noProof/>
                <w:webHidden/>
              </w:rPr>
              <w:fldChar w:fldCharType="end"/>
            </w:r>
          </w:hyperlink>
        </w:p>
        <w:p w14:paraId="7E350955" w14:textId="445C42E5" w:rsidR="006772D5" w:rsidRDefault="00083AD8">
          <w:pPr>
            <w:pStyle w:val="Sommario3"/>
            <w:tabs>
              <w:tab w:val="left" w:pos="1320"/>
              <w:tab w:val="right" w:leader="dot" w:pos="9628"/>
            </w:tabs>
            <w:rPr>
              <w:noProof/>
            </w:rPr>
          </w:pPr>
          <w:hyperlink w:anchor="_Toc133406617" w:history="1">
            <w:r w:rsidR="006772D5" w:rsidRPr="000D775E">
              <w:rPr>
                <w:rStyle w:val="Collegamentoipertestuale"/>
                <w:rFonts w:cstheme="minorHAnsi"/>
                <w:noProof/>
                <w:highlight w:val="green"/>
              </w:rPr>
              <w:t>12.3.1</w:t>
            </w:r>
            <w:r w:rsidR="006772D5">
              <w:rPr>
                <w:noProof/>
              </w:rPr>
              <w:tab/>
            </w:r>
            <w:r w:rsidR="006772D5" w:rsidRPr="000D775E">
              <w:rPr>
                <w:rStyle w:val="Collegamentoipertestuale"/>
                <w:rFonts w:cstheme="minorHAnsi"/>
                <w:noProof/>
                <w:highlight w:val="green"/>
              </w:rPr>
              <w:t>Strumenti collegiali</w:t>
            </w:r>
            <w:r w:rsidR="006772D5">
              <w:rPr>
                <w:noProof/>
                <w:webHidden/>
              </w:rPr>
              <w:tab/>
            </w:r>
            <w:r w:rsidR="006772D5">
              <w:rPr>
                <w:noProof/>
                <w:webHidden/>
              </w:rPr>
              <w:fldChar w:fldCharType="begin"/>
            </w:r>
            <w:r w:rsidR="006772D5">
              <w:rPr>
                <w:noProof/>
                <w:webHidden/>
              </w:rPr>
              <w:instrText xml:space="preserve"> PAGEREF _Toc133406617 \h </w:instrText>
            </w:r>
            <w:r w:rsidR="006772D5">
              <w:rPr>
                <w:noProof/>
                <w:webHidden/>
              </w:rPr>
            </w:r>
            <w:r w:rsidR="006772D5">
              <w:rPr>
                <w:noProof/>
                <w:webHidden/>
              </w:rPr>
              <w:fldChar w:fldCharType="separate"/>
            </w:r>
            <w:r w:rsidR="005173BD">
              <w:rPr>
                <w:noProof/>
                <w:webHidden/>
              </w:rPr>
              <w:t>88</w:t>
            </w:r>
            <w:r w:rsidR="006772D5">
              <w:rPr>
                <w:noProof/>
                <w:webHidden/>
              </w:rPr>
              <w:fldChar w:fldCharType="end"/>
            </w:r>
          </w:hyperlink>
        </w:p>
        <w:p w14:paraId="53B3FDCF" w14:textId="02B6B5D7" w:rsidR="006772D5" w:rsidRDefault="00083AD8">
          <w:pPr>
            <w:pStyle w:val="Sommario3"/>
            <w:tabs>
              <w:tab w:val="left" w:pos="1320"/>
              <w:tab w:val="right" w:leader="dot" w:pos="9628"/>
            </w:tabs>
            <w:rPr>
              <w:noProof/>
            </w:rPr>
          </w:pPr>
          <w:hyperlink w:anchor="_Toc133406618" w:history="1">
            <w:r w:rsidR="006772D5" w:rsidRPr="000D775E">
              <w:rPr>
                <w:rStyle w:val="Collegamentoipertestuale"/>
                <w:rFonts w:cstheme="minorHAnsi"/>
                <w:noProof/>
                <w:highlight w:val="green"/>
              </w:rPr>
              <w:t>12.3.2</w:t>
            </w:r>
            <w:r w:rsidR="006772D5">
              <w:rPr>
                <w:noProof/>
              </w:rPr>
              <w:tab/>
            </w:r>
            <w:r w:rsidR="006772D5" w:rsidRPr="000D775E">
              <w:rPr>
                <w:rStyle w:val="Collegamentoipertestuale"/>
                <w:rFonts w:cstheme="minorHAnsi"/>
                <w:noProof/>
                <w:highlight w:val="green"/>
              </w:rPr>
              <w:t>Procedura per la modifica del PSP</w:t>
            </w:r>
            <w:r w:rsidR="006772D5">
              <w:rPr>
                <w:noProof/>
                <w:webHidden/>
              </w:rPr>
              <w:tab/>
            </w:r>
            <w:r w:rsidR="006772D5">
              <w:rPr>
                <w:noProof/>
                <w:webHidden/>
              </w:rPr>
              <w:fldChar w:fldCharType="begin"/>
            </w:r>
            <w:r w:rsidR="006772D5">
              <w:rPr>
                <w:noProof/>
                <w:webHidden/>
              </w:rPr>
              <w:instrText xml:space="preserve"> PAGEREF _Toc133406618 \h </w:instrText>
            </w:r>
            <w:r w:rsidR="006772D5">
              <w:rPr>
                <w:noProof/>
                <w:webHidden/>
              </w:rPr>
            </w:r>
            <w:r w:rsidR="006772D5">
              <w:rPr>
                <w:noProof/>
                <w:webHidden/>
              </w:rPr>
              <w:fldChar w:fldCharType="separate"/>
            </w:r>
            <w:r w:rsidR="005173BD">
              <w:rPr>
                <w:noProof/>
                <w:webHidden/>
              </w:rPr>
              <w:t>89</w:t>
            </w:r>
            <w:r w:rsidR="006772D5">
              <w:rPr>
                <w:noProof/>
                <w:webHidden/>
              </w:rPr>
              <w:fldChar w:fldCharType="end"/>
            </w:r>
          </w:hyperlink>
        </w:p>
        <w:p w14:paraId="3B1CD8D3" w14:textId="3696945B" w:rsidR="006772D5" w:rsidRDefault="00083AD8">
          <w:pPr>
            <w:pStyle w:val="Sommario3"/>
            <w:tabs>
              <w:tab w:val="left" w:pos="1320"/>
              <w:tab w:val="right" w:leader="dot" w:pos="9628"/>
            </w:tabs>
            <w:rPr>
              <w:noProof/>
            </w:rPr>
          </w:pPr>
          <w:hyperlink w:anchor="_Toc133406619" w:history="1">
            <w:r w:rsidR="006772D5" w:rsidRPr="006772D5">
              <w:rPr>
                <w:rStyle w:val="Collegamentoipertestuale"/>
                <w:rFonts w:cstheme="minorHAnsi"/>
                <w:noProof/>
                <w:highlight w:val="green"/>
              </w:rPr>
              <w:t>12.3.3</w:t>
            </w:r>
            <w:r w:rsidR="006772D5" w:rsidRPr="006772D5">
              <w:rPr>
                <w:noProof/>
                <w:highlight w:val="green"/>
              </w:rPr>
              <w:tab/>
            </w:r>
            <w:r w:rsidR="006772D5" w:rsidRPr="006772D5">
              <w:rPr>
                <w:rStyle w:val="Collegamentoipertestuale"/>
                <w:rFonts w:cstheme="minorHAnsi"/>
                <w:noProof/>
                <w:highlight w:val="green"/>
              </w:rPr>
              <w:t>SIGECO</w:t>
            </w:r>
            <w:r w:rsidR="006772D5" w:rsidRPr="006772D5">
              <w:rPr>
                <w:noProof/>
                <w:webHidden/>
                <w:highlight w:val="green"/>
              </w:rPr>
              <w:tab/>
            </w:r>
            <w:r w:rsidR="006772D5" w:rsidRPr="006772D5">
              <w:rPr>
                <w:noProof/>
                <w:webHidden/>
                <w:highlight w:val="green"/>
              </w:rPr>
              <w:fldChar w:fldCharType="begin"/>
            </w:r>
            <w:r w:rsidR="006772D5" w:rsidRPr="006772D5">
              <w:rPr>
                <w:noProof/>
                <w:webHidden/>
                <w:highlight w:val="green"/>
              </w:rPr>
              <w:instrText xml:space="preserve"> PAGEREF _Toc133406619 \h </w:instrText>
            </w:r>
            <w:r w:rsidR="006772D5" w:rsidRPr="006772D5">
              <w:rPr>
                <w:noProof/>
                <w:webHidden/>
                <w:highlight w:val="green"/>
              </w:rPr>
            </w:r>
            <w:r w:rsidR="006772D5" w:rsidRPr="006772D5">
              <w:rPr>
                <w:noProof/>
                <w:webHidden/>
                <w:highlight w:val="green"/>
              </w:rPr>
              <w:fldChar w:fldCharType="separate"/>
            </w:r>
            <w:r w:rsidR="005173BD">
              <w:rPr>
                <w:noProof/>
                <w:webHidden/>
                <w:highlight w:val="green"/>
              </w:rPr>
              <w:t>90</w:t>
            </w:r>
            <w:r w:rsidR="006772D5" w:rsidRPr="006772D5">
              <w:rPr>
                <w:noProof/>
                <w:webHidden/>
                <w:highlight w:val="green"/>
              </w:rPr>
              <w:fldChar w:fldCharType="end"/>
            </w:r>
          </w:hyperlink>
        </w:p>
        <w:p w14:paraId="5CB6DC56" w14:textId="52590FE5" w:rsidR="006772D5" w:rsidRDefault="00083AD8">
          <w:pPr>
            <w:pStyle w:val="Sommario3"/>
            <w:tabs>
              <w:tab w:val="left" w:pos="1320"/>
              <w:tab w:val="right" w:leader="dot" w:pos="9628"/>
            </w:tabs>
            <w:rPr>
              <w:noProof/>
            </w:rPr>
          </w:pPr>
          <w:hyperlink w:anchor="_Toc133406620" w:history="1">
            <w:r w:rsidR="006772D5" w:rsidRPr="000D775E">
              <w:rPr>
                <w:rStyle w:val="Collegamentoipertestuale"/>
                <w:rFonts w:cstheme="minorHAnsi"/>
                <w:noProof/>
                <w:highlight w:val="green"/>
              </w:rPr>
              <w:t>12.3.4</w:t>
            </w:r>
            <w:r w:rsidR="006772D5">
              <w:rPr>
                <w:noProof/>
              </w:rPr>
              <w:tab/>
            </w:r>
            <w:r w:rsidR="006772D5" w:rsidRPr="000D775E">
              <w:rPr>
                <w:rStyle w:val="Collegamentoipertestuale"/>
                <w:rFonts w:cstheme="minorHAnsi"/>
                <w:noProof/>
                <w:highlight w:val="green"/>
              </w:rPr>
              <w:t>Coordinamento della pianificazione esecutiva</w:t>
            </w:r>
            <w:r w:rsidR="006772D5">
              <w:rPr>
                <w:noProof/>
                <w:webHidden/>
              </w:rPr>
              <w:tab/>
            </w:r>
            <w:r w:rsidR="006772D5">
              <w:rPr>
                <w:noProof/>
                <w:webHidden/>
              </w:rPr>
              <w:fldChar w:fldCharType="begin"/>
            </w:r>
            <w:r w:rsidR="006772D5">
              <w:rPr>
                <w:noProof/>
                <w:webHidden/>
              </w:rPr>
              <w:instrText xml:space="preserve"> PAGEREF _Toc133406620 \h </w:instrText>
            </w:r>
            <w:r w:rsidR="006772D5">
              <w:rPr>
                <w:noProof/>
                <w:webHidden/>
              </w:rPr>
            </w:r>
            <w:r w:rsidR="006772D5">
              <w:rPr>
                <w:noProof/>
                <w:webHidden/>
              </w:rPr>
              <w:fldChar w:fldCharType="separate"/>
            </w:r>
            <w:r w:rsidR="005173BD">
              <w:rPr>
                <w:noProof/>
                <w:webHidden/>
              </w:rPr>
              <w:t>91</w:t>
            </w:r>
            <w:r w:rsidR="006772D5">
              <w:rPr>
                <w:noProof/>
                <w:webHidden/>
              </w:rPr>
              <w:fldChar w:fldCharType="end"/>
            </w:r>
          </w:hyperlink>
        </w:p>
        <w:p w14:paraId="6E2FA63B" w14:textId="15308378" w:rsidR="006772D5" w:rsidRDefault="00083AD8">
          <w:pPr>
            <w:pStyle w:val="Sommario3"/>
            <w:tabs>
              <w:tab w:val="left" w:pos="1320"/>
              <w:tab w:val="right" w:leader="dot" w:pos="9628"/>
            </w:tabs>
            <w:rPr>
              <w:noProof/>
            </w:rPr>
          </w:pPr>
          <w:hyperlink w:anchor="_Toc133406621" w:history="1">
            <w:r w:rsidR="006772D5" w:rsidRPr="000D775E">
              <w:rPr>
                <w:rStyle w:val="Collegamentoipertestuale"/>
                <w:rFonts w:cstheme="minorHAnsi"/>
                <w:noProof/>
                <w:highlight w:val="green"/>
              </w:rPr>
              <w:t>12.3.5</w:t>
            </w:r>
            <w:r w:rsidR="006772D5">
              <w:rPr>
                <w:noProof/>
              </w:rPr>
              <w:tab/>
            </w:r>
            <w:r w:rsidR="006772D5" w:rsidRPr="000D775E">
              <w:rPr>
                <w:rStyle w:val="Collegamentoipertestuale"/>
                <w:rFonts w:cstheme="minorHAnsi"/>
                <w:noProof/>
                <w:highlight w:val="green"/>
              </w:rPr>
              <w:t>Monitoraggio</w:t>
            </w:r>
            <w:r w:rsidR="006772D5">
              <w:rPr>
                <w:noProof/>
                <w:webHidden/>
              </w:rPr>
              <w:tab/>
            </w:r>
            <w:r w:rsidR="006772D5">
              <w:rPr>
                <w:noProof/>
                <w:webHidden/>
              </w:rPr>
              <w:fldChar w:fldCharType="begin"/>
            </w:r>
            <w:r w:rsidR="006772D5">
              <w:rPr>
                <w:noProof/>
                <w:webHidden/>
              </w:rPr>
              <w:instrText xml:space="preserve"> PAGEREF _Toc133406621 \h </w:instrText>
            </w:r>
            <w:r w:rsidR="006772D5">
              <w:rPr>
                <w:noProof/>
                <w:webHidden/>
              </w:rPr>
            </w:r>
            <w:r w:rsidR="006772D5">
              <w:rPr>
                <w:noProof/>
                <w:webHidden/>
              </w:rPr>
              <w:fldChar w:fldCharType="separate"/>
            </w:r>
            <w:r w:rsidR="005173BD">
              <w:rPr>
                <w:noProof/>
                <w:webHidden/>
              </w:rPr>
              <w:t>92</w:t>
            </w:r>
            <w:r w:rsidR="006772D5">
              <w:rPr>
                <w:noProof/>
                <w:webHidden/>
              </w:rPr>
              <w:fldChar w:fldCharType="end"/>
            </w:r>
          </w:hyperlink>
        </w:p>
        <w:p w14:paraId="35092137" w14:textId="3472CCE9" w:rsidR="006772D5" w:rsidRDefault="00083AD8">
          <w:pPr>
            <w:pStyle w:val="Sommario3"/>
            <w:tabs>
              <w:tab w:val="left" w:pos="1320"/>
              <w:tab w:val="right" w:leader="dot" w:pos="9628"/>
            </w:tabs>
            <w:rPr>
              <w:noProof/>
            </w:rPr>
          </w:pPr>
          <w:hyperlink w:anchor="_Toc133406622" w:history="1">
            <w:r w:rsidR="006772D5" w:rsidRPr="000D775E">
              <w:rPr>
                <w:rStyle w:val="Collegamentoipertestuale"/>
                <w:rFonts w:cstheme="minorHAnsi"/>
                <w:noProof/>
                <w:highlight w:val="green"/>
              </w:rPr>
              <w:t>12.3.6</w:t>
            </w:r>
            <w:r w:rsidR="006772D5">
              <w:rPr>
                <w:noProof/>
              </w:rPr>
              <w:tab/>
            </w:r>
            <w:r w:rsidR="006772D5" w:rsidRPr="000D775E">
              <w:rPr>
                <w:rStyle w:val="Collegamentoipertestuale"/>
                <w:rFonts w:cstheme="minorHAnsi"/>
                <w:noProof/>
                <w:highlight w:val="green"/>
              </w:rPr>
              <w:t>Coordinamento dei Comitati di monitoraggio</w:t>
            </w:r>
            <w:r w:rsidR="006772D5">
              <w:rPr>
                <w:noProof/>
                <w:webHidden/>
              </w:rPr>
              <w:tab/>
            </w:r>
            <w:r w:rsidR="006772D5">
              <w:rPr>
                <w:noProof/>
                <w:webHidden/>
              </w:rPr>
              <w:fldChar w:fldCharType="begin"/>
            </w:r>
            <w:r w:rsidR="006772D5">
              <w:rPr>
                <w:noProof/>
                <w:webHidden/>
              </w:rPr>
              <w:instrText xml:space="preserve"> PAGEREF _Toc133406622 \h </w:instrText>
            </w:r>
            <w:r w:rsidR="006772D5">
              <w:rPr>
                <w:noProof/>
                <w:webHidden/>
              </w:rPr>
            </w:r>
            <w:r w:rsidR="006772D5">
              <w:rPr>
                <w:noProof/>
                <w:webHidden/>
              </w:rPr>
              <w:fldChar w:fldCharType="separate"/>
            </w:r>
            <w:r w:rsidR="005173BD">
              <w:rPr>
                <w:noProof/>
                <w:webHidden/>
              </w:rPr>
              <w:t>92</w:t>
            </w:r>
            <w:r w:rsidR="006772D5">
              <w:rPr>
                <w:noProof/>
                <w:webHidden/>
              </w:rPr>
              <w:fldChar w:fldCharType="end"/>
            </w:r>
          </w:hyperlink>
        </w:p>
        <w:p w14:paraId="3A4C1785" w14:textId="32EB8DC5" w:rsidR="006772D5" w:rsidRDefault="00083AD8">
          <w:pPr>
            <w:pStyle w:val="Sommario1"/>
            <w:tabs>
              <w:tab w:val="left" w:pos="660"/>
              <w:tab w:val="right" w:leader="dot" w:pos="9628"/>
            </w:tabs>
            <w:rPr>
              <w:noProof/>
            </w:rPr>
          </w:pPr>
          <w:hyperlink w:anchor="_Toc133406623" w:history="1">
            <w:r w:rsidR="006772D5" w:rsidRPr="000D775E">
              <w:rPr>
                <w:rStyle w:val="Collegamentoipertestuale"/>
                <w:noProof/>
              </w:rPr>
              <w:t>13</w:t>
            </w:r>
            <w:r w:rsidR="006772D5">
              <w:rPr>
                <w:noProof/>
              </w:rPr>
              <w:tab/>
            </w:r>
            <w:r w:rsidR="006772D5" w:rsidRPr="000D775E">
              <w:rPr>
                <w:rStyle w:val="Collegamentoipertestuale"/>
                <w:noProof/>
              </w:rPr>
              <w:t>ALLEGATI</w:t>
            </w:r>
            <w:r w:rsidR="006772D5">
              <w:rPr>
                <w:noProof/>
                <w:webHidden/>
              </w:rPr>
              <w:tab/>
            </w:r>
            <w:r w:rsidR="006772D5">
              <w:rPr>
                <w:noProof/>
                <w:webHidden/>
              </w:rPr>
              <w:fldChar w:fldCharType="begin"/>
            </w:r>
            <w:r w:rsidR="006772D5">
              <w:rPr>
                <w:noProof/>
                <w:webHidden/>
              </w:rPr>
              <w:instrText xml:space="preserve"> PAGEREF _Toc133406623 \h </w:instrText>
            </w:r>
            <w:r w:rsidR="006772D5">
              <w:rPr>
                <w:noProof/>
                <w:webHidden/>
              </w:rPr>
            </w:r>
            <w:r w:rsidR="006772D5">
              <w:rPr>
                <w:noProof/>
                <w:webHidden/>
              </w:rPr>
              <w:fldChar w:fldCharType="separate"/>
            </w:r>
            <w:r w:rsidR="005173BD">
              <w:rPr>
                <w:noProof/>
                <w:webHidden/>
              </w:rPr>
              <w:t>93</w:t>
            </w:r>
            <w:r w:rsidR="006772D5">
              <w:rPr>
                <w:noProof/>
                <w:webHidden/>
              </w:rPr>
              <w:fldChar w:fldCharType="end"/>
            </w:r>
          </w:hyperlink>
        </w:p>
        <w:p w14:paraId="77A7BB1B" w14:textId="142F094F" w:rsidR="00817230" w:rsidRDefault="00817230">
          <w:r>
            <w:rPr>
              <w:b/>
              <w:bCs/>
            </w:rPr>
            <w:fldChar w:fldCharType="end"/>
          </w:r>
        </w:p>
      </w:sdtContent>
    </w:sdt>
    <w:p w14:paraId="02B7CC3B" w14:textId="77777777" w:rsidR="0006654F" w:rsidRDefault="0006654F">
      <w:pPr>
        <w:rPr>
          <w:rFonts w:ascii="Calibri" w:hAnsi="Calibri" w:cs="Calibri"/>
          <w:color w:val="000000"/>
          <w:szCs w:val="20"/>
        </w:rPr>
      </w:pPr>
      <w:r>
        <w:rPr>
          <w:rFonts w:ascii="Calibri" w:hAnsi="Calibri" w:cs="Calibri"/>
          <w:color w:val="000000"/>
          <w:szCs w:val="20"/>
        </w:rPr>
        <w:br w:type="page"/>
      </w:r>
    </w:p>
    <w:p w14:paraId="27B8427F" w14:textId="62DBC2F3" w:rsidR="00E61C6D" w:rsidRPr="00E61C6D" w:rsidRDefault="001D2F65" w:rsidP="00BC41B8">
      <w:pPr>
        <w:pStyle w:val="TIT1"/>
        <w:numPr>
          <w:ilvl w:val="0"/>
          <w:numId w:val="0"/>
        </w:numPr>
        <w:rPr>
          <w:color w:val="007B51"/>
        </w:rPr>
      </w:pPr>
      <w:bookmarkStart w:id="2" w:name="_Toc21445261"/>
      <w:r w:rsidRPr="0081601E">
        <w:rPr>
          <w:color w:val="007B51"/>
        </w:rPr>
        <w:lastRenderedPageBreak/>
        <w:t>PREMESSA</w:t>
      </w:r>
      <w:r w:rsidR="00E61C6D">
        <w:rPr>
          <w:color w:val="007B51"/>
        </w:rPr>
        <w:t xml:space="preserve"> </w:t>
      </w:r>
    </w:p>
    <w:p w14:paraId="0A31CF07" w14:textId="0927F969" w:rsidR="00210196" w:rsidRDefault="00210196" w:rsidP="001D2F65">
      <w:pPr>
        <w:rPr>
          <w:rFonts w:ascii="Calibri" w:hAnsi="Calibri" w:cs="Calibri"/>
          <w:color w:val="000000"/>
          <w:szCs w:val="20"/>
        </w:rPr>
      </w:pPr>
      <w:r>
        <w:rPr>
          <w:rFonts w:ascii="Calibri" w:hAnsi="Calibri" w:cs="Calibri"/>
          <w:color w:val="000000"/>
          <w:szCs w:val="20"/>
        </w:rPr>
        <w:t>Il presente documento</w:t>
      </w:r>
      <w:r w:rsidR="00C167E3">
        <w:rPr>
          <w:rFonts w:ascii="Calibri" w:hAnsi="Calibri" w:cs="Calibri"/>
          <w:color w:val="000000"/>
          <w:szCs w:val="20"/>
        </w:rPr>
        <w:t xml:space="preserve"> </w:t>
      </w:r>
      <w:r w:rsidR="00C167E3" w:rsidRPr="00E61C6D">
        <w:rPr>
          <w:rFonts w:ascii="Calibri" w:hAnsi="Calibri" w:cs="Calibri"/>
          <w:color w:val="000000"/>
          <w:szCs w:val="20"/>
          <w:highlight w:val="green"/>
        </w:rPr>
        <w:t>(di seguito anche CSR)</w:t>
      </w:r>
      <w:r>
        <w:rPr>
          <w:rFonts w:ascii="Calibri" w:hAnsi="Calibri" w:cs="Calibri"/>
          <w:color w:val="000000"/>
          <w:szCs w:val="20"/>
        </w:rPr>
        <w:t xml:space="preserve"> indica e formalizza le scelte di Regione Lombardia con riferimento agli interventi di sviluppo rurale previsti nell’ambito del Piano Strategico </w:t>
      </w:r>
      <w:r w:rsidRPr="00DD27D5">
        <w:rPr>
          <w:rFonts w:ascii="Calibri" w:hAnsi="Calibri" w:cs="Calibri"/>
          <w:color w:val="000000"/>
          <w:szCs w:val="20"/>
        </w:rPr>
        <w:t>della PAC 2023-2027 per l’Italia (di seguito PSP),</w:t>
      </w:r>
      <w:r w:rsidR="003C65B1">
        <w:rPr>
          <w:rFonts w:ascii="Calibri" w:hAnsi="Calibri" w:cs="Calibri"/>
          <w:color w:val="000000"/>
          <w:szCs w:val="20"/>
        </w:rPr>
        <w:t xml:space="preserve"> </w:t>
      </w:r>
      <w:r w:rsidR="003C65B1" w:rsidRPr="003C65B1">
        <w:rPr>
          <w:strike/>
          <w:color w:val="FF0000"/>
        </w:rPr>
        <w:t>in fase di approvazione da parte della Commissione Europea a seguito della sua notifica da parte dello Stato italiano avvenuta il 4 novembre 2022</w:t>
      </w:r>
      <w:r w:rsidRPr="003C65B1">
        <w:rPr>
          <w:rFonts w:ascii="Calibri" w:hAnsi="Calibri" w:cs="Calibri"/>
          <w:color w:val="FF0000"/>
          <w:szCs w:val="20"/>
        </w:rPr>
        <w:t xml:space="preserve"> </w:t>
      </w:r>
      <w:r w:rsidR="0048113A" w:rsidRPr="00E61C6D">
        <w:rPr>
          <w:rFonts w:ascii="Calibri" w:hAnsi="Calibri" w:cs="Calibri"/>
          <w:color w:val="000000"/>
          <w:szCs w:val="20"/>
          <w:highlight w:val="green"/>
        </w:rPr>
        <w:t xml:space="preserve">approvato con Decisione di Esecuzione </w:t>
      </w:r>
      <w:proofErr w:type="gramStart"/>
      <w:r w:rsidR="0048113A" w:rsidRPr="00E61C6D">
        <w:rPr>
          <w:rFonts w:ascii="Calibri" w:hAnsi="Calibri" w:cs="Calibri"/>
          <w:color w:val="000000"/>
          <w:szCs w:val="20"/>
          <w:highlight w:val="green"/>
        </w:rPr>
        <w:t>C(</w:t>
      </w:r>
      <w:proofErr w:type="gramEnd"/>
      <w:r w:rsidR="0048113A" w:rsidRPr="00E61C6D">
        <w:rPr>
          <w:rFonts w:ascii="Calibri" w:hAnsi="Calibri" w:cs="Calibri"/>
          <w:color w:val="000000"/>
          <w:szCs w:val="20"/>
          <w:highlight w:val="green"/>
        </w:rPr>
        <w:t>2022) 8645 del 2 dicembre 2022.</w:t>
      </w:r>
      <w:r w:rsidR="0048113A">
        <w:rPr>
          <w:rFonts w:ascii="Calibri" w:hAnsi="Calibri" w:cs="Calibri"/>
          <w:color w:val="000000"/>
          <w:szCs w:val="20"/>
        </w:rPr>
        <w:t xml:space="preserve"> </w:t>
      </w:r>
    </w:p>
    <w:p w14:paraId="3522808D" w14:textId="5CDE0910" w:rsidR="00210196" w:rsidRDefault="00210196" w:rsidP="001D2F65">
      <w:pPr>
        <w:rPr>
          <w:rFonts w:ascii="Calibri" w:hAnsi="Calibri" w:cs="Calibri"/>
          <w:color w:val="000000"/>
          <w:szCs w:val="20"/>
        </w:rPr>
      </w:pPr>
      <w:r>
        <w:rPr>
          <w:rFonts w:ascii="Calibri" w:hAnsi="Calibri" w:cs="Calibri"/>
          <w:color w:val="000000"/>
          <w:szCs w:val="20"/>
        </w:rPr>
        <w:t>Il PSP, infatti, con riferimento agli interventi per lo sviluppo rurale, prevede, in coerenza con il disposto normativo del Reg</w:t>
      </w:r>
      <w:r w:rsidR="002F1298">
        <w:rPr>
          <w:rFonts w:ascii="Calibri" w:hAnsi="Calibri" w:cs="Calibri"/>
          <w:color w:val="000000"/>
          <w:szCs w:val="20"/>
        </w:rPr>
        <w:t>.</w:t>
      </w:r>
      <w:r>
        <w:rPr>
          <w:rFonts w:ascii="Calibri" w:hAnsi="Calibri" w:cs="Calibri"/>
          <w:color w:val="000000"/>
          <w:szCs w:val="20"/>
        </w:rPr>
        <w:t xml:space="preserve"> (UE)</w:t>
      </w:r>
      <w:r w:rsidR="0094445F">
        <w:rPr>
          <w:rFonts w:ascii="Calibri" w:hAnsi="Calibri" w:cs="Calibri"/>
          <w:color w:val="000000"/>
          <w:szCs w:val="20"/>
        </w:rPr>
        <w:t xml:space="preserve"> </w:t>
      </w:r>
      <w:r>
        <w:rPr>
          <w:rFonts w:ascii="Calibri" w:hAnsi="Calibri" w:cs="Calibri"/>
          <w:color w:val="000000"/>
          <w:szCs w:val="20"/>
        </w:rPr>
        <w:t>2021/2115, la regionalizzazione di alcuni elementi</w:t>
      </w:r>
      <w:r w:rsidR="006C5D50">
        <w:rPr>
          <w:rFonts w:ascii="Calibri" w:hAnsi="Calibri" w:cs="Calibri"/>
          <w:color w:val="000000"/>
          <w:szCs w:val="20"/>
        </w:rPr>
        <w:t xml:space="preserve"> attuativi</w:t>
      </w:r>
      <w:r>
        <w:rPr>
          <w:rFonts w:ascii="Calibri" w:hAnsi="Calibri" w:cs="Calibri"/>
          <w:color w:val="000000"/>
          <w:szCs w:val="20"/>
        </w:rPr>
        <w:t xml:space="preserve">, nonché la costituzione di Autorità di </w:t>
      </w:r>
      <w:r w:rsidRPr="004F6AE3">
        <w:rPr>
          <w:rFonts w:ascii="Calibri" w:hAnsi="Calibri" w:cs="Calibri"/>
          <w:color w:val="000000"/>
          <w:szCs w:val="20"/>
        </w:rPr>
        <w:t xml:space="preserve">Gestione </w:t>
      </w:r>
      <w:r w:rsidR="0094445F" w:rsidRPr="004F6AE3">
        <w:rPr>
          <w:rFonts w:ascii="Calibri" w:hAnsi="Calibri" w:cs="Calibri"/>
          <w:color w:val="000000"/>
          <w:szCs w:val="20"/>
        </w:rPr>
        <w:t>R</w:t>
      </w:r>
      <w:r w:rsidRPr="004F6AE3">
        <w:rPr>
          <w:rFonts w:ascii="Calibri" w:hAnsi="Calibri" w:cs="Calibri"/>
          <w:color w:val="000000"/>
          <w:szCs w:val="20"/>
        </w:rPr>
        <w:t xml:space="preserve">egionali (art. 123), Comitati di Monitoraggio </w:t>
      </w:r>
      <w:r w:rsidR="0094445F" w:rsidRPr="004F6AE3">
        <w:rPr>
          <w:rFonts w:ascii="Calibri" w:hAnsi="Calibri" w:cs="Calibri"/>
          <w:color w:val="000000"/>
          <w:szCs w:val="20"/>
        </w:rPr>
        <w:t>R</w:t>
      </w:r>
      <w:r w:rsidRPr="004F6AE3">
        <w:rPr>
          <w:rFonts w:ascii="Calibri" w:hAnsi="Calibri" w:cs="Calibri"/>
          <w:color w:val="000000"/>
          <w:szCs w:val="20"/>
        </w:rPr>
        <w:t>egionali (art. 124), mentre il Reg. (UE)</w:t>
      </w:r>
      <w:r w:rsidR="00C4720B" w:rsidRPr="004F6AE3">
        <w:rPr>
          <w:rFonts w:ascii="Calibri" w:hAnsi="Calibri" w:cs="Calibri"/>
          <w:color w:val="000000"/>
          <w:szCs w:val="20"/>
        </w:rPr>
        <w:t xml:space="preserve"> </w:t>
      </w:r>
      <w:r w:rsidRPr="004F6AE3">
        <w:rPr>
          <w:rFonts w:ascii="Calibri" w:hAnsi="Calibri" w:cs="Calibri"/>
          <w:color w:val="000000"/>
          <w:szCs w:val="20"/>
        </w:rPr>
        <w:t>2021/2</w:t>
      </w:r>
      <w:r w:rsidR="0048113A">
        <w:rPr>
          <w:rFonts w:ascii="Calibri" w:hAnsi="Calibri" w:cs="Calibri"/>
          <w:color w:val="000000"/>
          <w:szCs w:val="20"/>
        </w:rPr>
        <w:t>1</w:t>
      </w:r>
      <w:r w:rsidRPr="004F6AE3">
        <w:rPr>
          <w:rFonts w:ascii="Calibri" w:hAnsi="Calibri" w:cs="Calibri"/>
          <w:color w:val="000000"/>
          <w:szCs w:val="20"/>
        </w:rPr>
        <w:t xml:space="preserve">16 consente il riconoscimento di Organismi </w:t>
      </w:r>
      <w:r w:rsidR="002F1298" w:rsidRPr="002F1298">
        <w:rPr>
          <w:rFonts w:ascii="Calibri" w:hAnsi="Calibri" w:cs="Calibri"/>
          <w:strike/>
          <w:color w:val="FF0000"/>
          <w:szCs w:val="20"/>
        </w:rPr>
        <w:t>di Pagamento</w:t>
      </w:r>
      <w:r w:rsidR="002F1298" w:rsidRPr="002F1298">
        <w:rPr>
          <w:rFonts w:ascii="Calibri" w:hAnsi="Calibri" w:cs="Calibri"/>
          <w:color w:val="FF0000"/>
          <w:szCs w:val="20"/>
        </w:rPr>
        <w:t xml:space="preserve"> </w:t>
      </w:r>
      <w:r w:rsidRPr="002F1298">
        <w:rPr>
          <w:rFonts w:ascii="Calibri" w:hAnsi="Calibri" w:cs="Calibri"/>
          <w:color w:val="000000"/>
          <w:szCs w:val="20"/>
          <w:highlight w:val="green"/>
        </w:rPr>
        <w:t>Paga</w:t>
      </w:r>
      <w:r w:rsidR="0048113A" w:rsidRPr="002F1298">
        <w:rPr>
          <w:rFonts w:ascii="Calibri" w:hAnsi="Calibri" w:cs="Calibri"/>
          <w:color w:val="000000"/>
          <w:szCs w:val="20"/>
          <w:highlight w:val="green"/>
        </w:rPr>
        <w:t>tori</w:t>
      </w:r>
      <w:r w:rsidRPr="004F6AE3">
        <w:rPr>
          <w:rFonts w:ascii="Calibri" w:hAnsi="Calibri" w:cs="Calibri"/>
          <w:color w:val="000000"/>
          <w:szCs w:val="20"/>
        </w:rPr>
        <w:t xml:space="preserve"> Regionali (</w:t>
      </w:r>
      <w:r>
        <w:rPr>
          <w:rFonts w:ascii="Calibri" w:hAnsi="Calibri" w:cs="Calibri"/>
          <w:color w:val="000000"/>
          <w:szCs w:val="20"/>
        </w:rPr>
        <w:t>art. 9).</w:t>
      </w:r>
    </w:p>
    <w:p w14:paraId="4BADF152" w14:textId="1C42907E" w:rsidR="00210196" w:rsidRDefault="00210196" w:rsidP="001D2F65">
      <w:pPr>
        <w:rPr>
          <w:rFonts w:ascii="Calibri" w:hAnsi="Calibri" w:cs="Calibri"/>
          <w:color w:val="000000"/>
          <w:szCs w:val="20"/>
        </w:rPr>
      </w:pPr>
      <w:r w:rsidRPr="006C5D50">
        <w:rPr>
          <w:rFonts w:ascii="Calibri" w:hAnsi="Calibri" w:cs="Calibri"/>
          <w:color w:val="000000"/>
          <w:szCs w:val="20"/>
        </w:rPr>
        <w:t xml:space="preserve">Il percorso di programmazione della PAC post 2020, prima ancora che fosse stabilita la proroga di due anni della programmazione 2014-2020, era stato avviato nel 2019 con l’organizzazione di quattro tavoli tematici </w:t>
      </w:r>
      <w:r w:rsidR="00C11C5B" w:rsidRPr="00C11C5B">
        <w:rPr>
          <w:rFonts w:ascii="Calibri" w:hAnsi="Calibri" w:cs="Calibri"/>
          <w:strike/>
          <w:color w:val="FF0000"/>
          <w:szCs w:val="20"/>
        </w:rPr>
        <w:t>(</w:t>
      </w:r>
      <w:r w:rsidRPr="006C5D50">
        <w:rPr>
          <w:rFonts w:ascii="Calibri" w:hAnsi="Calibri" w:cs="Calibri"/>
          <w:color w:val="000000"/>
          <w:szCs w:val="20"/>
        </w:rPr>
        <w:t xml:space="preserve">distinti in base alle tematiche trattate da ciascun tavolo: </w:t>
      </w:r>
      <w:r w:rsidR="00525F0A" w:rsidRPr="006C5D50">
        <w:rPr>
          <w:rFonts w:ascii="Calibri" w:hAnsi="Calibri" w:cs="Calibri"/>
          <w:i/>
          <w:iCs/>
          <w:color w:val="000000"/>
          <w:szCs w:val="20"/>
        </w:rPr>
        <w:t>(i)</w:t>
      </w:r>
      <w:r w:rsidR="00525F0A" w:rsidRPr="006C5D50">
        <w:rPr>
          <w:rFonts w:ascii="Calibri" w:hAnsi="Calibri" w:cs="Calibri"/>
          <w:color w:val="000000"/>
          <w:szCs w:val="20"/>
        </w:rPr>
        <w:t xml:space="preserve"> </w:t>
      </w:r>
      <w:r w:rsidRPr="006C5D50">
        <w:rPr>
          <w:rFonts w:ascii="Calibri" w:hAnsi="Calibri" w:cs="Calibri"/>
          <w:color w:val="000000"/>
          <w:szCs w:val="20"/>
        </w:rPr>
        <w:t>competitività ed innovazione</w:t>
      </w:r>
      <w:r w:rsidR="00AA3E20" w:rsidRPr="006C5D50">
        <w:rPr>
          <w:rFonts w:ascii="Calibri" w:hAnsi="Calibri" w:cs="Calibri"/>
          <w:color w:val="000000"/>
          <w:szCs w:val="20"/>
        </w:rPr>
        <w:t>,</w:t>
      </w:r>
      <w:r w:rsidR="006C5D50">
        <w:rPr>
          <w:rFonts w:ascii="Calibri" w:hAnsi="Calibri" w:cs="Calibri"/>
          <w:color w:val="000000"/>
          <w:szCs w:val="20"/>
        </w:rPr>
        <w:t xml:space="preserve"> </w:t>
      </w:r>
      <w:r w:rsidR="006C5D50" w:rsidRPr="006C5D50">
        <w:rPr>
          <w:rFonts w:ascii="Calibri" w:hAnsi="Calibri" w:cs="Calibri"/>
          <w:i/>
          <w:iCs/>
          <w:color w:val="000000"/>
          <w:szCs w:val="20"/>
        </w:rPr>
        <w:t>(ii)</w:t>
      </w:r>
      <w:r w:rsidRPr="006C5D50">
        <w:rPr>
          <w:rFonts w:ascii="Calibri" w:hAnsi="Calibri" w:cs="Calibri"/>
          <w:color w:val="000000"/>
          <w:szCs w:val="20"/>
        </w:rPr>
        <w:t xml:space="preserve"> tutela dell’ambiente, cambiamento climatico, paesaggio</w:t>
      </w:r>
      <w:r w:rsidR="00AA3E20" w:rsidRPr="006C5D50">
        <w:rPr>
          <w:rFonts w:ascii="Calibri" w:hAnsi="Calibri" w:cs="Calibri"/>
          <w:color w:val="000000"/>
          <w:szCs w:val="20"/>
        </w:rPr>
        <w:t>,</w:t>
      </w:r>
      <w:r w:rsidRPr="006C5D50">
        <w:rPr>
          <w:rFonts w:ascii="Calibri" w:hAnsi="Calibri" w:cs="Calibri"/>
          <w:color w:val="000000"/>
          <w:szCs w:val="20"/>
        </w:rPr>
        <w:t xml:space="preserve"> </w:t>
      </w:r>
      <w:r w:rsidR="006C5D50" w:rsidRPr="006C5D50">
        <w:rPr>
          <w:rFonts w:ascii="Calibri" w:hAnsi="Calibri" w:cs="Calibri"/>
          <w:i/>
          <w:iCs/>
          <w:color w:val="000000"/>
          <w:szCs w:val="20"/>
        </w:rPr>
        <w:t>(iii)</w:t>
      </w:r>
      <w:r w:rsidR="006C5D50">
        <w:rPr>
          <w:rFonts w:ascii="Calibri" w:hAnsi="Calibri" w:cs="Calibri"/>
          <w:color w:val="000000"/>
          <w:szCs w:val="20"/>
        </w:rPr>
        <w:t xml:space="preserve"> </w:t>
      </w:r>
      <w:r w:rsidRPr="006C5D50">
        <w:rPr>
          <w:rFonts w:ascii="Calibri" w:hAnsi="Calibri" w:cs="Calibri"/>
          <w:color w:val="000000"/>
          <w:szCs w:val="20"/>
        </w:rPr>
        <w:t xml:space="preserve">boschi e foreste; </w:t>
      </w:r>
      <w:r w:rsidR="006C5D50" w:rsidRPr="006C5D50">
        <w:rPr>
          <w:rFonts w:ascii="Calibri" w:hAnsi="Calibri" w:cs="Calibri"/>
          <w:i/>
          <w:iCs/>
          <w:color w:val="000000"/>
          <w:szCs w:val="20"/>
        </w:rPr>
        <w:t>(iv)</w:t>
      </w:r>
      <w:r w:rsidR="006C5D50">
        <w:rPr>
          <w:rFonts w:ascii="Calibri" w:hAnsi="Calibri" w:cs="Calibri"/>
          <w:color w:val="000000"/>
          <w:szCs w:val="20"/>
        </w:rPr>
        <w:t xml:space="preserve"> </w:t>
      </w:r>
      <w:r w:rsidRPr="006C5D50">
        <w:rPr>
          <w:rFonts w:ascii="Calibri" w:hAnsi="Calibri" w:cs="Calibri"/>
          <w:color w:val="000000"/>
          <w:szCs w:val="20"/>
        </w:rPr>
        <w:t>territorio e sviluppo delle aree rurali), che</w:t>
      </w:r>
      <w:r w:rsidR="00C11C5B">
        <w:rPr>
          <w:rFonts w:ascii="Calibri" w:hAnsi="Calibri" w:cs="Calibri"/>
          <w:color w:val="000000"/>
          <w:szCs w:val="20"/>
        </w:rPr>
        <w:t xml:space="preserve"> </w:t>
      </w:r>
      <w:r w:rsidR="00C11C5B" w:rsidRPr="00C11C5B">
        <w:rPr>
          <w:rFonts w:ascii="Calibri" w:hAnsi="Calibri" w:cs="Calibri"/>
          <w:strike/>
          <w:color w:val="FF0000"/>
          <w:szCs w:val="20"/>
        </w:rPr>
        <w:t>avevano elaborato</w:t>
      </w:r>
      <w:r w:rsidRPr="00C11C5B">
        <w:rPr>
          <w:rFonts w:ascii="Calibri" w:hAnsi="Calibri" w:cs="Calibri"/>
          <w:color w:val="FF0000"/>
          <w:szCs w:val="20"/>
        </w:rPr>
        <w:t xml:space="preserve"> </w:t>
      </w:r>
      <w:r w:rsidR="0094445F" w:rsidRPr="00E61C6D">
        <w:rPr>
          <w:rFonts w:ascii="Calibri" w:hAnsi="Calibri" w:cs="Calibri"/>
          <w:color w:val="000000"/>
          <w:szCs w:val="20"/>
          <w:highlight w:val="green"/>
        </w:rPr>
        <w:t>hanno avuto come esito</w:t>
      </w:r>
      <w:r w:rsidR="0094445F">
        <w:rPr>
          <w:rFonts w:ascii="Calibri" w:hAnsi="Calibri" w:cs="Calibri"/>
          <w:color w:val="000000"/>
          <w:szCs w:val="20"/>
        </w:rPr>
        <w:t xml:space="preserve"> </w:t>
      </w:r>
      <w:r w:rsidRPr="006C5D50">
        <w:rPr>
          <w:rFonts w:ascii="Calibri" w:hAnsi="Calibri" w:cs="Calibri"/>
          <w:color w:val="000000"/>
          <w:szCs w:val="20"/>
        </w:rPr>
        <w:t xml:space="preserve">quattro </w:t>
      </w:r>
      <w:r w:rsidRPr="004F6AE3">
        <w:rPr>
          <w:rFonts w:ascii="Calibri" w:hAnsi="Calibri" w:cs="Calibri"/>
          <w:color w:val="000000"/>
          <w:szCs w:val="20"/>
        </w:rPr>
        <w:t>report</w:t>
      </w:r>
      <w:r w:rsidR="0094445F" w:rsidRPr="004F6AE3">
        <w:rPr>
          <w:rFonts w:ascii="Calibri" w:hAnsi="Calibri" w:cs="Calibri"/>
          <w:color w:val="000000"/>
          <w:szCs w:val="20"/>
        </w:rPr>
        <w:t>,</w:t>
      </w:r>
      <w:r w:rsidRPr="004F6AE3">
        <w:rPr>
          <w:rFonts w:ascii="Calibri" w:hAnsi="Calibri" w:cs="Calibri"/>
          <w:color w:val="000000"/>
          <w:szCs w:val="20"/>
        </w:rPr>
        <w:t xml:space="preserve"> andando</w:t>
      </w:r>
      <w:r w:rsidRPr="006C5D50">
        <w:rPr>
          <w:rFonts w:ascii="Calibri" w:hAnsi="Calibri" w:cs="Calibri"/>
          <w:color w:val="000000"/>
          <w:szCs w:val="20"/>
        </w:rPr>
        <w:t xml:space="preserve"> a definire le priorità strategiche legate allo sviluppo rurale per la regione.</w:t>
      </w:r>
    </w:p>
    <w:p w14:paraId="178E7D6D" w14:textId="392BCD42" w:rsidR="00210196" w:rsidRDefault="00210196" w:rsidP="001D2F65">
      <w:pPr>
        <w:rPr>
          <w:rFonts w:ascii="Calibri" w:hAnsi="Calibri" w:cs="Calibri"/>
          <w:color w:val="000000"/>
          <w:szCs w:val="20"/>
        </w:rPr>
      </w:pPr>
      <w:r>
        <w:rPr>
          <w:rFonts w:ascii="Calibri" w:hAnsi="Calibri" w:cs="Calibri"/>
          <w:color w:val="000000"/>
          <w:szCs w:val="20"/>
        </w:rPr>
        <w:t xml:space="preserve">Il percorso è poi proseguito affiancando il </w:t>
      </w:r>
      <w:r w:rsidRPr="00E61C6D">
        <w:rPr>
          <w:rFonts w:ascii="Calibri" w:hAnsi="Calibri" w:cs="Calibri"/>
          <w:color w:val="000000"/>
          <w:szCs w:val="20"/>
          <w:highlight w:val="green"/>
        </w:rPr>
        <w:t>M</w:t>
      </w:r>
      <w:r w:rsidR="009E44D4" w:rsidRPr="00E61C6D">
        <w:rPr>
          <w:rFonts w:ascii="Calibri" w:hAnsi="Calibri" w:cs="Calibri"/>
          <w:color w:val="000000"/>
          <w:szCs w:val="20"/>
          <w:highlight w:val="green"/>
        </w:rPr>
        <w:t>inistero delle Politiche Agricole, Alimentari e Forestali (</w:t>
      </w:r>
      <w:r w:rsidR="0048113A" w:rsidRPr="00E61C6D">
        <w:rPr>
          <w:rFonts w:ascii="Calibri" w:hAnsi="Calibri" w:cs="Calibri"/>
          <w:color w:val="000000"/>
          <w:szCs w:val="20"/>
          <w:highlight w:val="green"/>
        </w:rPr>
        <w:t xml:space="preserve">di seguito </w:t>
      </w:r>
      <w:r w:rsidR="009E44D4" w:rsidRPr="00B6598F">
        <w:rPr>
          <w:rFonts w:ascii="Calibri" w:hAnsi="Calibri" w:cs="Calibri"/>
          <w:color w:val="000000"/>
          <w:szCs w:val="20"/>
        </w:rPr>
        <w:t>MIPAAF</w:t>
      </w:r>
      <w:r w:rsidR="006A7D07" w:rsidRPr="00E61C6D">
        <w:rPr>
          <w:rFonts w:ascii="Calibri" w:hAnsi="Calibri" w:cs="Calibri"/>
          <w:color w:val="000000"/>
          <w:szCs w:val="20"/>
          <w:highlight w:val="green"/>
        </w:rPr>
        <w:t>)</w:t>
      </w:r>
      <w:r w:rsidR="009E44D4" w:rsidRPr="00E61C6D">
        <w:rPr>
          <w:rFonts w:ascii="Calibri" w:hAnsi="Calibri" w:cs="Calibri"/>
          <w:color w:val="000000"/>
          <w:szCs w:val="20"/>
          <w:highlight w:val="green"/>
        </w:rPr>
        <w:t xml:space="preserve">, ora Ministero dell’Agricoltura e della Sovranità Alimentare e Forestale, </w:t>
      </w:r>
      <w:r w:rsidR="00C7581D" w:rsidRPr="00E61C6D">
        <w:rPr>
          <w:rFonts w:ascii="Calibri" w:hAnsi="Calibri" w:cs="Calibri"/>
          <w:color w:val="000000"/>
          <w:szCs w:val="20"/>
          <w:highlight w:val="green"/>
        </w:rPr>
        <w:t xml:space="preserve">(di seguito </w:t>
      </w:r>
      <w:r w:rsidR="008F1F07" w:rsidRPr="00E61C6D">
        <w:rPr>
          <w:rFonts w:ascii="Calibri" w:hAnsi="Calibri" w:cs="Calibri"/>
          <w:color w:val="000000"/>
          <w:szCs w:val="20"/>
          <w:highlight w:val="green"/>
        </w:rPr>
        <w:t>MASAF</w:t>
      </w:r>
      <w:r w:rsidR="009E44D4" w:rsidRPr="00E61C6D">
        <w:rPr>
          <w:rFonts w:ascii="Calibri" w:hAnsi="Calibri" w:cs="Calibri"/>
          <w:color w:val="000000"/>
          <w:szCs w:val="20"/>
          <w:highlight w:val="green"/>
        </w:rPr>
        <w:t>)</w:t>
      </w:r>
      <w:r w:rsidR="009E44D4">
        <w:rPr>
          <w:rFonts w:ascii="Calibri" w:hAnsi="Calibri" w:cs="Calibri"/>
          <w:color w:val="000000"/>
          <w:szCs w:val="20"/>
        </w:rPr>
        <w:t xml:space="preserve"> </w:t>
      </w:r>
      <w:r>
        <w:rPr>
          <w:rFonts w:ascii="Calibri" w:hAnsi="Calibri" w:cs="Calibri"/>
          <w:color w:val="000000"/>
          <w:szCs w:val="20"/>
        </w:rPr>
        <w:t xml:space="preserve"> e contribuendo alla programmazione nazionale riferita al PSP, evidenziando nei vari passaggi di condivisione della strategia nazionale le peculiarità di Regione Lombardia, fino alla individuazione delle specificità regionali che caratterizzeranno l’attuazione degli interventi di sviluppo rurale previsti dal PSP in ambito regionale.</w:t>
      </w:r>
    </w:p>
    <w:p w14:paraId="138BDCCF" w14:textId="74EB73E4" w:rsidR="00210196" w:rsidRDefault="00210196" w:rsidP="001D2F65">
      <w:pPr>
        <w:rPr>
          <w:rFonts w:ascii="Calibri" w:hAnsi="Calibri" w:cs="Calibri"/>
          <w:color w:val="000000"/>
          <w:szCs w:val="20"/>
        </w:rPr>
      </w:pPr>
      <w:r>
        <w:rPr>
          <w:rFonts w:ascii="Calibri" w:hAnsi="Calibri" w:cs="Calibri"/>
          <w:color w:val="000000"/>
          <w:szCs w:val="20"/>
        </w:rPr>
        <w:t>Preme qui sottolineare l’ampia partecipazione partenariale, in particolare nella prima fase, proseguita anche successivamente pur al di fuori di percorsi formalizzati, ma con alcuni momenti di confronto comunque dedicati in merito alle scelte regionali sugli interventi attivati ed una prima ipotesi di piano finanziario con la distribuzione della dotazione tra i vari interventi.</w:t>
      </w:r>
    </w:p>
    <w:p w14:paraId="341DDFC5" w14:textId="15B31F1D" w:rsidR="00210196" w:rsidRDefault="00210196" w:rsidP="001D2F65">
      <w:pPr>
        <w:rPr>
          <w:rFonts w:ascii="Calibri" w:hAnsi="Calibri" w:cs="Calibri"/>
          <w:color w:val="000000"/>
          <w:szCs w:val="20"/>
        </w:rPr>
      </w:pPr>
      <w:r>
        <w:rPr>
          <w:rFonts w:ascii="Calibri" w:hAnsi="Calibri" w:cs="Calibri"/>
          <w:color w:val="000000"/>
          <w:szCs w:val="20"/>
        </w:rPr>
        <w:t>Un ruolo significativo è stato ricoperto dall’Autorità Ambientale</w:t>
      </w:r>
      <w:r w:rsidR="009E44D4">
        <w:rPr>
          <w:rFonts w:ascii="Calibri" w:hAnsi="Calibri" w:cs="Calibri"/>
          <w:color w:val="000000"/>
          <w:szCs w:val="20"/>
        </w:rPr>
        <w:t xml:space="preserve"> </w:t>
      </w:r>
      <w:r w:rsidR="009E44D4" w:rsidRPr="00E61C6D">
        <w:rPr>
          <w:rFonts w:ascii="Calibri" w:hAnsi="Calibri" w:cs="Calibri"/>
          <w:color w:val="000000"/>
          <w:szCs w:val="20"/>
          <w:highlight w:val="green"/>
        </w:rPr>
        <w:t>Regionale (</w:t>
      </w:r>
      <w:r w:rsidR="005D57C2" w:rsidRPr="00E61C6D">
        <w:rPr>
          <w:rFonts w:ascii="Calibri" w:hAnsi="Calibri" w:cs="Calibri"/>
          <w:color w:val="000000"/>
          <w:szCs w:val="20"/>
          <w:highlight w:val="green"/>
        </w:rPr>
        <w:t xml:space="preserve">di seguito anche </w:t>
      </w:r>
      <w:r w:rsidR="009E44D4" w:rsidRPr="00E61C6D">
        <w:rPr>
          <w:rFonts w:ascii="Calibri" w:hAnsi="Calibri" w:cs="Calibri"/>
          <w:color w:val="000000"/>
          <w:szCs w:val="20"/>
          <w:highlight w:val="green"/>
        </w:rPr>
        <w:t>AAR)</w:t>
      </w:r>
      <w:r w:rsidRPr="00E61C6D">
        <w:rPr>
          <w:rFonts w:ascii="Calibri" w:hAnsi="Calibri" w:cs="Calibri"/>
          <w:color w:val="000000"/>
          <w:szCs w:val="20"/>
          <w:highlight w:val="green"/>
        </w:rPr>
        <w:t>,</w:t>
      </w:r>
      <w:r>
        <w:rPr>
          <w:rFonts w:ascii="Calibri" w:hAnsi="Calibri" w:cs="Calibri"/>
          <w:color w:val="000000"/>
          <w:szCs w:val="20"/>
        </w:rPr>
        <w:t xml:space="preserve"> che con il supporto della propria </w:t>
      </w:r>
      <w:r w:rsidR="009E44D4">
        <w:rPr>
          <w:rFonts w:ascii="Calibri" w:hAnsi="Calibri" w:cs="Calibri"/>
          <w:color w:val="000000"/>
          <w:szCs w:val="20"/>
        </w:rPr>
        <w:t>A</w:t>
      </w:r>
      <w:r>
        <w:rPr>
          <w:rFonts w:ascii="Calibri" w:hAnsi="Calibri" w:cs="Calibri"/>
          <w:color w:val="000000"/>
          <w:szCs w:val="20"/>
        </w:rPr>
        <w:t xml:space="preserve">ssistenza </w:t>
      </w:r>
      <w:r w:rsidR="009E44D4">
        <w:rPr>
          <w:rFonts w:ascii="Calibri" w:hAnsi="Calibri" w:cs="Calibri"/>
          <w:color w:val="000000"/>
          <w:szCs w:val="20"/>
        </w:rPr>
        <w:t>T</w:t>
      </w:r>
      <w:r>
        <w:rPr>
          <w:rFonts w:ascii="Calibri" w:hAnsi="Calibri" w:cs="Calibri"/>
          <w:color w:val="000000"/>
          <w:szCs w:val="20"/>
        </w:rPr>
        <w:t xml:space="preserve">ecnica ha partecipato ai lavori dei tavoli tematici, ha seguito il percorso di programmazione regionale ed infine ha contribuito con proprie osservazioni alla Valutazione Ambientale Strategica (VAS) del PSP. Oltre a ciò, </w:t>
      </w:r>
      <w:r w:rsidR="00B6598F">
        <w:rPr>
          <w:rFonts w:ascii="Calibri" w:hAnsi="Calibri" w:cs="Calibri"/>
          <w:color w:val="000000"/>
          <w:szCs w:val="20"/>
        </w:rPr>
        <w:t>l’</w:t>
      </w:r>
      <w:r w:rsidR="00B6598F" w:rsidRPr="00B6598F">
        <w:rPr>
          <w:rFonts w:ascii="Calibri" w:hAnsi="Calibri" w:cs="Calibri"/>
          <w:strike/>
          <w:color w:val="FF0000"/>
          <w:szCs w:val="20"/>
        </w:rPr>
        <w:t>Autorità Ambientale Regionale</w:t>
      </w:r>
      <w:r w:rsidR="00B6598F">
        <w:rPr>
          <w:rFonts w:ascii="Calibri" w:hAnsi="Calibri" w:cs="Calibri"/>
          <w:strike/>
          <w:color w:val="FF0000"/>
          <w:szCs w:val="20"/>
        </w:rPr>
        <w:t xml:space="preserve"> </w:t>
      </w:r>
      <w:r w:rsidR="009E44D4" w:rsidRPr="00E61C6D">
        <w:rPr>
          <w:rFonts w:ascii="Calibri" w:hAnsi="Calibri" w:cs="Calibri"/>
          <w:color w:val="000000"/>
          <w:szCs w:val="20"/>
          <w:highlight w:val="green"/>
        </w:rPr>
        <w:t>AAR</w:t>
      </w:r>
      <w:r>
        <w:rPr>
          <w:rFonts w:ascii="Calibri" w:hAnsi="Calibri" w:cs="Calibri"/>
          <w:color w:val="000000"/>
          <w:szCs w:val="20"/>
        </w:rPr>
        <w:t xml:space="preserve"> ha contribuito anche al presente documento per la parte di analisi di contesto rispetto ai temi legati all’ambiente ed al cambiamento climatico.</w:t>
      </w:r>
    </w:p>
    <w:p w14:paraId="24261202" w14:textId="4FA1E13A" w:rsidR="00210196" w:rsidRDefault="00210196" w:rsidP="001D2F65">
      <w:pPr>
        <w:rPr>
          <w:rFonts w:ascii="Calibri" w:hAnsi="Calibri" w:cs="Calibri"/>
          <w:color w:val="000000"/>
          <w:szCs w:val="20"/>
        </w:rPr>
      </w:pPr>
      <w:r>
        <w:rPr>
          <w:rFonts w:ascii="Calibri" w:hAnsi="Calibri" w:cs="Calibri"/>
          <w:color w:val="000000"/>
          <w:szCs w:val="20"/>
        </w:rPr>
        <w:t>Il presente documento articola i suoi contenuti secondo lo schema indicato</w:t>
      </w:r>
      <w:r w:rsidR="00B6598F">
        <w:rPr>
          <w:rFonts w:ascii="Calibri" w:hAnsi="Calibri" w:cs="Calibri"/>
          <w:color w:val="000000"/>
          <w:szCs w:val="20"/>
        </w:rPr>
        <w:t xml:space="preserve"> </w:t>
      </w:r>
      <w:r w:rsidR="00B6598F" w:rsidRPr="00B6598F">
        <w:rPr>
          <w:rFonts w:ascii="Calibri" w:hAnsi="Calibri" w:cs="Calibri"/>
          <w:strike/>
          <w:color w:val="FF0000"/>
          <w:szCs w:val="20"/>
        </w:rPr>
        <w:t>dal MIPAAF</w:t>
      </w:r>
      <w:r w:rsidRPr="00B6598F">
        <w:rPr>
          <w:rFonts w:ascii="Calibri" w:hAnsi="Calibri" w:cs="Calibri"/>
          <w:color w:val="FF0000"/>
          <w:szCs w:val="20"/>
        </w:rPr>
        <w:t xml:space="preserve"> </w:t>
      </w:r>
      <w:r w:rsidR="009E44D4" w:rsidRPr="00E61C6D">
        <w:rPr>
          <w:rFonts w:ascii="Calibri" w:hAnsi="Calibri" w:cs="Calibri"/>
          <w:color w:val="000000"/>
          <w:szCs w:val="20"/>
          <w:highlight w:val="green"/>
        </w:rPr>
        <w:t>dalla Rete Rurale Nazionale</w:t>
      </w:r>
      <w:r w:rsidR="009E44D4">
        <w:rPr>
          <w:rFonts w:ascii="Calibri" w:hAnsi="Calibri" w:cs="Calibri"/>
          <w:color w:val="000000"/>
          <w:szCs w:val="20"/>
        </w:rPr>
        <w:t xml:space="preserve"> </w:t>
      </w:r>
      <w:r w:rsidRPr="00782022">
        <w:rPr>
          <w:rFonts w:ascii="Calibri" w:hAnsi="Calibri" w:cs="Calibri"/>
          <w:color w:val="000000"/>
          <w:szCs w:val="20"/>
        </w:rPr>
        <w:t>n</w:t>
      </w:r>
      <w:r>
        <w:rPr>
          <w:rFonts w:ascii="Calibri" w:hAnsi="Calibri" w:cs="Calibri"/>
          <w:color w:val="000000"/>
          <w:szCs w:val="20"/>
        </w:rPr>
        <w:t>el documento “</w:t>
      </w:r>
      <w:r w:rsidRPr="00210196">
        <w:rPr>
          <w:rFonts w:ascii="Calibri" w:hAnsi="Calibri" w:cs="Calibri"/>
          <w:color w:val="000000"/>
          <w:szCs w:val="20"/>
        </w:rPr>
        <w:t>Linee guida per la redazione dei Complementi Regionali per lo Sviluppo Rurale del PSP 2023-2027</w:t>
      </w:r>
      <w:r>
        <w:rPr>
          <w:rFonts w:ascii="Calibri" w:hAnsi="Calibri" w:cs="Calibri"/>
          <w:color w:val="000000"/>
          <w:szCs w:val="20"/>
        </w:rPr>
        <w:t>” di</w:t>
      </w:r>
      <w:r w:rsidR="00B6598F">
        <w:rPr>
          <w:rFonts w:ascii="Calibri" w:hAnsi="Calibri" w:cs="Calibri"/>
          <w:color w:val="000000"/>
          <w:szCs w:val="20"/>
        </w:rPr>
        <w:t xml:space="preserve"> </w:t>
      </w:r>
      <w:r w:rsidR="00B6598F" w:rsidRPr="00B6598F">
        <w:rPr>
          <w:rFonts w:ascii="Calibri" w:hAnsi="Calibri" w:cs="Calibri"/>
          <w:strike/>
          <w:color w:val="FF0000"/>
          <w:szCs w:val="20"/>
        </w:rPr>
        <w:t>marzo</w:t>
      </w:r>
      <w:r w:rsidRPr="00B6598F">
        <w:rPr>
          <w:rFonts w:ascii="Calibri" w:hAnsi="Calibri" w:cs="Calibri"/>
          <w:color w:val="FF0000"/>
          <w:szCs w:val="20"/>
        </w:rPr>
        <w:t xml:space="preserve"> </w:t>
      </w:r>
      <w:r w:rsidR="006A7D07" w:rsidRPr="00E61C6D">
        <w:rPr>
          <w:rFonts w:ascii="Calibri" w:hAnsi="Calibri" w:cs="Calibri"/>
          <w:color w:val="000000"/>
          <w:szCs w:val="20"/>
          <w:highlight w:val="green"/>
        </w:rPr>
        <w:t>novembre</w:t>
      </w:r>
      <w:r>
        <w:rPr>
          <w:rFonts w:ascii="Calibri" w:hAnsi="Calibri" w:cs="Calibri"/>
          <w:color w:val="000000"/>
          <w:szCs w:val="20"/>
        </w:rPr>
        <w:t xml:space="preserve"> 2022. Pertanto, i capitoli sono i seguenti:</w:t>
      </w:r>
    </w:p>
    <w:p w14:paraId="06DE2C41" w14:textId="064E1427" w:rsidR="00210196" w:rsidRPr="00210196" w:rsidRDefault="00210196" w:rsidP="00F51E35">
      <w:pPr>
        <w:pStyle w:val="Paragrafoelenco"/>
        <w:numPr>
          <w:ilvl w:val="0"/>
          <w:numId w:val="7"/>
        </w:numPr>
        <w:rPr>
          <w:rFonts w:ascii="Calibri" w:hAnsi="Calibri" w:cs="Calibri"/>
          <w:color w:val="000000"/>
          <w:szCs w:val="20"/>
        </w:rPr>
      </w:pPr>
      <w:r w:rsidRPr="00210196">
        <w:rPr>
          <w:rFonts w:ascii="Calibri" w:hAnsi="Calibri" w:cs="Calibri"/>
          <w:b/>
          <w:bCs/>
          <w:color w:val="000000"/>
          <w:szCs w:val="20"/>
        </w:rPr>
        <w:t>Dichiarazione strategica</w:t>
      </w:r>
      <w:r w:rsidR="006A7D07">
        <w:rPr>
          <w:rFonts w:ascii="Calibri" w:hAnsi="Calibri" w:cs="Calibri"/>
          <w:b/>
          <w:bCs/>
          <w:color w:val="000000"/>
          <w:szCs w:val="20"/>
        </w:rPr>
        <w:t xml:space="preserve"> </w:t>
      </w:r>
      <w:r w:rsidR="006A7D07" w:rsidRPr="00E61C6D">
        <w:rPr>
          <w:rFonts w:ascii="Calibri" w:hAnsi="Calibri" w:cs="Calibri"/>
          <w:b/>
          <w:bCs/>
          <w:color w:val="000000"/>
          <w:szCs w:val="20"/>
          <w:highlight w:val="green"/>
        </w:rPr>
        <w:t>regionale</w:t>
      </w:r>
      <w:r w:rsidRPr="00210196">
        <w:rPr>
          <w:rFonts w:ascii="Calibri" w:hAnsi="Calibri" w:cs="Calibri"/>
          <w:color w:val="000000"/>
          <w:szCs w:val="20"/>
        </w:rPr>
        <w:t>, dove viene descritta sinteticamente la Strategia regionale che, nel rispetto del quadro di riferimento nazionale, evidenzia gli elementi principali su cui la Regione intende investire rispetto al contesto di riferimento.</w:t>
      </w:r>
    </w:p>
    <w:p w14:paraId="14547F3A" w14:textId="3A47B2BD" w:rsidR="00210196" w:rsidRPr="00210196" w:rsidRDefault="00B6598F" w:rsidP="00F51E35">
      <w:pPr>
        <w:pStyle w:val="Paragrafoelenco"/>
        <w:numPr>
          <w:ilvl w:val="0"/>
          <w:numId w:val="7"/>
        </w:numPr>
        <w:rPr>
          <w:rFonts w:ascii="Calibri" w:hAnsi="Calibri" w:cs="Calibri"/>
          <w:color w:val="000000"/>
          <w:szCs w:val="20"/>
        </w:rPr>
      </w:pPr>
      <w:r w:rsidRPr="00B6598F">
        <w:rPr>
          <w:rFonts w:ascii="Calibri" w:hAnsi="Calibri" w:cs="Calibri"/>
          <w:b/>
          <w:bCs/>
          <w:strike/>
          <w:color w:val="FF0000"/>
          <w:szCs w:val="20"/>
        </w:rPr>
        <w:t>Il contesto di riferimento</w:t>
      </w:r>
      <w:r w:rsidRPr="00B6598F">
        <w:rPr>
          <w:rFonts w:ascii="Calibri" w:hAnsi="Calibri" w:cs="Calibri"/>
          <w:b/>
          <w:bCs/>
          <w:color w:val="FF0000"/>
          <w:szCs w:val="20"/>
        </w:rPr>
        <w:t xml:space="preserve"> </w:t>
      </w:r>
      <w:r w:rsidR="006A7D07" w:rsidRPr="00E61C6D">
        <w:rPr>
          <w:rFonts w:ascii="Calibri" w:hAnsi="Calibri" w:cs="Calibri"/>
          <w:b/>
          <w:bCs/>
          <w:color w:val="000000"/>
          <w:szCs w:val="20"/>
          <w:highlight w:val="green"/>
        </w:rPr>
        <w:t xml:space="preserve">Analisi di </w:t>
      </w:r>
      <w:r w:rsidR="003D3BF4" w:rsidRPr="00E61C6D">
        <w:rPr>
          <w:rFonts w:ascii="Calibri" w:hAnsi="Calibri" w:cs="Calibri"/>
          <w:b/>
          <w:bCs/>
          <w:color w:val="000000"/>
          <w:szCs w:val="20"/>
          <w:highlight w:val="green"/>
        </w:rPr>
        <w:t>c</w:t>
      </w:r>
      <w:r w:rsidR="006A7D07" w:rsidRPr="00E61C6D">
        <w:rPr>
          <w:rFonts w:ascii="Calibri" w:hAnsi="Calibri" w:cs="Calibri"/>
          <w:b/>
          <w:bCs/>
          <w:color w:val="000000"/>
          <w:szCs w:val="20"/>
          <w:highlight w:val="green"/>
        </w:rPr>
        <w:t xml:space="preserve">ontesto </w:t>
      </w:r>
      <w:r w:rsidR="003D3BF4" w:rsidRPr="00E61C6D">
        <w:rPr>
          <w:rFonts w:ascii="Calibri" w:hAnsi="Calibri" w:cs="Calibri"/>
          <w:b/>
          <w:bCs/>
          <w:color w:val="000000"/>
          <w:szCs w:val="20"/>
          <w:highlight w:val="green"/>
        </w:rPr>
        <w:t>e analisi SWOT</w:t>
      </w:r>
      <w:r>
        <w:rPr>
          <w:rFonts w:ascii="Calibri" w:hAnsi="Calibri" w:cs="Calibri"/>
          <w:color w:val="000000"/>
          <w:szCs w:val="20"/>
        </w:rPr>
        <w:t>,</w:t>
      </w:r>
      <w:r w:rsidR="00210196" w:rsidRPr="00210196">
        <w:rPr>
          <w:rFonts w:ascii="Calibri" w:hAnsi="Calibri" w:cs="Calibri"/>
          <w:color w:val="000000"/>
          <w:szCs w:val="20"/>
        </w:rPr>
        <w:t xml:space="preserve"> che mette in evidenza le peculiarità regionali rispetto a quelle nazionali, le quali potrebbero configurare situazioni particolari che necessitano di una descrizione specifica per giustificare le priorità di intervento.</w:t>
      </w:r>
    </w:p>
    <w:p w14:paraId="08A17DBC" w14:textId="707E4AFE" w:rsidR="00210196" w:rsidRPr="00210196" w:rsidRDefault="00B6598F" w:rsidP="00F51E35">
      <w:pPr>
        <w:pStyle w:val="Paragrafoelenco"/>
        <w:numPr>
          <w:ilvl w:val="0"/>
          <w:numId w:val="7"/>
        </w:numPr>
        <w:rPr>
          <w:rFonts w:ascii="Calibri" w:hAnsi="Calibri" w:cs="Calibri"/>
          <w:color w:val="000000"/>
          <w:szCs w:val="20"/>
        </w:rPr>
      </w:pPr>
      <w:r w:rsidRPr="00B6598F">
        <w:rPr>
          <w:rFonts w:ascii="Calibri" w:hAnsi="Calibri" w:cs="Calibri"/>
          <w:b/>
          <w:bCs/>
          <w:strike/>
          <w:color w:val="FF0000"/>
          <w:szCs w:val="20"/>
        </w:rPr>
        <w:t>I fabbisogni regionali e le esigenze nazionali</w:t>
      </w:r>
      <w:r>
        <w:rPr>
          <w:rFonts w:ascii="Calibri" w:hAnsi="Calibri" w:cs="Calibri"/>
          <w:b/>
          <w:bCs/>
          <w:color w:val="000000"/>
          <w:szCs w:val="20"/>
        </w:rPr>
        <w:t xml:space="preserve"> </w:t>
      </w:r>
      <w:r w:rsidR="003D3BF4" w:rsidRPr="00E61C6D">
        <w:rPr>
          <w:rFonts w:ascii="Calibri" w:hAnsi="Calibri" w:cs="Calibri"/>
          <w:b/>
          <w:bCs/>
          <w:color w:val="000000"/>
          <w:szCs w:val="20"/>
          <w:highlight w:val="green"/>
        </w:rPr>
        <w:t>Esigenze</w:t>
      </w:r>
      <w:r>
        <w:rPr>
          <w:rFonts w:ascii="Calibri" w:hAnsi="Calibri" w:cs="Calibri"/>
          <w:color w:val="000000"/>
          <w:szCs w:val="20"/>
        </w:rPr>
        <w:t>,</w:t>
      </w:r>
      <w:r w:rsidR="00210196">
        <w:rPr>
          <w:rFonts w:ascii="Calibri" w:hAnsi="Calibri" w:cs="Calibri"/>
          <w:color w:val="000000"/>
          <w:szCs w:val="20"/>
        </w:rPr>
        <w:t xml:space="preserve"> che rappresenta i fabbisogni di intervento regionali definiti dati tavoli tematici in collegamento con le esigenze nazionali.</w:t>
      </w:r>
    </w:p>
    <w:p w14:paraId="36614879" w14:textId="302AE837" w:rsidR="00210196" w:rsidRPr="00210196" w:rsidRDefault="00210196" w:rsidP="00F51E35">
      <w:pPr>
        <w:pStyle w:val="Paragrafoelenco"/>
        <w:numPr>
          <w:ilvl w:val="0"/>
          <w:numId w:val="7"/>
        </w:numPr>
        <w:rPr>
          <w:rFonts w:ascii="Calibri" w:hAnsi="Calibri" w:cs="Calibri"/>
          <w:color w:val="000000"/>
          <w:szCs w:val="20"/>
        </w:rPr>
      </w:pPr>
      <w:r w:rsidRPr="00210196">
        <w:rPr>
          <w:rFonts w:ascii="Calibri" w:hAnsi="Calibri" w:cs="Calibri"/>
          <w:b/>
          <w:bCs/>
          <w:color w:val="000000"/>
          <w:szCs w:val="20"/>
        </w:rPr>
        <w:t>Priorità e scelte strategiche</w:t>
      </w:r>
      <w:r>
        <w:rPr>
          <w:rFonts w:ascii="Calibri" w:hAnsi="Calibri" w:cs="Calibri"/>
          <w:color w:val="000000"/>
          <w:szCs w:val="20"/>
        </w:rPr>
        <w:t xml:space="preserve">, che illustra </w:t>
      </w:r>
      <w:r w:rsidRPr="00210196">
        <w:rPr>
          <w:rFonts w:ascii="Calibri" w:hAnsi="Calibri" w:cs="Calibri"/>
          <w:color w:val="000000"/>
          <w:szCs w:val="20"/>
        </w:rPr>
        <w:t>in maniera descrittiva e articolata le principali priorità regionali</w:t>
      </w:r>
      <w:r>
        <w:rPr>
          <w:rFonts w:ascii="Calibri" w:hAnsi="Calibri" w:cs="Calibri"/>
          <w:color w:val="000000"/>
          <w:szCs w:val="20"/>
        </w:rPr>
        <w:t>, evidenziando quelle differenti rispetto al PSP,</w:t>
      </w:r>
      <w:r w:rsidRPr="00210196">
        <w:rPr>
          <w:rFonts w:ascii="Calibri" w:hAnsi="Calibri" w:cs="Calibri"/>
          <w:color w:val="000000"/>
          <w:szCs w:val="20"/>
        </w:rPr>
        <w:t xml:space="preserve"> e le conseguenti scelte strategiche</w:t>
      </w:r>
      <w:r>
        <w:rPr>
          <w:rFonts w:ascii="Calibri" w:hAnsi="Calibri" w:cs="Calibri"/>
          <w:color w:val="000000"/>
          <w:szCs w:val="20"/>
        </w:rPr>
        <w:t xml:space="preserve"> (in termini di interventi attivati e risorse allocate).</w:t>
      </w:r>
    </w:p>
    <w:p w14:paraId="4D26261E" w14:textId="36A9E0CE" w:rsidR="00210196" w:rsidRPr="00210196" w:rsidRDefault="003D3BF4" w:rsidP="00F51E35">
      <w:pPr>
        <w:pStyle w:val="Paragrafoelenco"/>
        <w:numPr>
          <w:ilvl w:val="0"/>
          <w:numId w:val="7"/>
        </w:numPr>
        <w:rPr>
          <w:rFonts w:ascii="Calibri" w:hAnsi="Calibri" w:cs="Calibri"/>
          <w:color w:val="000000"/>
          <w:szCs w:val="20"/>
        </w:rPr>
      </w:pPr>
      <w:r w:rsidRPr="00E61C6D">
        <w:rPr>
          <w:rFonts w:ascii="Calibri" w:hAnsi="Calibri" w:cs="Calibri"/>
          <w:b/>
          <w:bCs/>
          <w:color w:val="000000"/>
          <w:szCs w:val="20"/>
          <w:highlight w:val="green"/>
        </w:rPr>
        <w:t>Modalità di attivazione del</w:t>
      </w:r>
      <w:r w:rsidRPr="00B6598F">
        <w:rPr>
          <w:rFonts w:ascii="Calibri" w:hAnsi="Calibri" w:cs="Calibri"/>
          <w:b/>
          <w:bCs/>
          <w:color w:val="000000"/>
          <w:szCs w:val="20"/>
        </w:rPr>
        <w:t xml:space="preserve">la </w:t>
      </w:r>
      <w:r w:rsidR="00210196" w:rsidRPr="00B6598F">
        <w:rPr>
          <w:rFonts w:ascii="Calibri" w:hAnsi="Calibri" w:cs="Calibri"/>
          <w:b/>
          <w:bCs/>
          <w:color w:val="000000"/>
          <w:szCs w:val="20"/>
        </w:rPr>
        <w:t>progettazione integrata</w:t>
      </w:r>
      <w:r w:rsidR="00B6598F">
        <w:rPr>
          <w:rFonts w:ascii="Calibri" w:hAnsi="Calibri" w:cs="Calibri"/>
          <w:b/>
          <w:bCs/>
          <w:color w:val="000000"/>
          <w:szCs w:val="20"/>
        </w:rPr>
        <w:t>,</w:t>
      </w:r>
      <w:r w:rsidR="00210196">
        <w:rPr>
          <w:rFonts w:ascii="Calibri" w:hAnsi="Calibri" w:cs="Calibri"/>
          <w:color w:val="000000"/>
          <w:szCs w:val="20"/>
        </w:rPr>
        <w:t xml:space="preserve"> che evidenzia le opportunità offerte per l’attuazione di progettualità integrate a livello di filiere e di territori.</w:t>
      </w:r>
    </w:p>
    <w:p w14:paraId="4B9136C6" w14:textId="2A1224B2" w:rsidR="00210196" w:rsidRDefault="00210196" w:rsidP="00F51E35">
      <w:pPr>
        <w:pStyle w:val="Paragrafoelenco"/>
        <w:numPr>
          <w:ilvl w:val="0"/>
          <w:numId w:val="7"/>
        </w:numPr>
        <w:rPr>
          <w:rFonts w:ascii="Calibri" w:hAnsi="Calibri" w:cs="Calibri"/>
          <w:color w:val="000000"/>
          <w:szCs w:val="20"/>
        </w:rPr>
      </w:pPr>
      <w:r w:rsidRPr="00210196">
        <w:rPr>
          <w:rFonts w:ascii="Calibri" w:hAnsi="Calibri" w:cs="Calibri"/>
          <w:b/>
          <w:bCs/>
          <w:color w:val="000000"/>
          <w:szCs w:val="20"/>
        </w:rPr>
        <w:t>Strategia AKIS regionale</w:t>
      </w:r>
      <w:r>
        <w:rPr>
          <w:rFonts w:ascii="Calibri" w:hAnsi="Calibri" w:cs="Calibri"/>
          <w:color w:val="000000"/>
          <w:szCs w:val="20"/>
        </w:rPr>
        <w:t>, che descrive come viene organizzato il sistema AKIS a livello regionale.</w:t>
      </w:r>
    </w:p>
    <w:p w14:paraId="1516999B" w14:textId="47B6AAA9" w:rsidR="003D3BF4" w:rsidRPr="004B5C70" w:rsidRDefault="003D3BF4" w:rsidP="00F51E35">
      <w:pPr>
        <w:pStyle w:val="Paragrafoelenco"/>
        <w:numPr>
          <w:ilvl w:val="0"/>
          <w:numId w:val="7"/>
        </w:numPr>
        <w:rPr>
          <w:rFonts w:ascii="Calibri" w:hAnsi="Calibri" w:cs="Calibri"/>
          <w:color w:val="000000"/>
          <w:szCs w:val="20"/>
          <w:highlight w:val="green"/>
        </w:rPr>
      </w:pPr>
      <w:r w:rsidRPr="004B5C70">
        <w:rPr>
          <w:rFonts w:ascii="Calibri" w:hAnsi="Calibri" w:cs="Calibri"/>
          <w:b/>
          <w:bCs/>
          <w:color w:val="000000"/>
          <w:szCs w:val="20"/>
          <w:highlight w:val="green"/>
        </w:rPr>
        <w:lastRenderedPageBreak/>
        <w:t xml:space="preserve">Elementi comuni a più interventi </w:t>
      </w:r>
      <w:r w:rsidRPr="004B5C70">
        <w:rPr>
          <w:rFonts w:ascii="Calibri" w:hAnsi="Calibri" w:cs="Calibri"/>
          <w:color w:val="000000"/>
          <w:szCs w:val="20"/>
          <w:highlight w:val="green"/>
        </w:rPr>
        <w:t>che descrive gli elementi comuni a più interventi nel contesto regionale</w:t>
      </w:r>
    </w:p>
    <w:p w14:paraId="1CEF16A9" w14:textId="2F968786" w:rsidR="00210196" w:rsidRPr="00210196" w:rsidRDefault="00210196" w:rsidP="00F51E35">
      <w:pPr>
        <w:pStyle w:val="Paragrafoelenco"/>
        <w:numPr>
          <w:ilvl w:val="0"/>
          <w:numId w:val="7"/>
        </w:numPr>
        <w:rPr>
          <w:rFonts w:ascii="Calibri" w:hAnsi="Calibri" w:cs="Calibri"/>
          <w:color w:val="000000"/>
          <w:szCs w:val="20"/>
        </w:rPr>
      </w:pPr>
      <w:r w:rsidRPr="00210196">
        <w:rPr>
          <w:rFonts w:ascii="Calibri" w:hAnsi="Calibri" w:cs="Calibri"/>
          <w:b/>
          <w:bCs/>
          <w:color w:val="000000"/>
          <w:szCs w:val="20"/>
        </w:rPr>
        <w:t>Schede di intervento</w:t>
      </w:r>
      <w:r>
        <w:rPr>
          <w:rFonts w:ascii="Calibri" w:hAnsi="Calibri" w:cs="Calibri"/>
          <w:color w:val="000000"/>
          <w:szCs w:val="20"/>
        </w:rPr>
        <w:t xml:space="preserve"> con una descrizione sintetica delle schede, che vengono proposte in allegato rispetto alle informazioni analitiche che riportano.</w:t>
      </w:r>
    </w:p>
    <w:p w14:paraId="1B4504DF" w14:textId="6A4FAA83" w:rsidR="00210196" w:rsidRPr="00210196" w:rsidRDefault="004B5C70" w:rsidP="00F51E35">
      <w:pPr>
        <w:pStyle w:val="Paragrafoelenco"/>
        <w:numPr>
          <w:ilvl w:val="0"/>
          <w:numId w:val="7"/>
        </w:numPr>
        <w:rPr>
          <w:rFonts w:ascii="Calibri" w:hAnsi="Calibri" w:cs="Calibri"/>
          <w:color w:val="000000"/>
          <w:szCs w:val="20"/>
        </w:rPr>
      </w:pPr>
      <w:r w:rsidRPr="004B5C70">
        <w:rPr>
          <w:rFonts w:ascii="Calibri" w:hAnsi="Calibri" w:cs="Calibri"/>
          <w:b/>
          <w:bCs/>
          <w:strike/>
          <w:color w:val="FF0000"/>
          <w:szCs w:val="20"/>
        </w:rPr>
        <w:t>Le realizzazioni attese</w:t>
      </w:r>
      <w:r w:rsidRPr="004B5C70">
        <w:rPr>
          <w:rFonts w:ascii="Calibri" w:hAnsi="Calibri" w:cs="Calibri"/>
          <w:b/>
          <w:bCs/>
          <w:color w:val="FF0000"/>
          <w:szCs w:val="20"/>
        </w:rPr>
        <w:t xml:space="preserve"> </w:t>
      </w:r>
      <w:r w:rsidR="003D3BF4" w:rsidRPr="00E61C6D">
        <w:rPr>
          <w:rFonts w:ascii="Calibri" w:hAnsi="Calibri" w:cs="Calibri"/>
          <w:b/>
          <w:bCs/>
          <w:color w:val="000000"/>
          <w:szCs w:val="20"/>
          <w:highlight w:val="green"/>
        </w:rPr>
        <w:t>Output previsti</w:t>
      </w:r>
      <w:r>
        <w:rPr>
          <w:rFonts w:ascii="Calibri" w:hAnsi="Calibri" w:cs="Calibri"/>
          <w:color w:val="000000"/>
          <w:szCs w:val="20"/>
        </w:rPr>
        <w:t>,</w:t>
      </w:r>
      <w:r w:rsidR="00210196">
        <w:rPr>
          <w:rFonts w:ascii="Calibri" w:hAnsi="Calibri" w:cs="Calibri"/>
          <w:color w:val="000000"/>
          <w:szCs w:val="20"/>
        </w:rPr>
        <w:t xml:space="preserve"> con il dettaglio degli indicatori di output previsti per ogni intervento.</w:t>
      </w:r>
    </w:p>
    <w:p w14:paraId="41D8B0AF" w14:textId="6D975DEE" w:rsidR="00210196" w:rsidRPr="00210196" w:rsidRDefault="00210196" w:rsidP="00F51E35">
      <w:pPr>
        <w:pStyle w:val="Paragrafoelenco"/>
        <w:numPr>
          <w:ilvl w:val="0"/>
          <w:numId w:val="7"/>
        </w:numPr>
        <w:rPr>
          <w:rFonts w:ascii="Calibri" w:hAnsi="Calibri" w:cs="Calibri"/>
          <w:color w:val="000000"/>
          <w:szCs w:val="20"/>
        </w:rPr>
      </w:pPr>
      <w:r w:rsidRPr="00210196">
        <w:rPr>
          <w:rFonts w:ascii="Calibri" w:hAnsi="Calibri" w:cs="Calibri"/>
          <w:b/>
          <w:bCs/>
          <w:color w:val="000000"/>
          <w:szCs w:val="20"/>
        </w:rPr>
        <w:t>Piano finanziario</w:t>
      </w:r>
      <w:r>
        <w:rPr>
          <w:rFonts w:ascii="Calibri" w:hAnsi="Calibri" w:cs="Calibri"/>
          <w:color w:val="000000"/>
          <w:szCs w:val="20"/>
        </w:rPr>
        <w:t xml:space="preserve"> con la ripartizione delle risorse complessive per anno e l’assegnazione ai singoli interventi, compresi i trascinamenti dalle precedenti programmazioni.</w:t>
      </w:r>
    </w:p>
    <w:p w14:paraId="30FF02F7" w14:textId="3060DA73" w:rsidR="00210196" w:rsidRPr="00210196" w:rsidRDefault="00210196" w:rsidP="00F51E35">
      <w:pPr>
        <w:pStyle w:val="Paragrafoelenco"/>
        <w:numPr>
          <w:ilvl w:val="0"/>
          <w:numId w:val="7"/>
        </w:numPr>
        <w:rPr>
          <w:rFonts w:ascii="Calibri" w:hAnsi="Calibri" w:cs="Calibri"/>
          <w:color w:val="000000"/>
          <w:szCs w:val="20"/>
        </w:rPr>
      </w:pPr>
      <w:r w:rsidRPr="00E61C6D">
        <w:rPr>
          <w:rFonts w:ascii="Calibri" w:hAnsi="Calibri" w:cs="Calibri"/>
          <w:b/>
          <w:bCs/>
          <w:color w:val="000000"/>
          <w:szCs w:val="20"/>
          <w:highlight w:val="green"/>
        </w:rPr>
        <w:t>Assistenza tecnica</w:t>
      </w:r>
      <w:r w:rsidRPr="00497A60">
        <w:rPr>
          <w:rFonts w:ascii="Calibri" w:hAnsi="Calibri" w:cs="Calibri"/>
          <w:b/>
          <w:bCs/>
          <w:strike/>
          <w:color w:val="FF0000"/>
          <w:szCs w:val="20"/>
        </w:rPr>
        <w:t xml:space="preserve">, </w:t>
      </w:r>
      <w:r w:rsidR="00497A60" w:rsidRPr="00497A60">
        <w:rPr>
          <w:rFonts w:ascii="Calibri" w:hAnsi="Calibri" w:cs="Calibri"/>
          <w:b/>
          <w:bCs/>
          <w:strike/>
          <w:color w:val="FF0000"/>
          <w:szCs w:val="20"/>
        </w:rPr>
        <w:t>comunicazione, valutazione</w:t>
      </w:r>
      <w:r w:rsidR="00497A60">
        <w:rPr>
          <w:rFonts w:ascii="Calibri" w:hAnsi="Calibri" w:cs="Calibri"/>
          <w:color w:val="000000"/>
          <w:szCs w:val="20"/>
        </w:rPr>
        <w:t xml:space="preserve">, </w:t>
      </w:r>
      <w:r>
        <w:rPr>
          <w:rFonts w:ascii="Calibri" w:hAnsi="Calibri" w:cs="Calibri"/>
          <w:color w:val="000000"/>
          <w:szCs w:val="20"/>
        </w:rPr>
        <w:t>che riporta le scelte operative rispetto alle attività di valutazione degli interventi attuati in regione, alle attività di comunicazione e di supporto all’attuazione del programma.</w:t>
      </w:r>
    </w:p>
    <w:p w14:paraId="3398476F" w14:textId="78841502" w:rsidR="00210196" w:rsidRPr="00210196" w:rsidRDefault="00497A60" w:rsidP="00F51E35">
      <w:pPr>
        <w:pStyle w:val="Paragrafoelenco"/>
        <w:numPr>
          <w:ilvl w:val="0"/>
          <w:numId w:val="7"/>
        </w:numPr>
        <w:rPr>
          <w:rFonts w:ascii="Calibri" w:hAnsi="Calibri" w:cs="Calibri"/>
          <w:color w:val="000000"/>
          <w:szCs w:val="20"/>
        </w:rPr>
      </w:pPr>
      <w:r w:rsidRPr="00497A60">
        <w:rPr>
          <w:rFonts w:ascii="Calibri" w:hAnsi="Calibri" w:cs="Calibri"/>
          <w:b/>
          <w:bCs/>
          <w:strike/>
          <w:color w:val="FF0000"/>
          <w:szCs w:val="20"/>
        </w:rPr>
        <w:t xml:space="preserve">Sistema di </w:t>
      </w:r>
      <w:r>
        <w:rPr>
          <w:rFonts w:ascii="Calibri" w:hAnsi="Calibri" w:cs="Calibri"/>
          <w:b/>
          <w:bCs/>
          <w:color w:val="000000"/>
          <w:szCs w:val="20"/>
        </w:rPr>
        <w:t>G</w:t>
      </w:r>
      <w:r w:rsidR="00210196" w:rsidRPr="00210196">
        <w:rPr>
          <w:rFonts w:ascii="Calibri" w:hAnsi="Calibri" w:cs="Calibri"/>
          <w:b/>
          <w:bCs/>
          <w:color w:val="000000"/>
          <w:szCs w:val="20"/>
        </w:rPr>
        <w:t>overnance regionale</w:t>
      </w:r>
      <w:r>
        <w:rPr>
          <w:rFonts w:ascii="Calibri" w:hAnsi="Calibri" w:cs="Calibri"/>
          <w:color w:val="000000"/>
          <w:szCs w:val="20"/>
        </w:rPr>
        <w:t>,</w:t>
      </w:r>
      <w:r w:rsidR="00210196">
        <w:rPr>
          <w:rFonts w:ascii="Calibri" w:hAnsi="Calibri" w:cs="Calibri"/>
          <w:color w:val="000000"/>
          <w:szCs w:val="20"/>
        </w:rPr>
        <w:t xml:space="preserve"> che fornisce indicazioni in merito alle autorità regionali, al comitato di monitoraggio ed alle scelte organizzative sulla gestione degli interventi.</w:t>
      </w:r>
    </w:p>
    <w:p w14:paraId="0CF1CBDE" w14:textId="77777777" w:rsidR="00210196" w:rsidRDefault="00210196" w:rsidP="001D2F65">
      <w:pPr>
        <w:rPr>
          <w:rFonts w:ascii="Calibri" w:hAnsi="Calibri" w:cs="Calibri"/>
          <w:color w:val="000000"/>
          <w:szCs w:val="20"/>
        </w:rPr>
      </w:pPr>
    </w:p>
    <w:p w14:paraId="71C47BD8" w14:textId="77777777" w:rsidR="00210196" w:rsidRDefault="00210196" w:rsidP="001D2F65">
      <w:pPr>
        <w:rPr>
          <w:rFonts w:ascii="Calibri" w:hAnsi="Calibri" w:cs="Calibri"/>
          <w:color w:val="000000"/>
          <w:szCs w:val="20"/>
        </w:rPr>
      </w:pPr>
    </w:p>
    <w:p w14:paraId="59F4BBE8" w14:textId="77777777" w:rsidR="00210196" w:rsidRDefault="00210196" w:rsidP="001D2F65">
      <w:pPr>
        <w:rPr>
          <w:rFonts w:ascii="Calibri" w:hAnsi="Calibri" w:cs="Calibri"/>
          <w:color w:val="000000"/>
          <w:szCs w:val="20"/>
        </w:rPr>
      </w:pPr>
    </w:p>
    <w:p w14:paraId="611A2440" w14:textId="19CFF4F3" w:rsidR="00D32548" w:rsidRDefault="00D32548" w:rsidP="001D2F65">
      <w:pPr>
        <w:rPr>
          <w:rFonts w:ascii="Calibri" w:hAnsi="Calibri" w:cs="Calibri"/>
          <w:color w:val="000000"/>
          <w:szCs w:val="20"/>
        </w:rPr>
      </w:pPr>
      <w:r>
        <w:rPr>
          <w:rFonts w:ascii="Calibri" w:hAnsi="Calibri" w:cs="Calibri"/>
          <w:color w:val="000000"/>
          <w:szCs w:val="20"/>
        </w:rPr>
        <w:br w:type="page"/>
      </w:r>
    </w:p>
    <w:p w14:paraId="5A99C884" w14:textId="50F2010A" w:rsidR="004477D0" w:rsidRPr="00BC41B8" w:rsidRDefault="004477D0" w:rsidP="004477D0">
      <w:pPr>
        <w:pStyle w:val="Titolo1"/>
      </w:pPr>
      <w:bookmarkStart w:id="3" w:name="_Toc133406571"/>
      <w:bookmarkEnd w:id="2"/>
      <w:r w:rsidRPr="00BC41B8">
        <w:lastRenderedPageBreak/>
        <w:t>DICHIARAZIONE STRATEGICA</w:t>
      </w:r>
      <w:r w:rsidR="00AB691B">
        <w:t xml:space="preserve"> </w:t>
      </w:r>
      <w:r w:rsidR="00AB691B" w:rsidRPr="00E61C6D">
        <w:rPr>
          <w:highlight w:val="green"/>
        </w:rPr>
        <w:t>REGIONALE</w:t>
      </w:r>
      <w:bookmarkEnd w:id="3"/>
    </w:p>
    <w:p w14:paraId="33852912" w14:textId="77777777" w:rsidR="004477D0" w:rsidRDefault="004477D0" w:rsidP="004477D0">
      <w:r>
        <w:t>La programmazione della PAC 2023-2027 prende avvio in una situazione geopolitica internazionale che, a seguito della pandemia e della guerra in Ucraina, produce forti tensioni nelle dinamiche dei costi di produzione e delle materie prime, oltre che difficoltà per il loro reperimento. In tale situazione, il settore agricolo è chiamato non solo a garantire quantità, qualità e salubrità degli alimenti, anche in un’ottica di maggiore autosufficienza visti i limiti e le difficoltà del commercio internazionale che interessano i prodotti agricoli, ma anche a proseguire il proprio ruolo di presidio ambientale, territoriale e paesaggistico. Ruolo che diviene sempre più complesso ma determinante alla luce dei risvolti che il cambiamento climatico sta già producendo.</w:t>
      </w:r>
    </w:p>
    <w:p w14:paraId="16856ED5" w14:textId="77777777" w:rsidR="004477D0" w:rsidRDefault="004477D0" w:rsidP="004477D0">
      <w:r>
        <w:t xml:space="preserve">In questo quadro di grande complessità, il sostegno della PAC al sistema agricolo europeo delineato dai nuovi regolamenti risulta indispensabile per assicurare la continuità della produzione di beni primari, da un lato, e lo sviluppo sostenibile ed equilibrato del territorio, dall’altro. </w:t>
      </w:r>
    </w:p>
    <w:p w14:paraId="17F9AC4F" w14:textId="4FCFCDE2" w:rsidR="004477D0" w:rsidRDefault="004477D0" w:rsidP="004477D0">
      <w:r>
        <w:t>Il PSP nazionale declina queste sfide e delinea la strategia italiana che le affronta, cercando un punto di equilibrio tra la componente economica e quella della sostenibilità ambientale della pratica agricola. L’obiettivo di fondo del PSP è proprio quello di sostenere un sistema agricolo e agroalimentare forte, strutturato e ben organizzato capace di tenere insieme produttività e sostenibilità ambientale, sociale ed economica.</w:t>
      </w:r>
    </w:p>
    <w:tbl>
      <w:tblPr>
        <w:tblStyle w:val="Grigliatabella"/>
        <w:tblW w:w="0" w:type="auto"/>
        <w:shd w:val="clear" w:color="auto" w:fill="D9D9D9" w:themeFill="background1" w:themeFillShade="D9"/>
        <w:tblLook w:val="04A0" w:firstRow="1" w:lastRow="0" w:firstColumn="1" w:lastColumn="0" w:noHBand="0" w:noVBand="1"/>
      </w:tblPr>
      <w:tblGrid>
        <w:gridCol w:w="9628"/>
      </w:tblGrid>
      <w:tr w:rsidR="004477D0" w14:paraId="47274B58" w14:textId="77777777" w:rsidTr="000F7125">
        <w:tc>
          <w:tcPr>
            <w:tcW w:w="9628" w:type="dxa"/>
            <w:shd w:val="clear" w:color="auto" w:fill="D9D9D9" w:themeFill="background1" w:themeFillShade="D9"/>
          </w:tcPr>
          <w:p w14:paraId="60541EC0" w14:textId="6F1ECE39" w:rsidR="004477D0" w:rsidRPr="000E05DA" w:rsidRDefault="004477D0" w:rsidP="000F7125">
            <w:pPr>
              <w:rPr>
                <w:b/>
                <w:bCs/>
                <w:u w:val="single"/>
              </w:rPr>
            </w:pPr>
            <w:r w:rsidRPr="00AB691B">
              <w:rPr>
                <w:b/>
                <w:bCs/>
                <w:u w:val="single"/>
              </w:rPr>
              <w:t xml:space="preserve">Obiettivi generali </w:t>
            </w:r>
            <w:r w:rsidR="007E6789" w:rsidRPr="00AB691B">
              <w:rPr>
                <w:b/>
                <w:bCs/>
                <w:u w:val="single"/>
              </w:rPr>
              <w:t xml:space="preserve">del </w:t>
            </w:r>
            <w:r w:rsidRPr="00AB691B">
              <w:rPr>
                <w:b/>
                <w:bCs/>
                <w:u w:val="single"/>
              </w:rPr>
              <w:t>PSP</w:t>
            </w:r>
            <w:r w:rsidRPr="000E05DA">
              <w:rPr>
                <w:b/>
                <w:bCs/>
                <w:u w:val="single"/>
              </w:rPr>
              <w:t xml:space="preserve"> </w:t>
            </w:r>
          </w:p>
          <w:p w14:paraId="162C939A" w14:textId="77777777" w:rsidR="004477D0" w:rsidRDefault="004477D0" w:rsidP="000F7125">
            <w:r>
              <w:t>Obiettivi del Piano sono il potenziamento della competitività del sistema in ottica sostenibile, il rafforzamento della resilienza e della vitalità dei territori rurali, la promozione del lavoro agricolo e forestale di qualità e la sicurezza sui posti di lavoro, il sostegno alla capacità di attivare scambi di conoscenza, ricerca e innovazioni e l’ottimizzazione del sistema di governance.</w:t>
            </w:r>
          </w:p>
        </w:tc>
      </w:tr>
    </w:tbl>
    <w:p w14:paraId="498244FC" w14:textId="77777777" w:rsidR="004477D0" w:rsidRDefault="004477D0" w:rsidP="004477D0"/>
    <w:p w14:paraId="259D6578" w14:textId="734CEE47" w:rsidR="004477D0" w:rsidRDefault="004477D0" w:rsidP="004477D0">
      <w:r>
        <w:t xml:space="preserve">Regione Lombardia declina a livello regionale le sfide nazionali, alla luce delle specificità del proprio contesto, illustrate nel capitolo 2 del documento. Ciò che emerge è un sistema agricolo e agroalimentare altamente professionale, con dimensioni medie significativamente più alte della media italiana. Si tratta anche di un sistema piuttosto intensivo, che quindi deve affrontare situazioni critiche rispetto a diversi parametri ambientali, sebbene l’agricoltura non sempre sia l’unica o la principale causa di tali criticità. Da un punto di vista territoriale, la </w:t>
      </w:r>
      <w:r w:rsidRPr="00146C7D">
        <w:t>varietà paesaggistica (dalla</w:t>
      </w:r>
      <w:r>
        <w:t xml:space="preserve"> pianura irrigua più fertile alle più impervie zone montane) comporta l’esigenza di interventi differenziati e tarati sulle specificità dei luoghi.</w:t>
      </w:r>
    </w:p>
    <w:p w14:paraId="224A71FB" w14:textId="77777777" w:rsidR="004477D0" w:rsidRDefault="004477D0" w:rsidP="004477D0">
      <w:r w:rsidRPr="00782022">
        <w:t xml:space="preserve">Il modello di agricoltura che intende adottare Regione Lombardia è quello di un’agricoltura </w:t>
      </w:r>
      <w:r w:rsidRPr="00782022">
        <w:rPr>
          <w:b/>
          <w:bCs/>
        </w:rPr>
        <w:t>intensiva</w:t>
      </w:r>
      <w:r w:rsidRPr="00782022">
        <w:t xml:space="preserve"> e </w:t>
      </w:r>
      <w:r w:rsidRPr="00782022">
        <w:rPr>
          <w:b/>
          <w:bCs/>
        </w:rPr>
        <w:t>sostenibile</w:t>
      </w:r>
      <w:r w:rsidRPr="00782022">
        <w:t>, attualmente promosso dalla stessa FAO e già applicato in regione nelle zone vocate.</w:t>
      </w:r>
    </w:p>
    <w:p w14:paraId="1D03654E" w14:textId="77777777" w:rsidR="004477D0" w:rsidRDefault="004477D0" w:rsidP="004477D0">
      <w:r>
        <w:t>La strategia regionale, rispetto agli interventi di sviluppo rurale a titolarità della regione, poggia su alcuni assi ed obiettivi strategici:</w:t>
      </w:r>
    </w:p>
    <w:p w14:paraId="265220E1" w14:textId="77777777" w:rsidR="004477D0" w:rsidRDefault="004477D0" w:rsidP="004477D0">
      <w:pPr>
        <w:pStyle w:val="Paragrafoelenco"/>
      </w:pPr>
      <w:r>
        <w:t xml:space="preserve">Una sempre maggiore </w:t>
      </w:r>
      <w:r w:rsidRPr="00EE3BD9">
        <w:rPr>
          <w:b/>
          <w:bCs/>
        </w:rPr>
        <w:t>sostenibilità e resilienza al cambiamento climatico</w:t>
      </w:r>
      <w:r>
        <w:t>, che chiama ad un’azione che garantisca la salvaguardia delle risorse naturali, il mantenimento della sostanza organica nei suoli, la tutela della biodiversità e del paesaggio agrario, l’adattamento e la mitigazione del cambiamento climatico, la crescita della filiera biologica. Anche gli investimenti materiali delle imprese agricole avranno una sempre maggiore declinazione alla sostenibilità. Il concreto contributo dell’agricoltura alla sostenibilità ambientale sarà promosso anche attraverso l’accrescimento di conoscenze e competenze specifiche nonché tecnologie dedicate. Giova qui ribadire alcuni aspetti specifici della regione:</w:t>
      </w:r>
    </w:p>
    <w:p w14:paraId="37C40C6A" w14:textId="77777777" w:rsidR="004477D0" w:rsidRDefault="004477D0" w:rsidP="004477D0">
      <w:pPr>
        <w:pStyle w:val="Paragrafoelenco"/>
        <w:numPr>
          <w:ilvl w:val="1"/>
          <w:numId w:val="3"/>
        </w:numPr>
      </w:pPr>
      <w:r>
        <w:t>è necessario perseguire sul territorio lombardo l’equilibrio tra allevamenti e superfici agricole coltivate, riducendo il surplus di nutrienti in alcune aree del territorio, l’adozione di sistemi di gestione aziendale efficienti e ambientalmente performanti;</w:t>
      </w:r>
    </w:p>
    <w:p w14:paraId="771D0C94" w14:textId="77777777" w:rsidR="004477D0" w:rsidRDefault="004477D0" w:rsidP="004477D0">
      <w:pPr>
        <w:pStyle w:val="Paragrafoelenco"/>
        <w:numPr>
          <w:ilvl w:val="1"/>
          <w:numId w:val="3"/>
        </w:numPr>
      </w:pPr>
      <w:r>
        <w:lastRenderedPageBreak/>
        <w:t>occorre gestire in modo corretto sia gli animali allevati sia la fauna selvatica. Nel primo caso investendo sul benessere negli allevamenti, nel secondo caso mantenendo un equilibrio all’interno degli habitat, regolando la convivenza con l’attività agricola e di allevamento;</w:t>
      </w:r>
    </w:p>
    <w:p w14:paraId="3078944F" w14:textId="77777777" w:rsidR="004477D0" w:rsidRDefault="004477D0" w:rsidP="004477D0">
      <w:pPr>
        <w:pStyle w:val="Paragrafoelenco"/>
        <w:numPr>
          <w:ilvl w:val="1"/>
          <w:numId w:val="3"/>
        </w:numPr>
      </w:pPr>
      <w:r>
        <w:t>i suoli sono una risorsa essenziale per la produzione agricola e per le funzioni di regolazione del clima e degli equilibri ambientali: è necessario preservarli dal consumo e dal degrado e promuoverne una gestione sostenibile e capace di conservare la loro multifunzionalità nel tempo;</w:t>
      </w:r>
    </w:p>
    <w:p w14:paraId="1CDE6EFF" w14:textId="77777777" w:rsidR="004477D0" w:rsidRDefault="004477D0" w:rsidP="004477D0">
      <w:pPr>
        <w:pStyle w:val="Paragrafoelenco"/>
        <w:numPr>
          <w:ilvl w:val="1"/>
          <w:numId w:val="3"/>
        </w:numPr>
      </w:pPr>
      <w:r>
        <w:t>occorre perseguire una gestione idrica efficiente attraverso l’utilizzo corretto di tecniche di irrigazione che prendano in considerazione il bilancio idrico degli areali per efficientare i volumi utilizzati e ridurre i costi irrigui. È necessario proseguire le azioni di riordino irriguo e di incremento della capacità di stoccaggio della risorsa idrica e perfezionare i meccanismi di gestione e governo degli utilizzi plurimi;</w:t>
      </w:r>
    </w:p>
    <w:p w14:paraId="1C54ED61" w14:textId="626F7EC2" w:rsidR="004477D0" w:rsidRDefault="004477D0" w:rsidP="004477D0">
      <w:pPr>
        <w:pStyle w:val="Paragrafoelenco"/>
        <w:numPr>
          <w:ilvl w:val="1"/>
          <w:numId w:val="3"/>
        </w:numPr>
      </w:pPr>
      <w:r>
        <w:t xml:space="preserve">è necessario perseguire una tutela attiva della biodiversità, anche </w:t>
      </w:r>
      <w:r w:rsidR="000B2955">
        <w:t>nell’ottica del</w:t>
      </w:r>
      <w:r>
        <w:t xml:space="preserve"> </w:t>
      </w:r>
      <w:proofErr w:type="spellStart"/>
      <w:r>
        <w:t>Prioritized</w:t>
      </w:r>
      <w:proofErr w:type="spellEnd"/>
      <w:r>
        <w:t xml:space="preserve"> Action Framework (PAF) 2021-2027 per Rete Natura 2000 della Regione Lombardia in coerenza con gli obiettivi generali e specifici della PAC 23-27. </w:t>
      </w:r>
    </w:p>
    <w:p w14:paraId="01235352" w14:textId="77777777" w:rsidR="004477D0" w:rsidRDefault="004477D0" w:rsidP="004477D0">
      <w:pPr>
        <w:pStyle w:val="Paragrafoelenco"/>
        <w:numPr>
          <w:ilvl w:val="1"/>
          <w:numId w:val="3"/>
        </w:numPr>
      </w:pPr>
      <w:r>
        <w:t>la riduzione delle emissioni inquinanti (qualità dell’aria), con particolare riferimento all’ammoniaca, è una delle azioni su cui la Lombardia è fortemente impegnata e su cui il comparto agricolo può fornire un importante contributo.</w:t>
      </w:r>
    </w:p>
    <w:p w14:paraId="4340234A" w14:textId="695E16D9" w:rsidR="004477D0" w:rsidRDefault="004477D0" w:rsidP="004477D0">
      <w:pPr>
        <w:pStyle w:val="Paragrafoelenco"/>
      </w:pPr>
      <w:r>
        <w:t xml:space="preserve">La </w:t>
      </w:r>
      <w:r w:rsidRPr="00515171">
        <w:rPr>
          <w:b/>
        </w:rPr>
        <w:t xml:space="preserve">crescita della competitività </w:t>
      </w:r>
      <w:r w:rsidRPr="00515171">
        <w:rPr>
          <w:b/>
          <w:bCs/>
        </w:rPr>
        <w:t xml:space="preserve">e della redditività </w:t>
      </w:r>
      <w:r w:rsidRPr="00515171">
        <w:rPr>
          <w:b/>
        </w:rPr>
        <w:t>del settore agricolo</w:t>
      </w:r>
      <w:r>
        <w:t>, per evitare l’abbandono dei territori e per sostenere la competizione che genera la globalizzazione e permettere ai settori agricolo e agroalimentare di mantenere, e possibilmente migliorare, il proprio posizionamento sui mercati anche grazie al mantenimento dei livelli di produzione e produttività che garantiscono la produzione di cibo.</w:t>
      </w:r>
    </w:p>
    <w:p w14:paraId="0E96B810" w14:textId="77777777" w:rsidR="004477D0" w:rsidRDefault="004477D0" w:rsidP="004477D0">
      <w:pPr>
        <w:pStyle w:val="Paragrafoelenco"/>
      </w:pPr>
      <w:r>
        <w:t xml:space="preserve">Una sempre maggiore </w:t>
      </w:r>
      <w:r w:rsidRPr="00515171">
        <w:rPr>
          <w:b/>
          <w:bCs/>
        </w:rPr>
        <w:t>spinta innovativa</w:t>
      </w:r>
      <w:r>
        <w:t xml:space="preserve">, determinante per sostenere la competitività e sostenibilità dei comparti produttivi in tutte le fasi di produzione, prima trasformazione e commercializzazione. Come per la sostenibilità, anche l’innovazione è possibile solo con un adeguato </w:t>
      </w:r>
      <w:r w:rsidRPr="00366D1D">
        <w:t xml:space="preserve">accrescimento di conoscenze e competenze specifiche </w:t>
      </w:r>
      <w:r>
        <w:t>e lo sviluppo di nuove</w:t>
      </w:r>
      <w:r w:rsidRPr="00366D1D">
        <w:t xml:space="preserve"> tecnologie</w:t>
      </w:r>
      <w:r>
        <w:t>.</w:t>
      </w:r>
    </w:p>
    <w:p w14:paraId="471FE526" w14:textId="77777777" w:rsidR="004477D0" w:rsidRDefault="004477D0" w:rsidP="004477D0">
      <w:pPr>
        <w:pStyle w:val="Paragrafoelenco"/>
      </w:pPr>
      <w:r w:rsidRPr="001F7830">
        <w:t xml:space="preserve">Una più spinta declinazione delle esigenze di sicurezza alimentare verso gli aspetti della </w:t>
      </w:r>
      <w:r w:rsidRPr="00992953">
        <w:rPr>
          <w:b/>
        </w:rPr>
        <w:t>qualità, tipicità e legame con il territorio</w:t>
      </w:r>
      <w:r w:rsidRPr="001F7830">
        <w:t xml:space="preserve"> piuttosto che alla mera produzione di cibo</w:t>
      </w:r>
      <w:r>
        <w:t>.</w:t>
      </w:r>
    </w:p>
    <w:p w14:paraId="2DA6CA82" w14:textId="77777777" w:rsidR="004477D0" w:rsidRDefault="004477D0" w:rsidP="004477D0">
      <w:pPr>
        <w:pStyle w:val="Paragrafoelenco"/>
      </w:pPr>
      <w:r>
        <w:t xml:space="preserve">L’incentivazione alla diffusione della </w:t>
      </w:r>
      <w:r w:rsidRPr="00992953">
        <w:rPr>
          <w:b/>
          <w:bCs/>
        </w:rPr>
        <w:t>gestione forestale sostenibile</w:t>
      </w:r>
      <w:r>
        <w:t>, in linea con il PSP, che richiama l’esigenza di i</w:t>
      </w:r>
      <w:r w:rsidRPr="00FC3A65">
        <w:t>ncrementare la reddittività e la competitività della filiera in ambito imprenditoriale</w:t>
      </w:r>
      <w:r>
        <w:t xml:space="preserve"> ed</w:t>
      </w:r>
      <w:r w:rsidRPr="00FC3A65">
        <w:t xml:space="preserve"> infrastrutturale </w:t>
      </w:r>
      <w:r>
        <w:t>e sostenere tutti quegli interventi che possano migliorare la prevenzione dai danni causati dai disturbi naturali e dagli eventi climatici esterni ai popolamenti forestali.</w:t>
      </w:r>
    </w:p>
    <w:p w14:paraId="72B39FAF" w14:textId="77777777" w:rsidR="004477D0" w:rsidRDefault="004477D0" w:rsidP="004477D0">
      <w:pPr>
        <w:pStyle w:val="Paragrafoelenco"/>
      </w:pPr>
      <w:r>
        <w:t xml:space="preserve">Una particolare attenzione ai </w:t>
      </w:r>
      <w:r w:rsidRPr="00992953">
        <w:rPr>
          <w:b/>
          <w:bCs/>
        </w:rPr>
        <w:t>giovani</w:t>
      </w:r>
      <w:r>
        <w:t>, che ancora rappresentano una parte limitata degli imprenditori e degli addetti all’agricoltura, ma che possono mettere a disposizione la loro maggiore propensione ad investire ed innovare e possono “dare una scossa” ed affrontare con più slancio le nuove sfide della competitività e della resilienza del settore agricolo.</w:t>
      </w:r>
    </w:p>
    <w:p w14:paraId="70020132" w14:textId="529EB98D" w:rsidR="004477D0" w:rsidRDefault="004477D0" w:rsidP="004477D0">
      <w:pPr>
        <w:pStyle w:val="Paragrafoelenco"/>
      </w:pPr>
      <w:r>
        <w:t xml:space="preserve">Una </w:t>
      </w:r>
      <w:r w:rsidRPr="00992953">
        <w:rPr>
          <w:b/>
        </w:rPr>
        <w:t>crescita territoriale equilibrata</w:t>
      </w:r>
      <w:r>
        <w:t xml:space="preserve">. </w:t>
      </w:r>
      <w:r w:rsidRPr="00E50768">
        <w:t xml:space="preserve">I fabbisogni </w:t>
      </w:r>
      <w:r>
        <w:t>delle aree rurali</w:t>
      </w:r>
      <w:r w:rsidRPr="00E50768">
        <w:t xml:space="preserve"> si diversificano a seconda dei territori. Ne consegue che gli interventi dovrebbero essere articolati tenendo conto di tali diversità e avendo presente gli effetti che si otterrebbero se applicati a situazioni diverse. Deve essere promossa un’articolazione della strategia anche a livello territoriale per promuovere una </w:t>
      </w:r>
      <w:r>
        <w:t>declinazione</w:t>
      </w:r>
      <w:r w:rsidRPr="00E50768">
        <w:t xml:space="preserve"> territoriale degli interventi funzionale a creare sinergie con gli elementi di valore già presenti in alcune aree o a mitigare gli effetti delle criticità presenti in altre</w:t>
      </w:r>
      <w:r>
        <w:t>. Rientra in questa logica u</w:t>
      </w:r>
      <w:r w:rsidRPr="005040D9">
        <w:t>n</w:t>
      </w:r>
      <w:r>
        <w:t>’</w:t>
      </w:r>
      <w:r w:rsidRPr="005040D9">
        <w:t>attenzione specifica alla montagna, con strumenti ed interventi dedicati, poiché le caratteristiche del sistema agricolo e rurale montano sono molto diverse da quelle della pianura e non possono competere allo stesso livello</w:t>
      </w:r>
      <w:r>
        <w:t>.</w:t>
      </w:r>
    </w:p>
    <w:p w14:paraId="17F4C87D" w14:textId="379C7E91" w:rsidR="004477D0" w:rsidRDefault="004477D0" w:rsidP="004477D0">
      <w:r>
        <w:t>Regione Lombardia risponde a queste sfide attivando 39 interventi previsti dal PSP, oltre ai trascinamenti delle precedenti programmazioni ed all’</w:t>
      </w:r>
      <w:r w:rsidR="007E6789">
        <w:t>A</w:t>
      </w:r>
      <w:r>
        <w:t xml:space="preserve">ssistenza </w:t>
      </w:r>
      <w:r w:rsidR="007E6789">
        <w:t>T</w:t>
      </w:r>
      <w:r>
        <w:t>ecnica.</w:t>
      </w:r>
    </w:p>
    <w:p w14:paraId="24BC177D" w14:textId="77777777" w:rsidR="004477D0" w:rsidRDefault="004477D0" w:rsidP="004477D0">
      <w:r>
        <w:br w:type="page"/>
      </w:r>
    </w:p>
    <w:p w14:paraId="5EDDD31A" w14:textId="77777777" w:rsidR="004477D0" w:rsidRDefault="004477D0" w:rsidP="004477D0"/>
    <w:p w14:paraId="7BDBF83B" w14:textId="7CA61B55" w:rsidR="00EB4D52" w:rsidRPr="00E61C6D" w:rsidRDefault="00D20DB8" w:rsidP="00F51E35">
      <w:pPr>
        <w:pStyle w:val="Titolo1"/>
        <w:rPr>
          <w:highlight w:val="green"/>
        </w:rPr>
      </w:pPr>
      <w:bookmarkStart w:id="4" w:name="_Toc133406572"/>
      <w:r w:rsidRPr="00052388">
        <w:rPr>
          <w:strike/>
          <w:color w:val="FF0000"/>
        </w:rPr>
        <w:t>CONTE</w:t>
      </w:r>
      <w:r w:rsidRPr="00D20DB8">
        <w:rPr>
          <w:strike/>
          <w:color w:val="FF0000"/>
        </w:rPr>
        <w:t>STO DI RIFERIMENTO</w:t>
      </w:r>
      <w:r w:rsidRPr="00D20DB8">
        <w:rPr>
          <w:color w:val="FF0000"/>
        </w:rPr>
        <w:t xml:space="preserve"> </w:t>
      </w:r>
      <w:r w:rsidR="00AB691B" w:rsidRPr="00E61C6D">
        <w:rPr>
          <w:highlight w:val="green"/>
        </w:rPr>
        <w:t xml:space="preserve">ANALISI DI </w:t>
      </w:r>
      <w:r w:rsidR="00EB4D52" w:rsidRPr="00E61C6D">
        <w:rPr>
          <w:highlight w:val="green"/>
        </w:rPr>
        <w:t xml:space="preserve">CONTESTO </w:t>
      </w:r>
      <w:r w:rsidR="00AB691B" w:rsidRPr="00E61C6D">
        <w:rPr>
          <w:highlight w:val="green"/>
        </w:rPr>
        <w:t>E ANALISI SWOT</w:t>
      </w:r>
      <w:bookmarkEnd w:id="4"/>
    </w:p>
    <w:p w14:paraId="15831B96" w14:textId="27B76AA1" w:rsidR="009E0232" w:rsidRPr="00BC41B8" w:rsidRDefault="009E0232" w:rsidP="00F51E35">
      <w:pPr>
        <w:pStyle w:val="Titolo2"/>
      </w:pPr>
      <w:bookmarkStart w:id="5" w:name="_Toc133406573"/>
      <w:r w:rsidRPr="00BC41B8">
        <w:t xml:space="preserve">L’impatto del COVID e della Guerra in Ucraina sul settore </w:t>
      </w:r>
      <w:r w:rsidR="00F4439A" w:rsidRPr="00BC41B8">
        <w:t xml:space="preserve">agricolo </w:t>
      </w:r>
      <w:r w:rsidR="00701B43" w:rsidRPr="00BC41B8">
        <w:t>l</w:t>
      </w:r>
      <w:r w:rsidR="00CA1189" w:rsidRPr="00BC41B8">
        <w:t>ombardo</w:t>
      </w:r>
      <w:bookmarkEnd w:id="5"/>
    </w:p>
    <w:p w14:paraId="7586E6F5" w14:textId="4EA13F36" w:rsidR="00914486" w:rsidRPr="006007C5" w:rsidRDefault="000C1011" w:rsidP="001D2F65">
      <w:pPr>
        <w:rPr>
          <w:rFonts w:eastAsia="Times New Roman" w:cstheme="minorHAnsi"/>
          <w:color w:val="000000"/>
        </w:rPr>
      </w:pPr>
      <w:r>
        <w:rPr>
          <w:rFonts w:eastAsia="Times New Roman" w:cstheme="minorHAnsi"/>
          <w:color w:val="000000"/>
        </w:rPr>
        <w:t>I</w:t>
      </w:r>
      <w:r w:rsidR="00534BD4">
        <w:rPr>
          <w:rFonts w:eastAsia="Times New Roman" w:cstheme="minorHAnsi"/>
          <w:color w:val="000000"/>
        </w:rPr>
        <w:t>l</w:t>
      </w:r>
      <w:r>
        <w:rPr>
          <w:rFonts w:eastAsia="Times New Roman" w:cstheme="minorHAnsi"/>
          <w:color w:val="000000"/>
        </w:rPr>
        <w:t xml:space="preserve"> comparto agri</w:t>
      </w:r>
      <w:r w:rsidR="00A36DAE">
        <w:rPr>
          <w:rFonts w:eastAsia="Times New Roman" w:cstheme="minorHAnsi"/>
          <w:color w:val="000000"/>
        </w:rPr>
        <w:t>c</w:t>
      </w:r>
      <w:r>
        <w:rPr>
          <w:rFonts w:eastAsia="Times New Roman" w:cstheme="minorHAnsi"/>
          <w:color w:val="000000"/>
        </w:rPr>
        <w:t xml:space="preserve">olo lombardo ha sofferto mediamente più </w:t>
      </w:r>
      <w:r w:rsidR="00A36DAE">
        <w:rPr>
          <w:rFonts w:eastAsia="Times New Roman" w:cstheme="minorHAnsi"/>
          <w:color w:val="000000"/>
        </w:rPr>
        <w:t>d</w:t>
      </w:r>
      <w:r w:rsidR="00534BD4">
        <w:rPr>
          <w:rFonts w:eastAsia="Times New Roman" w:cstheme="minorHAnsi"/>
          <w:color w:val="000000"/>
        </w:rPr>
        <w:t xml:space="preserve">i quello del </w:t>
      </w:r>
      <w:r w:rsidR="00A36DAE">
        <w:rPr>
          <w:rFonts w:eastAsia="Times New Roman" w:cstheme="minorHAnsi"/>
          <w:color w:val="000000"/>
        </w:rPr>
        <w:t>resto del</w:t>
      </w:r>
      <w:r w:rsidR="00534BD4">
        <w:rPr>
          <w:rFonts w:eastAsia="Times New Roman" w:cstheme="minorHAnsi"/>
          <w:color w:val="000000"/>
        </w:rPr>
        <w:t xml:space="preserve"> </w:t>
      </w:r>
      <w:r w:rsidR="00A36DAE">
        <w:rPr>
          <w:rFonts w:eastAsia="Times New Roman" w:cstheme="minorHAnsi"/>
          <w:color w:val="000000"/>
        </w:rPr>
        <w:t xml:space="preserve">Paese delle conseguenze della pandemia da </w:t>
      </w:r>
      <w:proofErr w:type="spellStart"/>
      <w:r w:rsidR="00A36DAE">
        <w:rPr>
          <w:rFonts w:eastAsia="Times New Roman" w:cstheme="minorHAnsi"/>
          <w:color w:val="000000"/>
        </w:rPr>
        <w:t>Covid</w:t>
      </w:r>
      <w:proofErr w:type="spellEnd"/>
      <w:r w:rsidR="00A36DAE">
        <w:rPr>
          <w:rFonts w:eastAsia="Times New Roman" w:cstheme="minorHAnsi"/>
          <w:color w:val="000000"/>
        </w:rPr>
        <w:t xml:space="preserve"> 19</w:t>
      </w:r>
      <w:r w:rsidR="00534BD4">
        <w:rPr>
          <w:rFonts w:eastAsia="Times New Roman" w:cstheme="minorHAnsi"/>
          <w:color w:val="000000"/>
        </w:rPr>
        <w:t>: s</w:t>
      </w:r>
      <w:r w:rsidR="006007C5" w:rsidRPr="006007C5">
        <w:rPr>
          <w:rFonts w:eastAsia="Times New Roman" w:cstheme="minorHAnsi"/>
          <w:color w:val="000000"/>
        </w:rPr>
        <w:t xml:space="preserve">e a livello nazionale il 17,8% delle aziende agricole dichiara di aver subito effetti dell'emergenza COVID-19, sono le </w:t>
      </w:r>
      <w:r w:rsidR="007E6789">
        <w:rPr>
          <w:rFonts w:eastAsia="Times New Roman" w:cstheme="minorHAnsi"/>
          <w:color w:val="000000"/>
        </w:rPr>
        <w:t>r</w:t>
      </w:r>
      <w:r w:rsidR="006007C5" w:rsidRPr="006007C5">
        <w:rPr>
          <w:rFonts w:eastAsia="Times New Roman" w:cstheme="minorHAnsi"/>
          <w:color w:val="000000"/>
        </w:rPr>
        <w:t xml:space="preserve">egioni della ripartizione Nord </w:t>
      </w:r>
      <w:r w:rsidR="00535F9B" w:rsidRPr="006007C5">
        <w:rPr>
          <w:rFonts w:eastAsia="Times New Roman" w:cstheme="minorHAnsi"/>
          <w:color w:val="000000"/>
        </w:rPr>
        <w:t xml:space="preserve">ad evidenziare le percentuali </w:t>
      </w:r>
      <w:r w:rsidR="00535F9B">
        <w:rPr>
          <w:rFonts w:eastAsia="Times New Roman" w:cstheme="minorHAnsi"/>
          <w:color w:val="000000"/>
        </w:rPr>
        <w:t xml:space="preserve">più elevate, </w:t>
      </w:r>
      <w:r w:rsidR="00C9624E">
        <w:rPr>
          <w:rFonts w:eastAsia="Times New Roman" w:cstheme="minorHAnsi"/>
          <w:color w:val="000000"/>
        </w:rPr>
        <w:t xml:space="preserve">con la Lombardia che </w:t>
      </w:r>
      <w:r w:rsidR="008B2878">
        <w:rPr>
          <w:rFonts w:eastAsia="Times New Roman" w:cstheme="minorHAnsi"/>
          <w:color w:val="000000"/>
        </w:rPr>
        <w:t xml:space="preserve">registra un </w:t>
      </w:r>
      <w:r w:rsidR="00333386">
        <w:rPr>
          <w:rFonts w:eastAsia="Times New Roman" w:cstheme="minorHAnsi"/>
          <w:color w:val="000000"/>
        </w:rPr>
        <w:t>27,7%</w:t>
      </w:r>
      <w:r w:rsidR="008B2878">
        <w:rPr>
          <w:rFonts w:eastAsia="Times New Roman" w:cstheme="minorHAnsi"/>
          <w:color w:val="000000"/>
        </w:rPr>
        <w:t xml:space="preserve"> del totale delle imprese agricole</w:t>
      </w:r>
      <w:r w:rsidR="006007C5" w:rsidRPr="006007C5">
        <w:rPr>
          <w:rFonts w:eastAsia="Times New Roman" w:cstheme="minorHAnsi"/>
          <w:color w:val="000000"/>
        </w:rPr>
        <w:t xml:space="preserve">. Così come segnalato a livello generale, anche in Lombardia </w:t>
      </w:r>
      <w:r w:rsidR="00320F14" w:rsidRPr="006007C5">
        <w:rPr>
          <w:rFonts w:eastAsia="Times New Roman" w:cstheme="minorHAnsi"/>
          <w:color w:val="000000"/>
        </w:rPr>
        <w:t>l</w:t>
      </w:r>
      <w:r w:rsidR="00DF2EB7">
        <w:rPr>
          <w:rFonts w:eastAsia="Times New Roman" w:cstheme="minorHAnsi"/>
          <w:color w:val="000000"/>
        </w:rPr>
        <w:t>’</w:t>
      </w:r>
      <w:r w:rsidR="0053618E">
        <w:rPr>
          <w:rFonts w:eastAsia="Times New Roman" w:cstheme="minorHAnsi"/>
          <w:color w:val="000000"/>
        </w:rPr>
        <w:t>incidenza</w:t>
      </w:r>
      <w:r w:rsidR="00DF2EB7">
        <w:rPr>
          <w:rFonts w:eastAsia="Times New Roman" w:cstheme="minorHAnsi"/>
          <w:color w:val="000000"/>
        </w:rPr>
        <w:t xml:space="preserve"> </w:t>
      </w:r>
      <w:r w:rsidR="0053618E">
        <w:rPr>
          <w:rFonts w:eastAsia="Times New Roman" w:cstheme="minorHAnsi"/>
          <w:color w:val="000000"/>
        </w:rPr>
        <w:t>percentuale</w:t>
      </w:r>
      <w:r w:rsidR="00DF2EB7">
        <w:rPr>
          <w:rFonts w:eastAsia="Times New Roman" w:cstheme="minorHAnsi"/>
          <w:color w:val="000000"/>
        </w:rPr>
        <w:t xml:space="preserve"> delle imprese che hanno subito gli effetti della </w:t>
      </w:r>
      <w:r w:rsidR="0053618E">
        <w:rPr>
          <w:rFonts w:eastAsia="Times New Roman" w:cstheme="minorHAnsi"/>
          <w:color w:val="000000"/>
        </w:rPr>
        <w:t>pandemia</w:t>
      </w:r>
      <w:r w:rsidR="00DF2EB7">
        <w:rPr>
          <w:rFonts w:eastAsia="Times New Roman" w:cstheme="minorHAnsi"/>
          <w:color w:val="000000"/>
        </w:rPr>
        <w:t xml:space="preserve"> è </w:t>
      </w:r>
      <w:r w:rsidR="0053618E">
        <w:rPr>
          <w:rFonts w:eastAsia="Times New Roman" w:cstheme="minorHAnsi"/>
          <w:color w:val="000000"/>
        </w:rPr>
        <w:t xml:space="preserve">più bassa per le imprese di piccole dimensioni, </w:t>
      </w:r>
      <w:r w:rsidR="006007C5" w:rsidRPr="006007C5">
        <w:rPr>
          <w:rFonts w:eastAsia="Times New Roman" w:cstheme="minorHAnsi"/>
          <w:color w:val="000000"/>
        </w:rPr>
        <w:t>qui espress</w:t>
      </w:r>
      <w:r w:rsidR="0053618E">
        <w:rPr>
          <w:rFonts w:eastAsia="Times New Roman" w:cstheme="minorHAnsi"/>
          <w:color w:val="000000"/>
        </w:rPr>
        <w:t>a</w:t>
      </w:r>
      <w:r w:rsidR="006007C5" w:rsidRPr="006007C5">
        <w:rPr>
          <w:rFonts w:eastAsia="Times New Roman" w:cstheme="minorHAnsi"/>
          <w:color w:val="000000"/>
        </w:rPr>
        <w:t xml:space="preserve"> in termini di </w:t>
      </w:r>
      <w:r w:rsidR="0003330B" w:rsidRPr="006007C5">
        <w:rPr>
          <w:rFonts w:eastAsia="Times New Roman" w:cstheme="minorHAnsi"/>
          <w:color w:val="000000"/>
        </w:rPr>
        <w:t xml:space="preserve">manodopera, </w:t>
      </w:r>
      <w:r w:rsidR="0053618E">
        <w:rPr>
          <w:rFonts w:eastAsia="Times New Roman" w:cstheme="minorHAnsi"/>
          <w:color w:val="000000"/>
        </w:rPr>
        <w:t>ed</w:t>
      </w:r>
      <w:r w:rsidR="006007C5" w:rsidRPr="006007C5">
        <w:rPr>
          <w:rFonts w:eastAsia="Times New Roman" w:cstheme="minorHAnsi"/>
          <w:color w:val="000000"/>
        </w:rPr>
        <w:t xml:space="preserve"> aumenta all'aumentare della dimensione </w:t>
      </w:r>
      <w:r w:rsidR="008A5E2A">
        <w:rPr>
          <w:rFonts w:eastAsia="Times New Roman" w:cstheme="minorHAnsi"/>
          <w:color w:val="000000"/>
        </w:rPr>
        <w:t xml:space="preserve">media </w:t>
      </w:r>
      <w:r w:rsidR="006007C5" w:rsidRPr="006007C5">
        <w:rPr>
          <w:rFonts w:eastAsia="Times New Roman" w:cstheme="minorHAnsi"/>
          <w:color w:val="000000"/>
        </w:rPr>
        <w:t>aziendale</w:t>
      </w:r>
      <w:r w:rsidR="00713324">
        <w:rPr>
          <w:rStyle w:val="Rimandonotaapidipagina"/>
          <w:rFonts w:eastAsia="Times New Roman" w:cstheme="minorHAnsi"/>
          <w:color w:val="000000"/>
        </w:rPr>
        <w:footnoteReference w:id="2"/>
      </w:r>
      <w:r w:rsidR="006007C5" w:rsidRPr="006007C5">
        <w:rPr>
          <w:rFonts w:eastAsia="Times New Roman" w:cstheme="minorHAnsi"/>
          <w:color w:val="000000"/>
        </w:rPr>
        <w:t xml:space="preserve">. </w:t>
      </w:r>
    </w:p>
    <w:p w14:paraId="04E817DD" w14:textId="34E2094D" w:rsidR="009E0232" w:rsidRPr="00D96073" w:rsidRDefault="00CA1189" w:rsidP="00BC41B8">
      <w:pPr>
        <w:jc w:val="center"/>
        <w:rPr>
          <w:rStyle w:val="Titolodellibro"/>
        </w:rPr>
      </w:pPr>
      <w:r w:rsidRPr="00D96073">
        <w:rPr>
          <w:rStyle w:val="Titolodellibro"/>
        </w:rPr>
        <w:t xml:space="preserve">Tabella </w:t>
      </w:r>
      <w:r w:rsidR="00DB1251" w:rsidRPr="00D96073">
        <w:rPr>
          <w:rStyle w:val="Titolodellibro"/>
        </w:rPr>
        <w:t>2.</w:t>
      </w:r>
      <w:r w:rsidR="00F67C3F">
        <w:rPr>
          <w:rStyle w:val="Titolodellibro"/>
        </w:rPr>
        <w:t>1.</w:t>
      </w:r>
      <w:r w:rsidR="00DB1251" w:rsidRPr="00D96073">
        <w:rPr>
          <w:rStyle w:val="Titolodellibro"/>
        </w:rPr>
        <w:t xml:space="preserve">1 - </w:t>
      </w:r>
      <w:r w:rsidRPr="00D96073">
        <w:rPr>
          <w:rStyle w:val="Titolodellibro"/>
        </w:rPr>
        <w:t xml:space="preserve">Aziende che hanno risentito degli effetti del </w:t>
      </w:r>
      <w:proofErr w:type="spellStart"/>
      <w:r w:rsidRPr="00D96073">
        <w:rPr>
          <w:rStyle w:val="Titolodellibro"/>
        </w:rPr>
        <w:t>Covid</w:t>
      </w:r>
      <w:proofErr w:type="spellEnd"/>
      <w:r w:rsidRPr="00D96073">
        <w:rPr>
          <w:rStyle w:val="Titolodellibro"/>
        </w:rPr>
        <w:t xml:space="preserve"> e percentuali per classi di </w:t>
      </w:r>
      <w:proofErr w:type="spellStart"/>
      <w:r w:rsidRPr="00D96073">
        <w:rPr>
          <w:rStyle w:val="Titolodellibro"/>
        </w:rPr>
        <w:t>Ula</w:t>
      </w:r>
      <w:proofErr w:type="spellEnd"/>
      <w:r w:rsidRPr="00D96073">
        <w:rPr>
          <w:rStyle w:val="Titolodellibro"/>
        </w:rPr>
        <w:t>*, Lombardia e Italia. Anno 2020</w:t>
      </w:r>
    </w:p>
    <w:tbl>
      <w:tblPr>
        <w:tblW w:w="9349" w:type="dxa"/>
        <w:tblBorders>
          <w:top w:val="single" w:sz="4" w:space="0" w:color="auto"/>
          <w:bottom w:val="sing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629"/>
        <w:gridCol w:w="1240"/>
        <w:gridCol w:w="1240"/>
        <w:gridCol w:w="1500"/>
        <w:gridCol w:w="1420"/>
        <w:gridCol w:w="1320"/>
      </w:tblGrid>
      <w:tr w:rsidR="00A711C6" w:rsidRPr="00A711C6" w14:paraId="0AF15A74" w14:textId="77777777" w:rsidTr="001E17B8">
        <w:trPr>
          <w:trHeight w:val="20"/>
        </w:trPr>
        <w:tc>
          <w:tcPr>
            <w:tcW w:w="2629" w:type="dxa"/>
            <w:vMerge w:val="restart"/>
            <w:tcBorders>
              <w:top w:val="single" w:sz="4" w:space="0" w:color="auto"/>
              <w:bottom w:val="dotted" w:sz="4" w:space="0" w:color="auto"/>
              <w:right w:val="nil"/>
            </w:tcBorders>
            <w:shd w:val="clear" w:color="auto" w:fill="auto"/>
            <w:noWrap/>
            <w:vAlign w:val="bottom"/>
            <w:hideMark/>
          </w:tcPr>
          <w:p w14:paraId="3E675E80" w14:textId="3D9460A2" w:rsidR="00A711C6" w:rsidRPr="009E0232" w:rsidRDefault="00A711C6" w:rsidP="009E0232">
            <w:pPr>
              <w:spacing w:after="0"/>
              <w:rPr>
                <w:rFonts w:eastAsia="Times New Roman" w:cstheme="minorHAnsi"/>
                <w:sz w:val="18"/>
                <w:szCs w:val="18"/>
              </w:rPr>
            </w:pPr>
            <w:r w:rsidRPr="009E0232">
              <w:rPr>
                <w:rFonts w:eastAsia="Times New Roman" w:cstheme="minorHAnsi"/>
                <w:b/>
                <w:bCs/>
                <w:sz w:val="18"/>
                <w:szCs w:val="18"/>
              </w:rPr>
              <w:t>Territorio</w:t>
            </w:r>
          </w:p>
        </w:tc>
        <w:tc>
          <w:tcPr>
            <w:tcW w:w="1240" w:type="dxa"/>
            <w:vMerge w:val="restart"/>
            <w:tcBorders>
              <w:top w:val="single" w:sz="4" w:space="0" w:color="auto"/>
              <w:left w:val="nil"/>
              <w:bottom w:val="dotted" w:sz="4" w:space="0" w:color="auto"/>
              <w:right w:val="nil"/>
            </w:tcBorders>
            <w:shd w:val="clear" w:color="auto" w:fill="auto"/>
            <w:vAlign w:val="center"/>
            <w:hideMark/>
          </w:tcPr>
          <w:p w14:paraId="1EA12234" w14:textId="30E2BF3E" w:rsidR="00A711C6" w:rsidRPr="009E0232" w:rsidRDefault="00A711C6" w:rsidP="0046170C">
            <w:pPr>
              <w:spacing w:after="0"/>
              <w:jc w:val="center"/>
              <w:rPr>
                <w:rFonts w:eastAsia="Times New Roman" w:cstheme="minorHAnsi"/>
                <w:sz w:val="18"/>
                <w:szCs w:val="18"/>
              </w:rPr>
            </w:pPr>
            <w:r w:rsidRPr="009E0232">
              <w:rPr>
                <w:rFonts w:eastAsia="Times New Roman" w:cstheme="minorHAnsi"/>
                <w:b/>
                <w:bCs/>
                <w:sz w:val="18"/>
                <w:szCs w:val="18"/>
              </w:rPr>
              <w:t xml:space="preserve">Aziende agricole che hanno subito effetti del </w:t>
            </w:r>
            <w:proofErr w:type="spellStart"/>
            <w:r w:rsidRPr="009E0232">
              <w:rPr>
                <w:rFonts w:eastAsia="Times New Roman" w:cstheme="minorHAnsi"/>
                <w:b/>
                <w:bCs/>
                <w:sz w:val="18"/>
                <w:szCs w:val="18"/>
              </w:rPr>
              <w:t>Covid</w:t>
            </w:r>
            <w:proofErr w:type="spellEnd"/>
          </w:p>
        </w:tc>
        <w:tc>
          <w:tcPr>
            <w:tcW w:w="1240" w:type="dxa"/>
            <w:vMerge w:val="restart"/>
            <w:tcBorders>
              <w:top w:val="single" w:sz="4" w:space="0" w:color="auto"/>
              <w:left w:val="nil"/>
              <w:bottom w:val="dotted" w:sz="4" w:space="0" w:color="auto"/>
              <w:right w:val="nil"/>
            </w:tcBorders>
            <w:shd w:val="clear" w:color="auto" w:fill="auto"/>
            <w:noWrap/>
            <w:vAlign w:val="center"/>
            <w:hideMark/>
          </w:tcPr>
          <w:p w14:paraId="26A9E63B" w14:textId="36D8F240" w:rsidR="00A711C6" w:rsidRPr="009E0232" w:rsidRDefault="00A711C6" w:rsidP="0046170C">
            <w:pPr>
              <w:spacing w:after="0"/>
              <w:jc w:val="center"/>
              <w:rPr>
                <w:rFonts w:eastAsia="Times New Roman" w:cstheme="minorHAnsi"/>
                <w:sz w:val="18"/>
                <w:szCs w:val="18"/>
              </w:rPr>
            </w:pPr>
            <w:r w:rsidRPr="009E0232">
              <w:rPr>
                <w:rFonts w:eastAsia="Times New Roman" w:cstheme="minorHAnsi"/>
                <w:b/>
                <w:bCs/>
                <w:sz w:val="18"/>
                <w:szCs w:val="18"/>
              </w:rPr>
              <w:t>% su Aziende agricole</w:t>
            </w:r>
          </w:p>
        </w:tc>
        <w:tc>
          <w:tcPr>
            <w:tcW w:w="4240" w:type="dxa"/>
            <w:gridSpan w:val="3"/>
            <w:tcBorders>
              <w:top w:val="single" w:sz="4" w:space="0" w:color="auto"/>
              <w:left w:val="nil"/>
              <w:bottom w:val="dotted" w:sz="4" w:space="0" w:color="auto"/>
            </w:tcBorders>
            <w:shd w:val="clear" w:color="auto" w:fill="auto"/>
            <w:noWrap/>
            <w:vAlign w:val="bottom"/>
            <w:hideMark/>
          </w:tcPr>
          <w:p w14:paraId="5EF227E5" w14:textId="77777777" w:rsidR="00A711C6" w:rsidRPr="009E0232" w:rsidRDefault="00A711C6" w:rsidP="009E0232">
            <w:pPr>
              <w:spacing w:after="0"/>
              <w:jc w:val="center"/>
              <w:rPr>
                <w:rFonts w:eastAsia="Times New Roman" w:cstheme="minorHAnsi"/>
                <w:b/>
                <w:bCs/>
                <w:sz w:val="18"/>
                <w:szCs w:val="18"/>
              </w:rPr>
            </w:pPr>
            <w:r w:rsidRPr="009E0232">
              <w:rPr>
                <w:rFonts w:eastAsia="Times New Roman" w:cstheme="minorHAnsi"/>
                <w:b/>
                <w:bCs/>
                <w:sz w:val="18"/>
                <w:szCs w:val="18"/>
              </w:rPr>
              <w:t xml:space="preserve">Classi di </w:t>
            </w:r>
            <w:proofErr w:type="spellStart"/>
            <w:r w:rsidRPr="009E0232">
              <w:rPr>
                <w:rFonts w:eastAsia="Times New Roman" w:cstheme="minorHAnsi"/>
                <w:b/>
                <w:bCs/>
                <w:sz w:val="18"/>
                <w:szCs w:val="18"/>
              </w:rPr>
              <w:t>Ula</w:t>
            </w:r>
            <w:proofErr w:type="spellEnd"/>
          </w:p>
        </w:tc>
      </w:tr>
      <w:tr w:rsidR="00A711C6" w:rsidRPr="00A711C6" w14:paraId="51E58E86" w14:textId="77777777" w:rsidTr="001E17B8">
        <w:trPr>
          <w:trHeight w:val="20"/>
        </w:trPr>
        <w:tc>
          <w:tcPr>
            <w:tcW w:w="2629" w:type="dxa"/>
            <w:vMerge/>
            <w:tcBorders>
              <w:top w:val="dotted" w:sz="4" w:space="0" w:color="auto"/>
              <w:bottom w:val="single" w:sz="4" w:space="0" w:color="auto"/>
              <w:right w:val="nil"/>
            </w:tcBorders>
            <w:shd w:val="clear" w:color="auto" w:fill="auto"/>
            <w:noWrap/>
            <w:vAlign w:val="bottom"/>
            <w:hideMark/>
          </w:tcPr>
          <w:p w14:paraId="6827DAF2" w14:textId="67B91752" w:rsidR="00A711C6" w:rsidRPr="009E0232" w:rsidRDefault="00A711C6" w:rsidP="009E0232">
            <w:pPr>
              <w:spacing w:after="0"/>
              <w:rPr>
                <w:rFonts w:eastAsia="Times New Roman" w:cstheme="minorHAnsi"/>
                <w:b/>
                <w:bCs/>
                <w:sz w:val="18"/>
                <w:szCs w:val="18"/>
              </w:rPr>
            </w:pPr>
          </w:p>
        </w:tc>
        <w:tc>
          <w:tcPr>
            <w:tcW w:w="1240" w:type="dxa"/>
            <w:vMerge/>
            <w:tcBorders>
              <w:top w:val="dotted" w:sz="4" w:space="0" w:color="auto"/>
              <w:left w:val="nil"/>
              <w:bottom w:val="single" w:sz="4" w:space="0" w:color="auto"/>
              <w:right w:val="nil"/>
            </w:tcBorders>
            <w:shd w:val="clear" w:color="auto" w:fill="auto"/>
            <w:vAlign w:val="center"/>
            <w:hideMark/>
          </w:tcPr>
          <w:p w14:paraId="5C0768B4" w14:textId="5FF184F0" w:rsidR="00A711C6" w:rsidRPr="009E0232" w:rsidRDefault="00A711C6" w:rsidP="009E0232">
            <w:pPr>
              <w:spacing w:after="0"/>
              <w:rPr>
                <w:rFonts w:eastAsia="Times New Roman" w:cstheme="minorHAnsi"/>
                <w:b/>
                <w:bCs/>
                <w:sz w:val="18"/>
                <w:szCs w:val="18"/>
              </w:rPr>
            </w:pPr>
          </w:p>
        </w:tc>
        <w:tc>
          <w:tcPr>
            <w:tcW w:w="1240" w:type="dxa"/>
            <w:vMerge/>
            <w:tcBorders>
              <w:top w:val="dotted" w:sz="4" w:space="0" w:color="auto"/>
              <w:left w:val="nil"/>
              <w:bottom w:val="single" w:sz="4" w:space="0" w:color="auto"/>
              <w:right w:val="nil"/>
            </w:tcBorders>
            <w:shd w:val="clear" w:color="auto" w:fill="auto"/>
            <w:vAlign w:val="center"/>
            <w:hideMark/>
          </w:tcPr>
          <w:p w14:paraId="2348A5B9" w14:textId="423F415E" w:rsidR="00A711C6" w:rsidRPr="009E0232" w:rsidRDefault="00A711C6" w:rsidP="009E0232">
            <w:pPr>
              <w:spacing w:after="0"/>
              <w:jc w:val="center"/>
              <w:rPr>
                <w:rFonts w:eastAsia="Times New Roman" w:cstheme="minorHAnsi"/>
                <w:b/>
                <w:bCs/>
                <w:sz w:val="18"/>
                <w:szCs w:val="18"/>
              </w:rPr>
            </w:pPr>
          </w:p>
        </w:tc>
        <w:tc>
          <w:tcPr>
            <w:tcW w:w="1500" w:type="dxa"/>
            <w:tcBorders>
              <w:top w:val="dotted" w:sz="4" w:space="0" w:color="auto"/>
              <w:left w:val="nil"/>
              <w:bottom w:val="single" w:sz="4" w:space="0" w:color="auto"/>
              <w:right w:val="nil"/>
            </w:tcBorders>
            <w:shd w:val="clear" w:color="auto" w:fill="auto"/>
            <w:noWrap/>
            <w:vAlign w:val="center"/>
            <w:hideMark/>
          </w:tcPr>
          <w:p w14:paraId="350A6600" w14:textId="77777777" w:rsidR="00A711C6" w:rsidRPr="009E0232" w:rsidRDefault="00A711C6" w:rsidP="009E0232">
            <w:pPr>
              <w:spacing w:after="0"/>
              <w:jc w:val="center"/>
              <w:rPr>
                <w:rFonts w:eastAsia="Times New Roman" w:cstheme="minorHAnsi"/>
                <w:b/>
                <w:bCs/>
                <w:sz w:val="18"/>
                <w:szCs w:val="18"/>
              </w:rPr>
            </w:pPr>
            <w:r w:rsidRPr="009E0232">
              <w:rPr>
                <w:rFonts w:eastAsia="Times New Roman" w:cstheme="minorHAnsi"/>
                <w:b/>
                <w:bCs/>
                <w:sz w:val="18"/>
                <w:szCs w:val="18"/>
              </w:rPr>
              <w:t>0&lt;</w:t>
            </w:r>
            <w:proofErr w:type="spellStart"/>
            <w:r w:rsidRPr="009E0232">
              <w:rPr>
                <w:rFonts w:eastAsia="Times New Roman" w:cstheme="minorHAnsi"/>
                <w:b/>
                <w:bCs/>
                <w:sz w:val="18"/>
                <w:szCs w:val="18"/>
              </w:rPr>
              <w:t>Ula</w:t>
            </w:r>
            <w:proofErr w:type="spellEnd"/>
            <w:r w:rsidRPr="009E0232">
              <w:rPr>
                <w:rFonts w:eastAsia="Times New Roman" w:cstheme="minorHAnsi"/>
                <w:b/>
                <w:bCs/>
                <w:sz w:val="18"/>
                <w:szCs w:val="18"/>
              </w:rPr>
              <w:t>&lt;=1</w:t>
            </w:r>
          </w:p>
        </w:tc>
        <w:tc>
          <w:tcPr>
            <w:tcW w:w="1420" w:type="dxa"/>
            <w:tcBorders>
              <w:top w:val="dotted" w:sz="4" w:space="0" w:color="auto"/>
              <w:left w:val="nil"/>
              <w:bottom w:val="single" w:sz="4" w:space="0" w:color="auto"/>
              <w:right w:val="nil"/>
            </w:tcBorders>
            <w:shd w:val="clear" w:color="auto" w:fill="auto"/>
            <w:noWrap/>
            <w:vAlign w:val="center"/>
            <w:hideMark/>
          </w:tcPr>
          <w:p w14:paraId="6AF7E5E3" w14:textId="77777777" w:rsidR="00A711C6" w:rsidRPr="009E0232" w:rsidRDefault="00A711C6" w:rsidP="009E0232">
            <w:pPr>
              <w:spacing w:after="0"/>
              <w:jc w:val="center"/>
              <w:rPr>
                <w:rFonts w:eastAsia="Times New Roman" w:cstheme="minorHAnsi"/>
                <w:b/>
                <w:bCs/>
                <w:sz w:val="18"/>
                <w:szCs w:val="18"/>
              </w:rPr>
            </w:pPr>
            <w:r w:rsidRPr="009E0232">
              <w:rPr>
                <w:rFonts w:eastAsia="Times New Roman" w:cstheme="minorHAnsi"/>
                <w:b/>
                <w:bCs/>
                <w:sz w:val="18"/>
                <w:szCs w:val="18"/>
              </w:rPr>
              <w:t>1&lt;</w:t>
            </w:r>
            <w:proofErr w:type="spellStart"/>
            <w:r w:rsidRPr="009E0232">
              <w:rPr>
                <w:rFonts w:eastAsia="Times New Roman" w:cstheme="minorHAnsi"/>
                <w:b/>
                <w:bCs/>
                <w:sz w:val="18"/>
                <w:szCs w:val="18"/>
              </w:rPr>
              <w:t>Ula</w:t>
            </w:r>
            <w:proofErr w:type="spellEnd"/>
            <w:r w:rsidRPr="009E0232">
              <w:rPr>
                <w:rFonts w:eastAsia="Times New Roman" w:cstheme="minorHAnsi"/>
                <w:b/>
                <w:bCs/>
                <w:sz w:val="18"/>
                <w:szCs w:val="18"/>
              </w:rPr>
              <w:t>&lt;=10</w:t>
            </w:r>
          </w:p>
        </w:tc>
        <w:tc>
          <w:tcPr>
            <w:tcW w:w="1320" w:type="dxa"/>
            <w:tcBorders>
              <w:top w:val="dotted" w:sz="4" w:space="0" w:color="auto"/>
              <w:left w:val="nil"/>
              <w:bottom w:val="single" w:sz="4" w:space="0" w:color="auto"/>
            </w:tcBorders>
            <w:shd w:val="clear" w:color="auto" w:fill="auto"/>
            <w:noWrap/>
            <w:vAlign w:val="center"/>
            <w:hideMark/>
          </w:tcPr>
          <w:p w14:paraId="433B3824" w14:textId="77777777" w:rsidR="00A711C6" w:rsidRPr="009E0232" w:rsidRDefault="00A711C6" w:rsidP="009E0232">
            <w:pPr>
              <w:spacing w:after="0"/>
              <w:jc w:val="center"/>
              <w:rPr>
                <w:rFonts w:eastAsia="Times New Roman" w:cstheme="minorHAnsi"/>
                <w:b/>
                <w:bCs/>
                <w:sz w:val="18"/>
                <w:szCs w:val="18"/>
              </w:rPr>
            </w:pPr>
            <w:proofErr w:type="spellStart"/>
            <w:r w:rsidRPr="009E0232">
              <w:rPr>
                <w:rFonts w:eastAsia="Times New Roman" w:cstheme="minorHAnsi"/>
                <w:b/>
                <w:bCs/>
                <w:sz w:val="18"/>
                <w:szCs w:val="18"/>
              </w:rPr>
              <w:t>Ula</w:t>
            </w:r>
            <w:proofErr w:type="spellEnd"/>
            <w:r w:rsidRPr="009E0232">
              <w:rPr>
                <w:rFonts w:eastAsia="Times New Roman" w:cstheme="minorHAnsi"/>
                <w:b/>
                <w:bCs/>
                <w:sz w:val="18"/>
                <w:szCs w:val="18"/>
              </w:rPr>
              <w:t>&gt;10</w:t>
            </w:r>
          </w:p>
        </w:tc>
      </w:tr>
      <w:tr w:rsidR="009E0232" w:rsidRPr="009E0232" w14:paraId="339D43AA" w14:textId="77777777" w:rsidTr="001E17B8">
        <w:trPr>
          <w:trHeight w:val="20"/>
        </w:trPr>
        <w:tc>
          <w:tcPr>
            <w:tcW w:w="2629" w:type="dxa"/>
            <w:tcBorders>
              <w:top w:val="single" w:sz="4" w:space="0" w:color="auto"/>
              <w:right w:val="nil"/>
            </w:tcBorders>
            <w:shd w:val="clear" w:color="auto" w:fill="auto"/>
            <w:noWrap/>
            <w:vAlign w:val="bottom"/>
            <w:hideMark/>
          </w:tcPr>
          <w:p w14:paraId="6E999586" w14:textId="77777777" w:rsidR="009E0232" w:rsidRPr="009E0232" w:rsidRDefault="009E0232" w:rsidP="009E0232">
            <w:pPr>
              <w:spacing w:after="0"/>
              <w:rPr>
                <w:rFonts w:eastAsia="Times New Roman" w:cstheme="minorHAnsi"/>
                <w:sz w:val="18"/>
                <w:szCs w:val="18"/>
              </w:rPr>
            </w:pPr>
            <w:r w:rsidRPr="009E0232">
              <w:rPr>
                <w:rFonts w:eastAsia="Times New Roman" w:cstheme="minorHAnsi"/>
                <w:sz w:val="18"/>
                <w:szCs w:val="18"/>
              </w:rPr>
              <w:t>Lombardia</w:t>
            </w:r>
          </w:p>
        </w:tc>
        <w:tc>
          <w:tcPr>
            <w:tcW w:w="1240" w:type="dxa"/>
            <w:tcBorders>
              <w:top w:val="single" w:sz="4" w:space="0" w:color="auto"/>
              <w:left w:val="nil"/>
              <w:right w:val="nil"/>
            </w:tcBorders>
            <w:shd w:val="clear" w:color="auto" w:fill="auto"/>
            <w:noWrap/>
            <w:vAlign w:val="bottom"/>
            <w:hideMark/>
          </w:tcPr>
          <w:p w14:paraId="150A36A2" w14:textId="77777777" w:rsidR="009E0232" w:rsidRPr="009E0232" w:rsidRDefault="009E0232" w:rsidP="004F4BDC">
            <w:pPr>
              <w:spacing w:after="0"/>
              <w:ind w:right="114"/>
              <w:jc w:val="right"/>
              <w:rPr>
                <w:rFonts w:eastAsia="Times New Roman" w:cstheme="minorHAnsi"/>
                <w:sz w:val="18"/>
                <w:szCs w:val="18"/>
              </w:rPr>
            </w:pPr>
            <w:r w:rsidRPr="009E0232">
              <w:rPr>
                <w:rFonts w:eastAsia="Times New Roman" w:cstheme="minorHAnsi"/>
                <w:sz w:val="18"/>
                <w:szCs w:val="18"/>
              </w:rPr>
              <w:t>12.946</w:t>
            </w:r>
          </w:p>
        </w:tc>
        <w:tc>
          <w:tcPr>
            <w:tcW w:w="1240" w:type="dxa"/>
            <w:tcBorders>
              <w:top w:val="single" w:sz="4" w:space="0" w:color="auto"/>
              <w:left w:val="nil"/>
              <w:right w:val="nil"/>
            </w:tcBorders>
            <w:shd w:val="clear" w:color="auto" w:fill="auto"/>
            <w:noWrap/>
            <w:vAlign w:val="bottom"/>
            <w:hideMark/>
          </w:tcPr>
          <w:p w14:paraId="43DEAF8E" w14:textId="77777777" w:rsidR="009E0232" w:rsidRPr="009E0232" w:rsidRDefault="009E0232" w:rsidP="009E0232">
            <w:pPr>
              <w:spacing w:after="0"/>
              <w:rPr>
                <w:rFonts w:eastAsia="Times New Roman" w:cstheme="minorHAnsi"/>
                <w:sz w:val="18"/>
                <w:szCs w:val="18"/>
              </w:rPr>
            </w:pPr>
            <w:r w:rsidRPr="009E0232">
              <w:rPr>
                <w:rFonts w:eastAsia="Times New Roman" w:cstheme="minorHAnsi"/>
                <w:sz w:val="18"/>
                <w:szCs w:val="18"/>
              </w:rPr>
              <w:t xml:space="preserve">               27,7 </w:t>
            </w:r>
          </w:p>
        </w:tc>
        <w:tc>
          <w:tcPr>
            <w:tcW w:w="1500" w:type="dxa"/>
            <w:tcBorders>
              <w:top w:val="single" w:sz="4" w:space="0" w:color="auto"/>
              <w:left w:val="nil"/>
              <w:right w:val="nil"/>
            </w:tcBorders>
            <w:shd w:val="clear" w:color="auto" w:fill="auto"/>
            <w:noWrap/>
            <w:vAlign w:val="bottom"/>
            <w:hideMark/>
          </w:tcPr>
          <w:p w14:paraId="5101B819" w14:textId="77777777" w:rsidR="009E0232" w:rsidRPr="009E0232" w:rsidRDefault="009E0232" w:rsidP="004F4BDC">
            <w:pPr>
              <w:spacing w:after="0"/>
              <w:ind w:right="161"/>
              <w:jc w:val="right"/>
              <w:rPr>
                <w:rFonts w:eastAsia="Times New Roman" w:cstheme="minorHAnsi"/>
                <w:sz w:val="18"/>
                <w:szCs w:val="18"/>
              </w:rPr>
            </w:pPr>
            <w:r w:rsidRPr="009E0232">
              <w:rPr>
                <w:rFonts w:eastAsia="Times New Roman" w:cstheme="minorHAnsi"/>
                <w:sz w:val="18"/>
                <w:szCs w:val="18"/>
              </w:rPr>
              <w:t xml:space="preserve">                   15,31 </w:t>
            </w:r>
          </w:p>
        </w:tc>
        <w:tc>
          <w:tcPr>
            <w:tcW w:w="1420" w:type="dxa"/>
            <w:tcBorders>
              <w:top w:val="single" w:sz="4" w:space="0" w:color="auto"/>
              <w:left w:val="nil"/>
              <w:right w:val="nil"/>
            </w:tcBorders>
            <w:shd w:val="clear" w:color="auto" w:fill="auto"/>
            <w:noWrap/>
            <w:vAlign w:val="bottom"/>
            <w:hideMark/>
          </w:tcPr>
          <w:p w14:paraId="4A0064EF" w14:textId="77777777" w:rsidR="009E0232" w:rsidRPr="009E0232" w:rsidRDefault="009E0232" w:rsidP="004F4BDC">
            <w:pPr>
              <w:spacing w:after="0"/>
              <w:ind w:right="163"/>
              <w:jc w:val="right"/>
              <w:rPr>
                <w:rFonts w:eastAsia="Times New Roman" w:cstheme="minorHAnsi"/>
                <w:sz w:val="18"/>
                <w:szCs w:val="18"/>
              </w:rPr>
            </w:pPr>
            <w:r w:rsidRPr="009E0232">
              <w:rPr>
                <w:rFonts w:eastAsia="Times New Roman" w:cstheme="minorHAnsi"/>
                <w:sz w:val="18"/>
                <w:szCs w:val="18"/>
              </w:rPr>
              <w:t xml:space="preserve">                 46,97 </w:t>
            </w:r>
          </w:p>
        </w:tc>
        <w:tc>
          <w:tcPr>
            <w:tcW w:w="1320" w:type="dxa"/>
            <w:tcBorders>
              <w:top w:val="single" w:sz="4" w:space="0" w:color="auto"/>
              <w:left w:val="nil"/>
            </w:tcBorders>
            <w:shd w:val="clear" w:color="auto" w:fill="auto"/>
            <w:noWrap/>
            <w:vAlign w:val="bottom"/>
            <w:hideMark/>
          </w:tcPr>
          <w:p w14:paraId="0C2CF41A" w14:textId="77777777" w:rsidR="009E0232" w:rsidRPr="009E0232" w:rsidRDefault="009E0232" w:rsidP="004F4BDC">
            <w:pPr>
              <w:spacing w:after="0"/>
              <w:ind w:right="66"/>
              <w:jc w:val="right"/>
              <w:rPr>
                <w:rFonts w:eastAsia="Times New Roman" w:cstheme="minorHAnsi"/>
                <w:sz w:val="18"/>
                <w:szCs w:val="18"/>
              </w:rPr>
            </w:pPr>
            <w:r w:rsidRPr="009E0232">
              <w:rPr>
                <w:rFonts w:eastAsia="Times New Roman" w:cstheme="minorHAnsi"/>
                <w:sz w:val="18"/>
                <w:szCs w:val="18"/>
              </w:rPr>
              <w:t xml:space="preserve">               66,38 </w:t>
            </w:r>
          </w:p>
        </w:tc>
      </w:tr>
      <w:tr w:rsidR="009E0232" w:rsidRPr="009E0232" w14:paraId="4125CBD8" w14:textId="77777777" w:rsidTr="001E17B8">
        <w:trPr>
          <w:trHeight w:val="20"/>
        </w:trPr>
        <w:tc>
          <w:tcPr>
            <w:tcW w:w="2629" w:type="dxa"/>
            <w:tcBorders>
              <w:right w:val="nil"/>
            </w:tcBorders>
            <w:shd w:val="clear" w:color="auto" w:fill="auto"/>
            <w:noWrap/>
            <w:vAlign w:val="center"/>
            <w:hideMark/>
          </w:tcPr>
          <w:p w14:paraId="3339AFC5" w14:textId="77777777" w:rsidR="009E0232" w:rsidRPr="009E0232" w:rsidRDefault="009E0232" w:rsidP="009E0232">
            <w:pPr>
              <w:spacing w:after="0"/>
              <w:rPr>
                <w:rFonts w:eastAsia="Times New Roman" w:cstheme="minorHAnsi"/>
                <w:sz w:val="18"/>
                <w:szCs w:val="18"/>
              </w:rPr>
            </w:pPr>
            <w:r w:rsidRPr="009E0232">
              <w:rPr>
                <w:rFonts w:eastAsia="Times New Roman" w:cstheme="minorHAnsi"/>
                <w:sz w:val="18"/>
                <w:szCs w:val="18"/>
              </w:rPr>
              <w:t>ITALIA</w:t>
            </w:r>
          </w:p>
        </w:tc>
        <w:tc>
          <w:tcPr>
            <w:tcW w:w="1240" w:type="dxa"/>
            <w:tcBorders>
              <w:left w:val="nil"/>
              <w:right w:val="nil"/>
            </w:tcBorders>
            <w:shd w:val="clear" w:color="auto" w:fill="auto"/>
            <w:noWrap/>
            <w:vAlign w:val="bottom"/>
            <w:hideMark/>
          </w:tcPr>
          <w:p w14:paraId="4718D855" w14:textId="77777777" w:rsidR="009E0232" w:rsidRPr="009E0232" w:rsidRDefault="009E0232" w:rsidP="004F4BDC">
            <w:pPr>
              <w:spacing w:after="0"/>
              <w:ind w:right="114"/>
              <w:jc w:val="right"/>
              <w:rPr>
                <w:rFonts w:eastAsia="Times New Roman" w:cstheme="minorHAnsi"/>
                <w:sz w:val="18"/>
                <w:szCs w:val="18"/>
              </w:rPr>
            </w:pPr>
            <w:r w:rsidRPr="009E0232">
              <w:rPr>
                <w:rFonts w:eastAsia="Times New Roman" w:cstheme="minorHAnsi"/>
                <w:sz w:val="18"/>
                <w:szCs w:val="18"/>
              </w:rPr>
              <w:t>201.778</w:t>
            </w:r>
          </w:p>
        </w:tc>
        <w:tc>
          <w:tcPr>
            <w:tcW w:w="1240" w:type="dxa"/>
            <w:tcBorders>
              <w:left w:val="nil"/>
              <w:right w:val="nil"/>
            </w:tcBorders>
            <w:shd w:val="clear" w:color="auto" w:fill="auto"/>
            <w:noWrap/>
            <w:vAlign w:val="bottom"/>
            <w:hideMark/>
          </w:tcPr>
          <w:p w14:paraId="1F2FFE76" w14:textId="77777777" w:rsidR="009E0232" w:rsidRPr="009E0232" w:rsidRDefault="009E0232" w:rsidP="009E0232">
            <w:pPr>
              <w:spacing w:after="0"/>
              <w:rPr>
                <w:rFonts w:eastAsia="Times New Roman" w:cstheme="minorHAnsi"/>
                <w:sz w:val="18"/>
                <w:szCs w:val="18"/>
              </w:rPr>
            </w:pPr>
            <w:r w:rsidRPr="009E0232">
              <w:rPr>
                <w:rFonts w:eastAsia="Times New Roman" w:cstheme="minorHAnsi"/>
                <w:sz w:val="18"/>
                <w:szCs w:val="18"/>
              </w:rPr>
              <w:t xml:space="preserve">               17,8 </w:t>
            </w:r>
          </w:p>
        </w:tc>
        <w:tc>
          <w:tcPr>
            <w:tcW w:w="1500" w:type="dxa"/>
            <w:tcBorders>
              <w:left w:val="nil"/>
              <w:right w:val="nil"/>
            </w:tcBorders>
            <w:shd w:val="clear" w:color="auto" w:fill="auto"/>
            <w:noWrap/>
            <w:vAlign w:val="bottom"/>
            <w:hideMark/>
          </w:tcPr>
          <w:p w14:paraId="0F41B695" w14:textId="77777777" w:rsidR="009E0232" w:rsidRPr="009E0232" w:rsidRDefault="009E0232" w:rsidP="004F4BDC">
            <w:pPr>
              <w:spacing w:after="0"/>
              <w:ind w:right="161"/>
              <w:jc w:val="right"/>
              <w:rPr>
                <w:rFonts w:eastAsia="Times New Roman" w:cstheme="minorHAnsi"/>
                <w:sz w:val="18"/>
                <w:szCs w:val="18"/>
              </w:rPr>
            </w:pPr>
            <w:r w:rsidRPr="009E0232">
              <w:rPr>
                <w:rFonts w:eastAsia="Times New Roman" w:cstheme="minorHAnsi"/>
                <w:sz w:val="18"/>
                <w:szCs w:val="18"/>
              </w:rPr>
              <w:t xml:space="preserve">                   11,59 </w:t>
            </w:r>
          </w:p>
        </w:tc>
        <w:tc>
          <w:tcPr>
            <w:tcW w:w="1420" w:type="dxa"/>
            <w:tcBorders>
              <w:left w:val="nil"/>
              <w:right w:val="nil"/>
            </w:tcBorders>
            <w:shd w:val="clear" w:color="auto" w:fill="auto"/>
            <w:noWrap/>
            <w:vAlign w:val="bottom"/>
            <w:hideMark/>
          </w:tcPr>
          <w:p w14:paraId="67063111" w14:textId="77777777" w:rsidR="009E0232" w:rsidRPr="009E0232" w:rsidRDefault="009E0232" w:rsidP="004F4BDC">
            <w:pPr>
              <w:spacing w:after="0"/>
              <w:ind w:right="163"/>
              <w:jc w:val="right"/>
              <w:rPr>
                <w:rFonts w:eastAsia="Times New Roman" w:cstheme="minorHAnsi"/>
                <w:sz w:val="18"/>
                <w:szCs w:val="18"/>
              </w:rPr>
            </w:pPr>
            <w:r w:rsidRPr="009E0232">
              <w:rPr>
                <w:rFonts w:eastAsia="Times New Roman" w:cstheme="minorHAnsi"/>
                <w:sz w:val="18"/>
                <w:szCs w:val="18"/>
              </w:rPr>
              <w:t xml:space="preserve">                 43,86 </w:t>
            </w:r>
          </w:p>
        </w:tc>
        <w:tc>
          <w:tcPr>
            <w:tcW w:w="1320" w:type="dxa"/>
            <w:tcBorders>
              <w:left w:val="nil"/>
            </w:tcBorders>
            <w:shd w:val="clear" w:color="auto" w:fill="auto"/>
            <w:noWrap/>
            <w:vAlign w:val="bottom"/>
            <w:hideMark/>
          </w:tcPr>
          <w:p w14:paraId="73954931" w14:textId="77777777" w:rsidR="009E0232" w:rsidRPr="009E0232" w:rsidRDefault="009E0232" w:rsidP="004F4BDC">
            <w:pPr>
              <w:spacing w:after="0"/>
              <w:ind w:right="66"/>
              <w:jc w:val="right"/>
              <w:rPr>
                <w:rFonts w:eastAsia="Times New Roman" w:cstheme="minorHAnsi"/>
                <w:sz w:val="18"/>
                <w:szCs w:val="18"/>
              </w:rPr>
            </w:pPr>
            <w:r w:rsidRPr="009E0232">
              <w:rPr>
                <w:rFonts w:eastAsia="Times New Roman" w:cstheme="minorHAnsi"/>
                <w:sz w:val="18"/>
                <w:szCs w:val="18"/>
              </w:rPr>
              <w:t xml:space="preserve">               58,83 </w:t>
            </w:r>
          </w:p>
        </w:tc>
      </w:tr>
      <w:tr w:rsidR="009E0232" w:rsidRPr="009E0232" w14:paraId="5BE26E68" w14:textId="77777777" w:rsidTr="001E17B8">
        <w:trPr>
          <w:trHeight w:val="20"/>
        </w:trPr>
        <w:tc>
          <w:tcPr>
            <w:tcW w:w="2629" w:type="dxa"/>
            <w:tcBorders>
              <w:right w:val="nil"/>
            </w:tcBorders>
            <w:shd w:val="clear" w:color="auto" w:fill="auto"/>
            <w:noWrap/>
            <w:vAlign w:val="center"/>
            <w:hideMark/>
          </w:tcPr>
          <w:p w14:paraId="6209FECD" w14:textId="77777777" w:rsidR="009E0232" w:rsidRPr="009E0232" w:rsidRDefault="009E0232" w:rsidP="009E0232">
            <w:pPr>
              <w:spacing w:after="0"/>
              <w:rPr>
                <w:rFonts w:eastAsia="Times New Roman" w:cstheme="minorHAnsi"/>
                <w:sz w:val="18"/>
                <w:szCs w:val="18"/>
              </w:rPr>
            </w:pPr>
            <w:r w:rsidRPr="009E0232">
              <w:rPr>
                <w:rFonts w:eastAsia="Times New Roman" w:cstheme="minorHAnsi"/>
                <w:sz w:val="18"/>
                <w:szCs w:val="18"/>
              </w:rPr>
              <w:t>Nord</w:t>
            </w:r>
          </w:p>
        </w:tc>
        <w:tc>
          <w:tcPr>
            <w:tcW w:w="1240" w:type="dxa"/>
            <w:tcBorders>
              <w:left w:val="nil"/>
              <w:right w:val="nil"/>
            </w:tcBorders>
            <w:shd w:val="clear" w:color="auto" w:fill="auto"/>
            <w:noWrap/>
            <w:vAlign w:val="bottom"/>
            <w:hideMark/>
          </w:tcPr>
          <w:p w14:paraId="3480D671" w14:textId="77777777" w:rsidR="009E0232" w:rsidRPr="009E0232" w:rsidRDefault="009E0232" w:rsidP="004F4BDC">
            <w:pPr>
              <w:spacing w:after="0"/>
              <w:ind w:right="114"/>
              <w:jc w:val="right"/>
              <w:rPr>
                <w:rFonts w:eastAsia="Times New Roman" w:cstheme="minorHAnsi"/>
                <w:sz w:val="18"/>
                <w:szCs w:val="18"/>
              </w:rPr>
            </w:pPr>
            <w:r w:rsidRPr="009E0232">
              <w:rPr>
                <w:rFonts w:eastAsia="Times New Roman" w:cstheme="minorHAnsi"/>
                <w:sz w:val="18"/>
                <w:szCs w:val="18"/>
              </w:rPr>
              <w:t>80.242</w:t>
            </w:r>
          </w:p>
        </w:tc>
        <w:tc>
          <w:tcPr>
            <w:tcW w:w="1240" w:type="dxa"/>
            <w:tcBorders>
              <w:left w:val="nil"/>
              <w:right w:val="nil"/>
            </w:tcBorders>
            <w:shd w:val="clear" w:color="auto" w:fill="auto"/>
            <w:noWrap/>
            <w:vAlign w:val="bottom"/>
            <w:hideMark/>
          </w:tcPr>
          <w:p w14:paraId="4DAF69F8" w14:textId="77777777" w:rsidR="009E0232" w:rsidRPr="009E0232" w:rsidRDefault="009E0232" w:rsidP="009E0232">
            <w:pPr>
              <w:spacing w:after="0"/>
              <w:rPr>
                <w:rFonts w:eastAsia="Times New Roman" w:cstheme="minorHAnsi"/>
                <w:sz w:val="18"/>
                <w:szCs w:val="18"/>
              </w:rPr>
            </w:pPr>
            <w:r w:rsidRPr="009E0232">
              <w:rPr>
                <w:rFonts w:eastAsia="Times New Roman" w:cstheme="minorHAnsi"/>
                <w:sz w:val="18"/>
                <w:szCs w:val="18"/>
              </w:rPr>
              <w:t xml:space="preserve">               26,7 </w:t>
            </w:r>
          </w:p>
        </w:tc>
        <w:tc>
          <w:tcPr>
            <w:tcW w:w="1500" w:type="dxa"/>
            <w:tcBorders>
              <w:left w:val="nil"/>
              <w:right w:val="nil"/>
            </w:tcBorders>
            <w:shd w:val="clear" w:color="auto" w:fill="auto"/>
            <w:noWrap/>
            <w:vAlign w:val="bottom"/>
            <w:hideMark/>
          </w:tcPr>
          <w:p w14:paraId="5D811C6B" w14:textId="77777777" w:rsidR="009E0232" w:rsidRPr="009E0232" w:rsidRDefault="009E0232" w:rsidP="004F4BDC">
            <w:pPr>
              <w:spacing w:after="0"/>
              <w:ind w:right="161"/>
              <w:jc w:val="right"/>
              <w:rPr>
                <w:rFonts w:eastAsia="Times New Roman" w:cstheme="minorHAnsi"/>
                <w:sz w:val="18"/>
                <w:szCs w:val="18"/>
              </w:rPr>
            </w:pPr>
            <w:r w:rsidRPr="009E0232">
              <w:rPr>
                <w:rFonts w:eastAsia="Times New Roman" w:cstheme="minorHAnsi"/>
                <w:sz w:val="18"/>
                <w:szCs w:val="18"/>
              </w:rPr>
              <w:t xml:space="preserve">                   15,41 </w:t>
            </w:r>
          </w:p>
        </w:tc>
        <w:tc>
          <w:tcPr>
            <w:tcW w:w="1420" w:type="dxa"/>
            <w:tcBorders>
              <w:left w:val="nil"/>
              <w:right w:val="nil"/>
            </w:tcBorders>
            <w:shd w:val="clear" w:color="auto" w:fill="auto"/>
            <w:noWrap/>
            <w:vAlign w:val="bottom"/>
            <w:hideMark/>
          </w:tcPr>
          <w:p w14:paraId="3D2C2018" w14:textId="77777777" w:rsidR="009E0232" w:rsidRPr="009E0232" w:rsidRDefault="009E0232" w:rsidP="004F4BDC">
            <w:pPr>
              <w:spacing w:after="0"/>
              <w:ind w:right="163"/>
              <w:jc w:val="right"/>
              <w:rPr>
                <w:rFonts w:eastAsia="Times New Roman" w:cstheme="minorHAnsi"/>
                <w:sz w:val="18"/>
                <w:szCs w:val="18"/>
              </w:rPr>
            </w:pPr>
            <w:r w:rsidRPr="009E0232">
              <w:rPr>
                <w:rFonts w:eastAsia="Times New Roman" w:cstheme="minorHAnsi"/>
                <w:sz w:val="18"/>
                <w:szCs w:val="18"/>
              </w:rPr>
              <w:t xml:space="preserve">                 49,79 </w:t>
            </w:r>
          </w:p>
        </w:tc>
        <w:tc>
          <w:tcPr>
            <w:tcW w:w="1320" w:type="dxa"/>
            <w:tcBorders>
              <w:left w:val="nil"/>
            </w:tcBorders>
            <w:shd w:val="clear" w:color="auto" w:fill="auto"/>
            <w:noWrap/>
            <w:vAlign w:val="bottom"/>
            <w:hideMark/>
          </w:tcPr>
          <w:p w14:paraId="60D80FC9" w14:textId="77777777" w:rsidR="009E0232" w:rsidRPr="009E0232" w:rsidRDefault="009E0232" w:rsidP="004F4BDC">
            <w:pPr>
              <w:spacing w:after="0"/>
              <w:ind w:right="66"/>
              <w:jc w:val="right"/>
              <w:rPr>
                <w:rFonts w:eastAsia="Times New Roman" w:cstheme="minorHAnsi"/>
                <w:sz w:val="18"/>
                <w:szCs w:val="18"/>
              </w:rPr>
            </w:pPr>
            <w:r w:rsidRPr="009E0232">
              <w:rPr>
                <w:rFonts w:eastAsia="Times New Roman" w:cstheme="minorHAnsi"/>
                <w:sz w:val="18"/>
                <w:szCs w:val="18"/>
              </w:rPr>
              <w:t xml:space="preserve">               67,57 </w:t>
            </w:r>
          </w:p>
        </w:tc>
      </w:tr>
      <w:tr w:rsidR="009E0232" w:rsidRPr="009E0232" w14:paraId="64E0E1E9" w14:textId="77777777" w:rsidTr="001E17B8">
        <w:trPr>
          <w:trHeight w:val="20"/>
        </w:trPr>
        <w:tc>
          <w:tcPr>
            <w:tcW w:w="2629" w:type="dxa"/>
            <w:tcBorders>
              <w:right w:val="nil"/>
            </w:tcBorders>
            <w:shd w:val="clear" w:color="auto" w:fill="auto"/>
            <w:noWrap/>
            <w:vAlign w:val="center"/>
            <w:hideMark/>
          </w:tcPr>
          <w:p w14:paraId="18B26433" w14:textId="77777777" w:rsidR="009E0232" w:rsidRPr="009E0232" w:rsidRDefault="009E0232" w:rsidP="009E0232">
            <w:pPr>
              <w:spacing w:after="0"/>
              <w:rPr>
                <w:rFonts w:eastAsia="Times New Roman" w:cstheme="minorHAnsi"/>
                <w:i/>
                <w:iCs/>
                <w:sz w:val="18"/>
                <w:szCs w:val="18"/>
              </w:rPr>
            </w:pPr>
            <w:r w:rsidRPr="009E0232">
              <w:rPr>
                <w:rFonts w:eastAsia="Times New Roman" w:cstheme="minorHAnsi"/>
                <w:i/>
                <w:iCs/>
                <w:sz w:val="18"/>
                <w:szCs w:val="18"/>
              </w:rPr>
              <w:t>Nord-ovest</w:t>
            </w:r>
          </w:p>
        </w:tc>
        <w:tc>
          <w:tcPr>
            <w:tcW w:w="1240" w:type="dxa"/>
            <w:tcBorders>
              <w:left w:val="nil"/>
              <w:right w:val="nil"/>
            </w:tcBorders>
            <w:shd w:val="clear" w:color="auto" w:fill="auto"/>
            <w:noWrap/>
            <w:vAlign w:val="bottom"/>
            <w:hideMark/>
          </w:tcPr>
          <w:p w14:paraId="0EBAB8E5" w14:textId="77777777" w:rsidR="009E0232" w:rsidRPr="009E0232" w:rsidRDefault="009E0232" w:rsidP="004F4BDC">
            <w:pPr>
              <w:spacing w:after="0"/>
              <w:ind w:right="114"/>
              <w:jc w:val="right"/>
              <w:rPr>
                <w:rFonts w:eastAsia="Times New Roman" w:cstheme="minorHAnsi"/>
                <w:i/>
                <w:iCs/>
                <w:sz w:val="18"/>
                <w:szCs w:val="18"/>
              </w:rPr>
            </w:pPr>
            <w:r w:rsidRPr="009E0232">
              <w:rPr>
                <w:rFonts w:eastAsia="Times New Roman" w:cstheme="minorHAnsi"/>
                <w:i/>
                <w:iCs/>
                <w:sz w:val="18"/>
                <w:szCs w:val="18"/>
              </w:rPr>
              <w:t>36.055</w:t>
            </w:r>
          </w:p>
        </w:tc>
        <w:tc>
          <w:tcPr>
            <w:tcW w:w="1240" w:type="dxa"/>
            <w:tcBorders>
              <w:left w:val="nil"/>
              <w:right w:val="nil"/>
            </w:tcBorders>
            <w:shd w:val="clear" w:color="auto" w:fill="auto"/>
            <w:noWrap/>
            <w:vAlign w:val="bottom"/>
            <w:hideMark/>
          </w:tcPr>
          <w:p w14:paraId="2C53DDCB" w14:textId="77777777" w:rsidR="009E0232" w:rsidRPr="009E0232" w:rsidRDefault="009E0232" w:rsidP="009E0232">
            <w:pPr>
              <w:spacing w:after="0"/>
              <w:rPr>
                <w:rFonts w:eastAsia="Times New Roman" w:cstheme="minorHAnsi"/>
                <w:sz w:val="18"/>
                <w:szCs w:val="18"/>
              </w:rPr>
            </w:pPr>
            <w:r w:rsidRPr="009E0232">
              <w:rPr>
                <w:rFonts w:eastAsia="Times New Roman" w:cstheme="minorHAnsi"/>
                <w:sz w:val="18"/>
                <w:szCs w:val="18"/>
              </w:rPr>
              <w:t xml:space="preserve">               31,7 </w:t>
            </w:r>
          </w:p>
        </w:tc>
        <w:tc>
          <w:tcPr>
            <w:tcW w:w="1500" w:type="dxa"/>
            <w:tcBorders>
              <w:left w:val="nil"/>
              <w:right w:val="nil"/>
            </w:tcBorders>
            <w:shd w:val="clear" w:color="auto" w:fill="auto"/>
            <w:noWrap/>
            <w:vAlign w:val="bottom"/>
            <w:hideMark/>
          </w:tcPr>
          <w:p w14:paraId="28707BDB" w14:textId="77777777" w:rsidR="009E0232" w:rsidRPr="009E0232" w:rsidRDefault="009E0232" w:rsidP="004F4BDC">
            <w:pPr>
              <w:spacing w:after="0"/>
              <w:ind w:right="161"/>
              <w:jc w:val="right"/>
              <w:rPr>
                <w:rFonts w:eastAsia="Times New Roman" w:cstheme="minorHAnsi"/>
                <w:sz w:val="18"/>
                <w:szCs w:val="18"/>
              </w:rPr>
            </w:pPr>
            <w:r w:rsidRPr="009E0232">
              <w:rPr>
                <w:rFonts w:eastAsia="Times New Roman" w:cstheme="minorHAnsi"/>
                <w:sz w:val="18"/>
                <w:szCs w:val="18"/>
              </w:rPr>
              <w:t xml:space="preserve">                   18,48 </w:t>
            </w:r>
          </w:p>
        </w:tc>
        <w:tc>
          <w:tcPr>
            <w:tcW w:w="1420" w:type="dxa"/>
            <w:tcBorders>
              <w:left w:val="nil"/>
              <w:right w:val="nil"/>
            </w:tcBorders>
            <w:shd w:val="clear" w:color="auto" w:fill="auto"/>
            <w:noWrap/>
            <w:vAlign w:val="bottom"/>
            <w:hideMark/>
          </w:tcPr>
          <w:p w14:paraId="7E4C427E" w14:textId="77777777" w:rsidR="009E0232" w:rsidRPr="009E0232" w:rsidRDefault="009E0232" w:rsidP="004F4BDC">
            <w:pPr>
              <w:spacing w:after="0"/>
              <w:ind w:right="163"/>
              <w:jc w:val="right"/>
              <w:rPr>
                <w:rFonts w:eastAsia="Times New Roman" w:cstheme="minorHAnsi"/>
                <w:sz w:val="18"/>
                <w:szCs w:val="18"/>
              </w:rPr>
            </w:pPr>
            <w:r w:rsidRPr="009E0232">
              <w:rPr>
                <w:rFonts w:eastAsia="Times New Roman" w:cstheme="minorHAnsi"/>
                <w:sz w:val="18"/>
                <w:szCs w:val="18"/>
              </w:rPr>
              <w:t xml:space="preserve">                 52,89 </w:t>
            </w:r>
          </w:p>
        </w:tc>
        <w:tc>
          <w:tcPr>
            <w:tcW w:w="1320" w:type="dxa"/>
            <w:tcBorders>
              <w:left w:val="nil"/>
            </w:tcBorders>
            <w:shd w:val="clear" w:color="auto" w:fill="auto"/>
            <w:noWrap/>
            <w:vAlign w:val="bottom"/>
            <w:hideMark/>
          </w:tcPr>
          <w:p w14:paraId="4E9FD5FB" w14:textId="77777777" w:rsidR="009E0232" w:rsidRPr="009E0232" w:rsidRDefault="009E0232" w:rsidP="004F4BDC">
            <w:pPr>
              <w:spacing w:after="0"/>
              <w:ind w:right="66"/>
              <w:jc w:val="right"/>
              <w:rPr>
                <w:rFonts w:eastAsia="Times New Roman" w:cstheme="minorHAnsi"/>
                <w:sz w:val="18"/>
                <w:szCs w:val="18"/>
              </w:rPr>
            </w:pPr>
            <w:r w:rsidRPr="009E0232">
              <w:rPr>
                <w:rFonts w:eastAsia="Times New Roman" w:cstheme="minorHAnsi"/>
                <w:sz w:val="18"/>
                <w:szCs w:val="18"/>
              </w:rPr>
              <w:t xml:space="preserve">               66,79 </w:t>
            </w:r>
          </w:p>
        </w:tc>
      </w:tr>
      <w:tr w:rsidR="009E0232" w:rsidRPr="009E0232" w14:paraId="1E6A3383" w14:textId="77777777" w:rsidTr="001E17B8">
        <w:trPr>
          <w:trHeight w:val="20"/>
        </w:trPr>
        <w:tc>
          <w:tcPr>
            <w:tcW w:w="2629" w:type="dxa"/>
            <w:tcBorders>
              <w:bottom w:val="single" w:sz="4" w:space="0" w:color="auto"/>
              <w:right w:val="nil"/>
            </w:tcBorders>
            <w:shd w:val="clear" w:color="auto" w:fill="auto"/>
            <w:noWrap/>
            <w:vAlign w:val="center"/>
            <w:hideMark/>
          </w:tcPr>
          <w:p w14:paraId="22479EC8" w14:textId="77777777" w:rsidR="009E0232" w:rsidRPr="009E0232" w:rsidRDefault="009E0232" w:rsidP="009E0232">
            <w:pPr>
              <w:spacing w:after="0"/>
              <w:rPr>
                <w:rFonts w:eastAsia="Times New Roman" w:cstheme="minorHAnsi"/>
                <w:i/>
                <w:iCs/>
                <w:sz w:val="18"/>
                <w:szCs w:val="18"/>
              </w:rPr>
            </w:pPr>
            <w:r w:rsidRPr="009E0232">
              <w:rPr>
                <w:rFonts w:eastAsia="Times New Roman" w:cstheme="minorHAnsi"/>
                <w:i/>
                <w:iCs/>
                <w:sz w:val="18"/>
                <w:szCs w:val="18"/>
              </w:rPr>
              <w:t>Nord-est</w:t>
            </w:r>
          </w:p>
        </w:tc>
        <w:tc>
          <w:tcPr>
            <w:tcW w:w="1240" w:type="dxa"/>
            <w:tcBorders>
              <w:left w:val="nil"/>
              <w:bottom w:val="single" w:sz="4" w:space="0" w:color="auto"/>
              <w:right w:val="nil"/>
            </w:tcBorders>
            <w:shd w:val="clear" w:color="auto" w:fill="auto"/>
            <w:noWrap/>
            <w:vAlign w:val="bottom"/>
            <w:hideMark/>
          </w:tcPr>
          <w:p w14:paraId="30A33127" w14:textId="77777777" w:rsidR="009E0232" w:rsidRPr="009E0232" w:rsidRDefault="009E0232" w:rsidP="004F4BDC">
            <w:pPr>
              <w:spacing w:after="0"/>
              <w:ind w:right="114"/>
              <w:jc w:val="right"/>
              <w:rPr>
                <w:rFonts w:eastAsia="Times New Roman" w:cstheme="minorHAnsi"/>
                <w:i/>
                <w:iCs/>
                <w:sz w:val="18"/>
                <w:szCs w:val="18"/>
              </w:rPr>
            </w:pPr>
            <w:r w:rsidRPr="009E0232">
              <w:rPr>
                <w:rFonts w:eastAsia="Times New Roman" w:cstheme="minorHAnsi"/>
                <w:i/>
                <w:iCs/>
                <w:sz w:val="18"/>
                <w:szCs w:val="18"/>
              </w:rPr>
              <w:t>44.187</w:t>
            </w:r>
          </w:p>
        </w:tc>
        <w:tc>
          <w:tcPr>
            <w:tcW w:w="1240" w:type="dxa"/>
            <w:tcBorders>
              <w:left w:val="nil"/>
              <w:bottom w:val="single" w:sz="4" w:space="0" w:color="auto"/>
              <w:right w:val="nil"/>
            </w:tcBorders>
            <w:shd w:val="clear" w:color="auto" w:fill="auto"/>
            <w:noWrap/>
            <w:vAlign w:val="bottom"/>
            <w:hideMark/>
          </w:tcPr>
          <w:p w14:paraId="7FA17E7B" w14:textId="77777777" w:rsidR="009E0232" w:rsidRPr="009E0232" w:rsidRDefault="009E0232" w:rsidP="009E0232">
            <w:pPr>
              <w:spacing w:after="0"/>
              <w:rPr>
                <w:rFonts w:eastAsia="Times New Roman" w:cstheme="minorHAnsi"/>
                <w:sz w:val="18"/>
                <w:szCs w:val="18"/>
              </w:rPr>
            </w:pPr>
            <w:r w:rsidRPr="009E0232">
              <w:rPr>
                <w:rFonts w:eastAsia="Times New Roman" w:cstheme="minorHAnsi"/>
                <w:sz w:val="18"/>
                <w:szCs w:val="18"/>
              </w:rPr>
              <w:t xml:space="preserve">               23,7 </w:t>
            </w:r>
          </w:p>
        </w:tc>
        <w:tc>
          <w:tcPr>
            <w:tcW w:w="1500" w:type="dxa"/>
            <w:tcBorders>
              <w:left w:val="nil"/>
              <w:bottom w:val="single" w:sz="4" w:space="0" w:color="auto"/>
              <w:right w:val="nil"/>
            </w:tcBorders>
            <w:shd w:val="clear" w:color="auto" w:fill="auto"/>
            <w:noWrap/>
            <w:vAlign w:val="bottom"/>
            <w:hideMark/>
          </w:tcPr>
          <w:p w14:paraId="717E224D" w14:textId="77777777" w:rsidR="009E0232" w:rsidRPr="009E0232" w:rsidRDefault="009E0232" w:rsidP="004F4BDC">
            <w:pPr>
              <w:spacing w:after="0"/>
              <w:ind w:right="161"/>
              <w:jc w:val="right"/>
              <w:rPr>
                <w:rFonts w:eastAsia="Times New Roman" w:cstheme="minorHAnsi"/>
                <w:sz w:val="18"/>
                <w:szCs w:val="18"/>
              </w:rPr>
            </w:pPr>
            <w:r w:rsidRPr="009E0232">
              <w:rPr>
                <w:rFonts w:eastAsia="Times New Roman" w:cstheme="minorHAnsi"/>
                <w:sz w:val="18"/>
                <w:szCs w:val="18"/>
              </w:rPr>
              <w:t xml:space="preserve">                   13,77 </w:t>
            </w:r>
          </w:p>
        </w:tc>
        <w:tc>
          <w:tcPr>
            <w:tcW w:w="1420" w:type="dxa"/>
            <w:tcBorders>
              <w:left w:val="nil"/>
              <w:bottom w:val="single" w:sz="4" w:space="0" w:color="auto"/>
              <w:right w:val="nil"/>
            </w:tcBorders>
            <w:shd w:val="clear" w:color="auto" w:fill="auto"/>
            <w:noWrap/>
            <w:vAlign w:val="bottom"/>
            <w:hideMark/>
          </w:tcPr>
          <w:p w14:paraId="0EF6DA4A" w14:textId="77777777" w:rsidR="009E0232" w:rsidRPr="009E0232" w:rsidRDefault="009E0232" w:rsidP="004F4BDC">
            <w:pPr>
              <w:spacing w:after="0"/>
              <w:ind w:right="163"/>
              <w:jc w:val="right"/>
              <w:rPr>
                <w:rFonts w:eastAsia="Times New Roman" w:cstheme="minorHAnsi"/>
                <w:sz w:val="18"/>
                <w:szCs w:val="18"/>
              </w:rPr>
            </w:pPr>
            <w:r w:rsidRPr="009E0232">
              <w:rPr>
                <w:rFonts w:eastAsia="Times New Roman" w:cstheme="minorHAnsi"/>
                <w:sz w:val="18"/>
                <w:szCs w:val="18"/>
              </w:rPr>
              <w:t xml:space="preserve">                 47,33 </w:t>
            </w:r>
          </w:p>
        </w:tc>
        <w:tc>
          <w:tcPr>
            <w:tcW w:w="1320" w:type="dxa"/>
            <w:tcBorders>
              <w:left w:val="nil"/>
              <w:bottom w:val="single" w:sz="4" w:space="0" w:color="auto"/>
            </w:tcBorders>
            <w:shd w:val="clear" w:color="auto" w:fill="auto"/>
            <w:noWrap/>
            <w:vAlign w:val="bottom"/>
            <w:hideMark/>
          </w:tcPr>
          <w:p w14:paraId="2F20F52B" w14:textId="77777777" w:rsidR="009E0232" w:rsidRPr="009E0232" w:rsidRDefault="009E0232" w:rsidP="004F4BDC">
            <w:pPr>
              <w:spacing w:after="0"/>
              <w:ind w:right="66"/>
              <w:jc w:val="right"/>
              <w:rPr>
                <w:rFonts w:eastAsia="Times New Roman" w:cstheme="minorHAnsi"/>
                <w:sz w:val="18"/>
                <w:szCs w:val="18"/>
              </w:rPr>
            </w:pPr>
            <w:r w:rsidRPr="009E0232">
              <w:rPr>
                <w:rFonts w:eastAsia="Times New Roman" w:cstheme="minorHAnsi"/>
                <w:sz w:val="18"/>
                <w:szCs w:val="18"/>
              </w:rPr>
              <w:t xml:space="preserve">               68,11 </w:t>
            </w:r>
          </w:p>
        </w:tc>
      </w:tr>
    </w:tbl>
    <w:p w14:paraId="67BCBAF0" w14:textId="19E51350" w:rsidR="00D32548" w:rsidRDefault="0038558B" w:rsidP="0038558B">
      <w:pPr>
        <w:spacing w:after="0"/>
        <w:contextualSpacing/>
        <w:rPr>
          <w:rFonts w:eastAsia="Times New Roman" w:cstheme="minorHAnsi"/>
          <w:sz w:val="18"/>
          <w:szCs w:val="18"/>
        </w:rPr>
      </w:pPr>
      <w:r w:rsidRPr="009E0232">
        <w:rPr>
          <w:rFonts w:eastAsia="Times New Roman" w:cstheme="minorHAnsi"/>
          <w:sz w:val="18"/>
          <w:szCs w:val="18"/>
        </w:rPr>
        <w:t xml:space="preserve">* </w:t>
      </w:r>
      <w:proofErr w:type="spellStart"/>
      <w:r w:rsidRPr="009E0232">
        <w:rPr>
          <w:rFonts w:eastAsia="Times New Roman" w:cstheme="minorHAnsi"/>
          <w:sz w:val="18"/>
          <w:szCs w:val="18"/>
        </w:rPr>
        <w:t>Ula</w:t>
      </w:r>
      <w:proofErr w:type="spellEnd"/>
      <w:r w:rsidRPr="009E0232">
        <w:rPr>
          <w:rFonts w:eastAsia="Times New Roman" w:cstheme="minorHAnsi"/>
          <w:sz w:val="18"/>
          <w:szCs w:val="18"/>
        </w:rPr>
        <w:t>: unità di lavoro a tempo pieno.</w:t>
      </w:r>
    </w:p>
    <w:p w14:paraId="5D310938" w14:textId="77777777" w:rsidR="0038558B" w:rsidRPr="009E0232" w:rsidRDefault="0038558B" w:rsidP="0038558B">
      <w:pPr>
        <w:spacing w:after="0"/>
        <w:contextualSpacing/>
        <w:rPr>
          <w:rFonts w:eastAsia="Times New Roman" w:cstheme="minorHAnsi"/>
          <w:sz w:val="18"/>
          <w:szCs w:val="18"/>
        </w:rPr>
      </w:pPr>
      <w:r w:rsidRPr="009E0232">
        <w:rPr>
          <w:rFonts w:eastAsia="Times New Roman" w:cstheme="minorHAnsi"/>
          <w:sz w:val="18"/>
          <w:szCs w:val="18"/>
        </w:rPr>
        <w:t>Fonte: elaborazione dati ISTAT, Censimento Agricoltura 2020</w:t>
      </w:r>
    </w:p>
    <w:p w14:paraId="7E6DEFC7" w14:textId="77777777" w:rsidR="0038558B" w:rsidRDefault="0038558B" w:rsidP="001D2F65"/>
    <w:p w14:paraId="00AC69FF" w14:textId="152240F0" w:rsidR="008A5E2A" w:rsidRDefault="008A5E2A" w:rsidP="001D2F65">
      <w:r w:rsidRPr="006007C5">
        <w:rPr>
          <w:rFonts w:eastAsia="Times New Roman" w:cstheme="minorHAnsi"/>
          <w:color w:val="000000"/>
        </w:rPr>
        <w:t>A livello nazionale si riscontra che a risentire di p</w:t>
      </w:r>
      <w:r>
        <w:rPr>
          <w:rFonts w:eastAsia="Times New Roman" w:cstheme="minorHAnsi"/>
          <w:color w:val="000000"/>
        </w:rPr>
        <w:t>i</w:t>
      </w:r>
      <w:r w:rsidRPr="006007C5">
        <w:rPr>
          <w:rFonts w:eastAsia="Times New Roman" w:cstheme="minorHAnsi"/>
          <w:color w:val="000000"/>
        </w:rPr>
        <w:t>ù degli effetti pandemici sono state le aziende zootecniche (28%), in particolare con bovini e bufalini, così come le aziende multifunzionali rispetto alla media complessiva</w:t>
      </w:r>
      <w:r w:rsidR="005A795F">
        <w:rPr>
          <w:rFonts w:eastAsia="Times New Roman" w:cstheme="minorHAnsi"/>
          <w:color w:val="000000"/>
        </w:rPr>
        <w:t>.</w:t>
      </w:r>
    </w:p>
    <w:p w14:paraId="454CC2DB" w14:textId="6C8A13E2" w:rsidR="005E3E8C" w:rsidRDefault="002F5038" w:rsidP="005E3E8C">
      <w:r>
        <w:t xml:space="preserve">A livello </w:t>
      </w:r>
      <w:r w:rsidR="00DA2390">
        <w:t>settoriale</w:t>
      </w:r>
      <w:r>
        <w:t xml:space="preserve">, </w:t>
      </w:r>
      <w:r w:rsidR="00E52067">
        <w:t>il panel di Unioncamere Lombardia</w:t>
      </w:r>
      <w:r w:rsidR="00D507B5">
        <w:rPr>
          <w:rStyle w:val="Rimandonotaapidipagina"/>
        </w:rPr>
        <w:footnoteReference w:id="3"/>
      </w:r>
      <w:r w:rsidR="0066028C">
        <w:t xml:space="preserve"> </w:t>
      </w:r>
      <w:r w:rsidR="00E52067">
        <w:t>evidenzia che</w:t>
      </w:r>
      <w:r w:rsidR="007E6789">
        <w:t>,</w:t>
      </w:r>
      <w:r w:rsidR="00E52067">
        <w:t xml:space="preserve"> </w:t>
      </w:r>
      <w:r w:rsidR="00DA2390">
        <w:t xml:space="preserve">tra </w:t>
      </w:r>
      <w:r w:rsidR="00FA072B">
        <w:t xml:space="preserve">i settori che hanno sofferto </w:t>
      </w:r>
      <w:r w:rsidR="0022129F">
        <w:t>maggiormente</w:t>
      </w:r>
      <w:r w:rsidR="00FA072B">
        <w:t xml:space="preserve"> </w:t>
      </w:r>
      <w:r w:rsidR="0022129F">
        <w:t>le conseguenze dell’emergenza sanitaria</w:t>
      </w:r>
      <w:r w:rsidR="007E6789">
        <w:t>,</w:t>
      </w:r>
      <w:r w:rsidR="0022129F">
        <w:t xml:space="preserve"> figurano quelli che hanno un più stretto legame con il settore dell’Ho.re.ca: l</w:t>
      </w:r>
      <w:r>
        <w:t xml:space="preserve">a carne bovina </w:t>
      </w:r>
      <w:r w:rsidR="00A51289">
        <w:t>(con la</w:t>
      </w:r>
      <w:r>
        <w:t xml:space="preserve"> riduzione della vendita di alcuni tagli, i più pregiati, poco acquistati per consumo domestico</w:t>
      </w:r>
      <w:r w:rsidR="00A51289">
        <w:t xml:space="preserve">), la carne suina </w:t>
      </w:r>
      <w:r w:rsidR="00136917">
        <w:t>principalmente orientata alla filiera dei prosciutti DOP, Parma e San Daniele</w:t>
      </w:r>
      <w:r>
        <w:t xml:space="preserve">, </w:t>
      </w:r>
      <w:r w:rsidR="00136917">
        <w:t>il settore vitivinicolo</w:t>
      </w:r>
      <w:r w:rsidR="00136917" w:rsidRPr="00136917">
        <w:t xml:space="preserve"> </w:t>
      </w:r>
      <w:r w:rsidR="00136917">
        <w:t>soprattutto per quanto riguarda i prodotti di alta fascia che sono meno richiesti per il consumo domestico</w:t>
      </w:r>
      <w:r w:rsidR="008F10A6">
        <w:t xml:space="preserve">. Mentre, il lattiero-caseario ha visto un cambiamento marcato </w:t>
      </w:r>
      <w:r w:rsidR="006411B6">
        <w:t xml:space="preserve">nella composizione della domanda </w:t>
      </w:r>
      <w:r w:rsidR="008F10A6">
        <w:t>con un calo drastico per tutti i prodotti destinati al canale Ho.Re.Ca.</w:t>
      </w:r>
      <w:r w:rsidR="00F80ECD">
        <w:t xml:space="preserve"> </w:t>
      </w:r>
      <w:r w:rsidR="008F10A6">
        <w:t>e un aumento dei formaggi DOP per uso domestico, tanto da riscontrare problemi temporanei per far fronte alle richieste dei consumatori</w:t>
      </w:r>
      <w:r w:rsidR="00F80ECD">
        <w:t>.</w:t>
      </w:r>
      <w:r w:rsidR="0013021C">
        <w:t xml:space="preserve"> </w:t>
      </w:r>
      <w:r w:rsidR="0095269A" w:rsidRPr="005A795F">
        <w:t xml:space="preserve">Proprio perché </w:t>
      </w:r>
      <w:r w:rsidR="00B74A70" w:rsidRPr="005A795F">
        <w:t xml:space="preserve">la pandemia ha influito in modo </w:t>
      </w:r>
      <w:r w:rsidR="00001AD4" w:rsidRPr="005A795F">
        <w:t>differente</w:t>
      </w:r>
      <w:r w:rsidR="00B74A70" w:rsidRPr="005A795F">
        <w:t xml:space="preserve"> su</w:t>
      </w:r>
      <w:r w:rsidR="00696596" w:rsidRPr="005A795F">
        <w:t xml:space="preserve">ll’andamento della domanda dei </w:t>
      </w:r>
      <w:r w:rsidR="00001AD4" w:rsidRPr="005A795F">
        <w:t xml:space="preserve">diversi </w:t>
      </w:r>
      <w:r w:rsidR="00696596" w:rsidRPr="005A795F">
        <w:t xml:space="preserve">prodotti </w:t>
      </w:r>
      <w:r w:rsidR="00001AD4" w:rsidRPr="005A795F">
        <w:t>agricoli</w:t>
      </w:r>
      <w:r w:rsidR="000B7F45" w:rsidRPr="005A795F">
        <w:t>, gli esiti sui fatturati risultano articolati:</w:t>
      </w:r>
      <w:r w:rsidR="005E3E8C" w:rsidRPr="005A795F">
        <w:t xml:space="preserve"> </w:t>
      </w:r>
      <w:r w:rsidR="00C1030D" w:rsidRPr="005A795F">
        <w:t xml:space="preserve">il 40% del campione del panel Unioncamere lamenta un calo del fatturato ma solo pochi </w:t>
      </w:r>
      <w:r w:rsidR="006044FA" w:rsidRPr="005A795F">
        <w:t>(c</w:t>
      </w:r>
      <w:r w:rsidR="00760386">
        <w:t>i</w:t>
      </w:r>
      <w:r w:rsidR="006044FA" w:rsidRPr="005A795F">
        <w:t xml:space="preserve">rca il 6-7%) </w:t>
      </w:r>
      <w:r w:rsidR="00C1030D" w:rsidRPr="005A795F">
        <w:t>hanno registrato diminuzioni superiori al 20%</w:t>
      </w:r>
      <w:r w:rsidR="00F64150" w:rsidRPr="005A795F">
        <w:t xml:space="preserve">; </w:t>
      </w:r>
      <w:r w:rsidR="008C47C0" w:rsidRPr="005A795F">
        <w:t>ma o</w:t>
      </w:r>
      <w:r w:rsidR="005E3E8C" w:rsidRPr="005A795F">
        <w:t>ltre il 40% dichiara che il fatturato è rimasto stabile soprattutto nel comparto cereali e nel settore lattiero caseario</w:t>
      </w:r>
      <w:r w:rsidR="005E582A" w:rsidRPr="005A795F">
        <w:t xml:space="preserve"> (grazie</w:t>
      </w:r>
      <w:r w:rsidR="005E3E8C" w:rsidRPr="005A795F">
        <w:t xml:space="preserve"> al buon andamento di alcuni prodotti di grande rilievo, Grana Padano e Parmigiano Reggiano in primis, nel mercato nazionale</w:t>
      </w:r>
      <w:r w:rsidR="005E582A" w:rsidRPr="005A795F">
        <w:t xml:space="preserve">); </w:t>
      </w:r>
      <w:r w:rsidR="00B3122F" w:rsidRPr="005A795F">
        <w:t xml:space="preserve">mentre </w:t>
      </w:r>
      <w:r w:rsidR="005E3E8C" w:rsidRPr="005A795F">
        <w:t>vi sono state aziende</w:t>
      </w:r>
      <w:r w:rsidR="009C14F1" w:rsidRPr="005A795F">
        <w:t xml:space="preserve"> (meno del 15%)</w:t>
      </w:r>
      <w:r w:rsidR="005E3E8C" w:rsidRPr="005A795F">
        <w:t xml:space="preserve">, divise sui vari settori, che hanno </w:t>
      </w:r>
      <w:r w:rsidR="00BD68B3" w:rsidRPr="005A795F">
        <w:t xml:space="preserve">registrato </w:t>
      </w:r>
      <w:r w:rsidR="005E3E8C" w:rsidRPr="005A795F">
        <w:t>incrementi di fatturato</w:t>
      </w:r>
      <w:r w:rsidR="00BD68B3" w:rsidRPr="005A795F">
        <w:t xml:space="preserve"> poiché i</w:t>
      </w:r>
      <w:r w:rsidR="005E3E8C" w:rsidRPr="005A795F">
        <w:t xml:space="preserve"> maggiori consumi domestici hanno favorito alcune filiere e produzioni.</w:t>
      </w:r>
      <w:r w:rsidR="00E95DE2" w:rsidRPr="00E95DE2">
        <w:t xml:space="preserve"> </w:t>
      </w:r>
      <w:r w:rsidR="00BD2A30" w:rsidRPr="00017237">
        <w:t>Le aziende hanno messo in atto strategie diversificate per far fronte all’emergenza</w:t>
      </w:r>
      <w:r w:rsidR="00017237">
        <w:t xml:space="preserve"> tra le quali </w:t>
      </w:r>
      <w:r w:rsidR="00F16A98">
        <w:t xml:space="preserve">la più interessante è </w:t>
      </w:r>
      <w:r w:rsidR="00017237">
        <w:t>l’</w:t>
      </w:r>
      <w:r w:rsidR="00E95DE2" w:rsidRPr="00E95DE2">
        <w:t>individua</w:t>
      </w:r>
      <w:r w:rsidR="00017237">
        <w:t>zione di</w:t>
      </w:r>
      <w:r w:rsidR="00E95DE2" w:rsidRPr="00E95DE2">
        <w:t xml:space="preserve"> nuovi canali di distribuzione come la vendita diretta presso la sede aziendale, la vendita on-line e la consegna a domicilio</w:t>
      </w:r>
      <w:r w:rsidR="00C028A4">
        <w:t xml:space="preserve">, </w:t>
      </w:r>
      <w:r w:rsidR="00D01CB2">
        <w:t xml:space="preserve">accompagnata da modifiche </w:t>
      </w:r>
      <w:r w:rsidR="00D01CB2">
        <w:lastRenderedPageBreak/>
        <w:t>nelle strategie di comunicazione verso i consumatori</w:t>
      </w:r>
      <w:r w:rsidR="00182B49">
        <w:t xml:space="preserve">, e anticipando riorganizzazioni interne o verso i </w:t>
      </w:r>
      <w:r w:rsidR="00A75569">
        <w:t xml:space="preserve">propri </w:t>
      </w:r>
      <w:r w:rsidR="00182B49">
        <w:t>fornitori</w:t>
      </w:r>
      <w:r w:rsidR="00E95DE2" w:rsidRPr="00E95DE2">
        <w:t>.</w:t>
      </w:r>
    </w:p>
    <w:p w14:paraId="5CA902B9" w14:textId="403B23DB" w:rsidR="00817EDD" w:rsidRDefault="009F7106" w:rsidP="0074533F">
      <w:r>
        <w:t>Come ben documentato dal rapporto CREA</w:t>
      </w:r>
      <w:r w:rsidR="00690C7D">
        <w:t xml:space="preserve"> dell’aprile 2022</w:t>
      </w:r>
      <w:r w:rsidR="000D58D7">
        <w:t xml:space="preserve"> al quale si rimanda per i dati di dettaglio</w:t>
      </w:r>
      <w:r w:rsidR="00075A02">
        <w:rPr>
          <w:rStyle w:val="Rimandonotaapidipagina"/>
        </w:rPr>
        <w:footnoteReference w:id="4"/>
      </w:r>
      <w:r w:rsidR="00690C7D">
        <w:t xml:space="preserve">, il conflitto </w:t>
      </w:r>
      <w:r w:rsidR="000D58D7">
        <w:t xml:space="preserve">iniziato nel febbraio del 2022 sta </w:t>
      </w:r>
      <w:r w:rsidR="009D6457">
        <w:t>causando un eccezionale aumento dei costi di produzione che le aziende agricole devono sostenere</w:t>
      </w:r>
      <w:r w:rsidR="00DC2E1E">
        <w:t xml:space="preserve">, in particolare </w:t>
      </w:r>
      <w:r w:rsidR="00F9355A">
        <w:t>per quanto riguarda gli approvvigionamenti di energia, fertilizzanti e mangimi</w:t>
      </w:r>
      <w:r w:rsidR="00B743A0">
        <w:t xml:space="preserve">, non controbilanciato da un </w:t>
      </w:r>
      <w:r w:rsidR="00F538B5">
        <w:t>aumento dei prezzi di acquisto dei prodotti agricoli</w:t>
      </w:r>
      <w:r w:rsidR="00A37233">
        <w:t>, con conseguente impatto negativo sulla sostenibilità economica delle aziende agricole.</w:t>
      </w:r>
      <w:r w:rsidR="00461AAB" w:rsidRPr="00461AAB">
        <w:t xml:space="preserve"> </w:t>
      </w:r>
      <w:r w:rsidR="00AB02EB">
        <w:t xml:space="preserve">Il CREA ha identificato </w:t>
      </w:r>
      <w:r w:rsidR="00AB02EB" w:rsidRPr="00146C7D">
        <w:t xml:space="preserve">nelle </w:t>
      </w:r>
      <w:r w:rsidR="00461AAB" w:rsidRPr="00146C7D">
        <w:t>aree geografiche</w:t>
      </w:r>
      <w:r w:rsidR="00817EDD" w:rsidRPr="00146C7D">
        <w:t xml:space="preserve"> </w:t>
      </w:r>
      <w:r w:rsidR="006A7CAC" w:rsidRPr="00146C7D">
        <w:t>con maggiore presenza di</w:t>
      </w:r>
      <w:r w:rsidR="00817EDD" w:rsidRPr="00146C7D">
        <w:t xml:space="preserve"> indirizzi produttivi a</w:t>
      </w:r>
      <w:r w:rsidR="003C442D" w:rsidRPr="00146C7D">
        <w:t xml:space="preserve"> granivori, cereali e altri seminativi e nell’allevamento di bovini da</w:t>
      </w:r>
      <w:r w:rsidR="00E65D3E" w:rsidRPr="00146C7D">
        <w:t xml:space="preserve"> </w:t>
      </w:r>
      <w:r w:rsidR="003C442D" w:rsidRPr="00146C7D">
        <w:t>latte</w:t>
      </w:r>
      <w:r w:rsidR="00E65D3E" w:rsidRPr="00146C7D">
        <w:t>, le aree</w:t>
      </w:r>
      <w:r w:rsidR="003C442D" w:rsidRPr="00146C7D">
        <w:t xml:space="preserve"> </w:t>
      </w:r>
      <w:r w:rsidR="00861293" w:rsidRPr="00146C7D">
        <w:t>maggiormente interessate dagli aumenti dei costi di produzione</w:t>
      </w:r>
      <w:r w:rsidR="00823BC3" w:rsidRPr="00146C7D">
        <w:t>.</w:t>
      </w:r>
      <w:r w:rsidR="00766FCD" w:rsidRPr="00146C7D">
        <w:t xml:space="preserve"> </w:t>
      </w:r>
      <w:r w:rsidR="00823BC3" w:rsidRPr="00146C7D">
        <w:t xml:space="preserve">Lo studio condotto </w:t>
      </w:r>
      <w:r w:rsidR="00766FCD" w:rsidRPr="00146C7D">
        <w:t>rileva come i maggiori incrementi dei costi correnti, in termini assoluti, si evidenziano nelle</w:t>
      </w:r>
      <w:r w:rsidR="000F2488" w:rsidRPr="00146C7D">
        <w:t xml:space="preserve"> </w:t>
      </w:r>
      <w:r w:rsidR="00766FCD" w:rsidRPr="00146C7D">
        <w:t>regioni settentrionali</w:t>
      </w:r>
      <w:r w:rsidR="000F2488" w:rsidRPr="00146C7D">
        <w:t xml:space="preserve"> ed</w:t>
      </w:r>
      <w:r w:rsidR="00766FCD" w:rsidRPr="00146C7D">
        <w:t xml:space="preserve"> in particolare in Lombardia ed Emilia-Romagna</w:t>
      </w:r>
      <w:r w:rsidR="00F80973" w:rsidRPr="00146C7D">
        <w:t xml:space="preserve">, regioni per le quali </w:t>
      </w:r>
      <w:r w:rsidR="00601A3E" w:rsidRPr="00146C7D">
        <w:t xml:space="preserve">risulta elevato il rischio di un ulteriore incremento dei casi aziendali con </w:t>
      </w:r>
      <w:r w:rsidR="0074533F" w:rsidRPr="00146C7D">
        <w:t>Reddito Netto negativo</w:t>
      </w:r>
      <w:r w:rsidR="00AB7076" w:rsidRPr="00146C7D">
        <w:t xml:space="preserve"> a detrimento delle </w:t>
      </w:r>
      <w:r w:rsidR="0011325D" w:rsidRPr="00146C7D">
        <w:t xml:space="preserve">future capacità di </w:t>
      </w:r>
      <w:r w:rsidR="00AB7076" w:rsidRPr="00146C7D">
        <w:t>investiment</w:t>
      </w:r>
      <w:r w:rsidR="0011325D" w:rsidRPr="00146C7D">
        <w:t xml:space="preserve">o di tali aziende che </w:t>
      </w:r>
      <w:r w:rsidR="00AB7076" w:rsidRPr="00146C7D">
        <w:t>subiranno un progressivo depauperamento dei capitali e</w:t>
      </w:r>
      <w:r w:rsidR="00AB7076">
        <w:t xml:space="preserve"> delle strutture produttive</w:t>
      </w:r>
      <w:r w:rsidR="005E49B7">
        <w:t>.</w:t>
      </w:r>
    </w:p>
    <w:p w14:paraId="1AC58608" w14:textId="37DB609A" w:rsidR="005E49B7" w:rsidRPr="00146C7D" w:rsidRDefault="00D31CFA" w:rsidP="00F51E35">
      <w:pPr>
        <w:pStyle w:val="Titolo2"/>
      </w:pPr>
      <w:bookmarkStart w:id="6" w:name="_Toc133406574"/>
      <w:r w:rsidRPr="00146C7D">
        <w:t>Principali caratteristiche del s</w:t>
      </w:r>
      <w:r w:rsidR="00F15E7C" w:rsidRPr="00146C7D">
        <w:t>istema</w:t>
      </w:r>
      <w:r w:rsidRPr="00146C7D">
        <w:t xml:space="preserve"> </w:t>
      </w:r>
      <w:r w:rsidR="00F15E7C" w:rsidRPr="00146C7D">
        <w:t>agroalimentare</w:t>
      </w:r>
      <w:r w:rsidR="00DD3AB7" w:rsidRPr="00146C7D">
        <w:t xml:space="preserve"> </w:t>
      </w:r>
      <w:r w:rsidR="00F15E7C" w:rsidRPr="00146C7D">
        <w:t xml:space="preserve">e forestale </w:t>
      </w:r>
      <w:r w:rsidR="00823BC3" w:rsidRPr="00146C7D">
        <w:t>l</w:t>
      </w:r>
      <w:r w:rsidR="00F15E7C" w:rsidRPr="00146C7D">
        <w:t>ombardo</w:t>
      </w:r>
      <w:bookmarkEnd w:id="6"/>
    </w:p>
    <w:p w14:paraId="22E16D92" w14:textId="46F114AC" w:rsidR="000D1DD6" w:rsidRDefault="0012734A" w:rsidP="000D1DD6">
      <w:r w:rsidRPr="0012734A">
        <w:t xml:space="preserve">Il peso economico della Lombardia nell’ambito dell’Unione </w:t>
      </w:r>
      <w:r w:rsidR="00243068">
        <w:t>E</w:t>
      </w:r>
      <w:r w:rsidRPr="0012734A">
        <w:t>uropea</w:t>
      </w:r>
      <w:r w:rsidR="005F304D">
        <w:t xml:space="preserve"> </w:t>
      </w:r>
      <w:r w:rsidRPr="0012734A">
        <w:t>è molto rilevante</w:t>
      </w:r>
      <w:r w:rsidR="00AD39AE">
        <w:t xml:space="preserve"> e </w:t>
      </w:r>
      <w:r w:rsidR="005F304D">
        <w:t xml:space="preserve">a </w:t>
      </w:r>
      <w:r w:rsidR="00AD39AE">
        <w:t>questo posizionamento contri</w:t>
      </w:r>
      <w:r w:rsidR="005F304D">
        <w:t xml:space="preserve">buiscono non solo i settori dell’industria e dei servizi ma </w:t>
      </w:r>
      <w:r w:rsidR="00CB2AD2">
        <w:t>anche</w:t>
      </w:r>
      <w:r w:rsidR="005F304D">
        <w:t xml:space="preserve"> quello del </w:t>
      </w:r>
      <w:r w:rsidR="008B136A">
        <w:t>sistema agro-alimentare</w:t>
      </w:r>
      <w:r w:rsidR="00CB2AD2">
        <w:t xml:space="preserve">. </w:t>
      </w:r>
      <w:r w:rsidR="005F304D">
        <w:t xml:space="preserve"> </w:t>
      </w:r>
      <w:r w:rsidR="000D1DD6">
        <w:t xml:space="preserve">Dal confronto europeo e nazionale emerge come il settore agricolo lombardo ricopra una buona posizione competitiva. Le caratteristiche strutturali medie e la redditività delle produzioni sono superiori a quelle dell’UE-27 e italiane: la superficie media per azienda è oltre il doppio di quella italiana e superiore del 41% rispetto a quella comunitaria, la dimensione media degli allevamenti bovini è circa 3,5 volte quella </w:t>
      </w:r>
      <w:r w:rsidR="00866581">
        <w:t>dell’</w:t>
      </w:r>
      <w:r w:rsidR="000D1DD6">
        <w:t>UE</w:t>
      </w:r>
      <w:r w:rsidR="00866581">
        <w:t>-27</w:t>
      </w:r>
      <w:r w:rsidR="000D1DD6">
        <w:t>. La dimensione economica media lombarda per azienda agricola è circa 6,4 volte quella media UE, il valore della produzione per ettaro 4,2 volte e 4,2 volte anche quello per unità lavorativa. Vi è una maggiore presenza di aziende superiori ai 20 ettari e di quelle con dimensione economica superiore a 50</w:t>
      </w:r>
      <w:r w:rsidR="00EB60BC">
        <w:t xml:space="preserve"> mila </w:t>
      </w:r>
      <w:r w:rsidR="000D1DD6">
        <w:t>euro di produzione standard. L’agricoltura lombarda è connotata da una elevata produttività</w:t>
      </w:r>
      <w:r w:rsidR="00F62836">
        <w:t xml:space="preserve"> della terra e del lavoro</w:t>
      </w:r>
      <w:r w:rsidR="000D1DD6">
        <w:t>: nel 202</w:t>
      </w:r>
      <w:r w:rsidR="002E62FC">
        <w:t>1</w:t>
      </w:r>
      <w:r w:rsidR="000D1DD6">
        <w:t xml:space="preserve"> la superficie lombarda coltivata a cereali occupava lo 0,6</w:t>
      </w:r>
      <w:r w:rsidR="002E62FC">
        <w:t>2</w:t>
      </w:r>
      <w:r w:rsidR="000D1DD6">
        <w:t>% di quella dell’UE-27 e il 10,7</w:t>
      </w:r>
      <w:r w:rsidR="0089557C">
        <w:t>%</w:t>
      </w:r>
      <w:r w:rsidR="000D1DD6">
        <w:t xml:space="preserve"> di quella italiana ma contribuiva rispettivamente per </w:t>
      </w:r>
      <w:r w:rsidR="0089557C">
        <w:t>circa l</w:t>
      </w:r>
      <w:r w:rsidR="000D1DD6">
        <w:t>’1</w:t>
      </w:r>
      <w:r w:rsidR="00056EE3">
        <w:t>%</w:t>
      </w:r>
      <w:r w:rsidR="000D1DD6">
        <w:t xml:space="preserve"> e il 16,9% dell’offerta. Contribuiscono in maniera significativa al totale europeo e, soprattutto, italiano anche le produzioni lombarde di latte e di carni bovine e suine. L’elevata produttività si rispecchia nei dati economici: le stime relative al 202</w:t>
      </w:r>
      <w:r w:rsidR="00056EE3">
        <w:t>1</w:t>
      </w:r>
      <w:r w:rsidR="000D1DD6">
        <w:t xml:space="preserve"> indicano che la produzione agricola lombarda</w:t>
      </w:r>
      <w:r w:rsidR="00087546">
        <w:t xml:space="preserve"> </w:t>
      </w:r>
      <w:r w:rsidR="000D1DD6">
        <w:t>contribuisce per l’1,86% al valore complessivo ai prezzi di base dell’UE-27, con differenze tra la quota delle produzioni vegetali (1</w:t>
      </w:r>
      <w:r w:rsidR="006F2161">
        <w:t>%</w:t>
      </w:r>
      <w:r w:rsidR="000D1DD6">
        <w:t>), animali (2,</w:t>
      </w:r>
      <w:r w:rsidR="004C25AB">
        <w:t>7</w:t>
      </w:r>
      <w:r w:rsidR="000D1DD6">
        <w:t>%) e dei servizi (3,</w:t>
      </w:r>
      <w:r w:rsidR="004C25AB">
        <w:t>3</w:t>
      </w:r>
      <w:r w:rsidR="000D1DD6">
        <w:t>%)</w:t>
      </w:r>
      <w:r w:rsidR="00A310A6">
        <w:t xml:space="preserve">. </w:t>
      </w:r>
      <w:r w:rsidR="0032569A">
        <w:t>Si stima che i</w:t>
      </w:r>
      <w:r w:rsidR="00405632">
        <w:t xml:space="preserve">l </w:t>
      </w:r>
      <w:r w:rsidR="00A310A6" w:rsidRPr="00A310A6">
        <w:t xml:space="preserve">valore aggiunto </w:t>
      </w:r>
      <w:r w:rsidR="00A32A0B">
        <w:t>complessivo del settore agricolo</w:t>
      </w:r>
      <w:r w:rsidR="00C94FCC">
        <w:t xml:space="preserve">, </w:t>
      </w:r>
      <w:r w:rsidR="00A310A6" w:rsidRPr="00A310A6">
        <w:t xml:space="preserve">forestale, della pesca e della trasformazione alimentare </w:t>
      </w:r>
      <w:r w:rsidR="004B0A45">
        <w:t xml:space="preserve">avrebbe superato </w:t>
      </w:r>
      <w:r w:rsidR="0032569A">
        <w:t xml:space="preserve">nel 2020 </w:t>
      </w:r>
      <w:r w:rsidR="0031574F">
        <w:t xml:space="preserve">i </w:t>
      </w:r>
      <w:r w:rsidR="00A310A6" w:rsidRPr="00A310A6">
        <w:t>9,3 miliardi di euro</w:t>
      </w:r>
      <w:r w:rsidR="0031574F">
        <w:t xml:space="preserve"> (quasi </w:t>
      </w:r>
      <w:r w:rsidR="0036055C">
        <w:t xml:space="preserve">il </w:t>
      </w:r>
      <w:r w:rsidR="0031574F">
        <w:t xml:space="preserve">2% </w:t>
      </w:r>
      <w:r w:rsidR="00A310A6" w:rsidRPr="00A310A6">
        <w:t xml:space="preserve">del totale comunitario </w:t>
      </w:r>
      <w:r w:rsidR="00C17CA5">
        <w:t>e</w:t>
      </w:r>
      <w:r w:rsidR="0036055C">
        <w:t xml:space="preserve"> il</w:t>
      </w:r>
      <w:r w:rsidR="00A310A6" w:rsidRPr="00A310A6">
        <w:t xml:space="preserve"> 2,8% del valore aggiunto </w:t>
      </w:r>
      <w:r w:rsidR="00EB3EFF">
        <w:t>complessivo regionale)</w:t>
      </w:r>
      <w:r w:rsidR="00575D45">
        <w:rPr>
          <w:rStyle w:val="Rimandonotaapidipagina"/>
        </w:rPr>
        <w:footnoteReference w:id="5"/>
      </w:r>
      <w:r w:rsidR="000D1DD6">
        <w:t>.</w:t>
      </w:r>
    </w:p>
    <w:p w14:paraId="4D738B24" w14:textId="408AD0C7" w:rsidR="006173C3" w:rsidRDefault="006173C3" w:rsidP="006173C3">
      <w:r>
        <w:t xml:space="preserve">La Produzione del settore </w:t>
      </w:r>
      <w:r w:rsidR="00BC0B01">
        <w:t xml:space="preserve">complessivo </w:t>
      </w:r>
      <w:r>
        <w:t xml:space="preserve">agricoltura, silvicoltura e pesca della Lombardia </w:t>
      </w:r>
      <w:r w:rsidR="004B0A45">
        <w:t xml:space="preserve">costituiva nel 2021 </w:t>
      </w:r>
      <w:r>
        <w:t xml:space="preserve">il 13,6% del valore nazionale </w:t>
      </w:r>
      <w:r w:rsidR="00146C7D">
        <w:t xml:space="preserve">e </w:t>
      </w:r>
      <w:r>
        <w:t>l'11,4</w:t>
      </w:r>
      <w:r w:rsidRPr="00146C7D">
        <w:t>%</w:t>
      </w:r>
      <w:r w:rsidR="00DC4BF9" w:rsidRPr="00146C7D">
        <w:t xml:space="preserve"> del </w:t>
      </w:r>
      <w:r w:rsidR="00146C7D">
        <w:t>v</w:t>
      </w:r>
      <w:r w:rsidR="00DC4BF9" w:rsidRPr="00146C7D">
        <w:t>alore aggiunto</w:t>
      </w:r>
      <w:r>
        <w:t>. Il 96,3% della produzione è determinato dalle produzioni agricole vegetali, animali e servizi connessi ed il restante dalla silvic</w:t>
      </w:r>
      <w:r w:rsidR="00D84ADD">
        <w:t>o</w:t>
      </w:r>
      <w:r>
        <w:t>ltura e dalla pesca e acquacoltura. Queste due ultime componenti sono maggiormente rappresentate a livello nazionale, per il quale è inferiore la quota della componente rappresentata dalla produzione della silvicoltura e della pesca (93,9%). A completamento del quadro si osserva che la quota rappresentata dai consumi intermedi è più elevata in Lombardia (54,6% della produzione) che non a livello nazionale (45,9%)</w:t>
      </w:r>
      <w:r w:rsidR="00C0556C">
        <w:rPr>
          <w:rStyle w:val="Rimandonotaapidipagina"/>
        </w:rPr>
        <w:footnoteReference w:id="6"/>
      </w:r>
      <w:r>
        <w:t>.</w:t>
      </w:r>
    </w:p>
    <w:p w14:paraId="68C11ACF" w14:textId="79E07E08" w:rsidR="00027D68" w:rsidRDefault="00F967CD" w:rsidP="006173C3">
      <w:r>
        <w:t xml:space="preserve">L’agricoltura lombarda </w:t>
      </w:r>
      <w:r w:rsidR="00E2646A">
        <w:t>è caratterizzata da una significativa presenza del comparto zootecnico</w:t>
      </w:r>
      <w:r w:rsidR="00C46478">
        <w:t xml:space="preserve">, sia in termini di valore della produzione che di consistenza di allevamenti e capi. </w:t>
      </w:r>
      <w:r w:rsidR="006173C3">
        <w:t>La produzione agricola lombarda presenta</w:t>
      </w:r>
      <w:r w:rsidR="00ED1524">
        <w:t xml:space="preserve">, infatti, </w:t>
      </w:r>
      <w:r w:rsidR="006173C3">
        <w:t xml:space="preserve">una diversa composizione rispetto a quella nazionale essendo determinata per il 54% dagli allevamenti (28% nel Paese). Le produzioni zootecniche lombarde pesano per il 27% del totale nazionale: il contributo </w:t>
      </w:r>
      <w:r w:rsidR="006173C3">
        <w:lastRenderedPageBreak/>
        <w:t>lombardo è particolarmente significativo per il comparto delle carni suine (39,1% della produzione nazionale), di latte bovino (38,4%) e di carne bovina (23,2%)</w:t>
      </w:r>
      <w:r w:rsidR="003413C2">
        <w:rPr>
          <w:rStyle w:val="Rimandonotaapidipagina"/>
        </w:rPr>
        <w:footnoteReference w:id="7"/>
      </w:r>
      <w:r w:rsidR="00A17653">
        <w:t xml:space="preserve">. </w:t>
      </w:r>
      <w:r w:rsidR="006E5285">
        <w:t>Nella regione</w:t>
      </w:r>
      <w:r w:rsidR="00E7293B">
        <w:t xml:space="preserve"> si contano</w:t>
      </w:r>
      <w:r w:rsidR="00CA49FC">
        <w:rPr>
          <w:rStyle w:val="Rimandonotaapidipagina"/>
        </w:rPr>
        <w:footnoteReference w:id="8"/>
      </w:r>
      <w:r w:rsidR="0028440C" w:rsidRPr="0028440C">
        <w:t xml:space="preserve"> </w:t>
      </w:r>
      <w:r w:rsidR="00E7293B">
        <w:t>quasi</w:t>
      </w:r>
      <w:r w:rsidR="0028440C" w:rsidRPr="0028440C">
        <w:t xml:space="preserve"> 19.</w:t>
      </w:r>
      <w:r w:rsidR="00321538">
        <w:t>2</w:t>
      </w:r>
      <w:r w:rsidR="0028440C" w:rsidRPr="0028440C">
        <w:t>00 aziende che allevano capi di bestiame</w:t>
      </w:r>
      <w:r w:rsidR="009A6F5D">
        <w:t xml:space="preserve">, il </w:t>
      </w:r>
      <w:r w:rsidR="0028440C" w:rsidRPr="0028440C">
        <w:t xml:space="preserve">40,9% delle aziende agricole </w:t>
      </w:r>
      <w:r w:rsidR="0064761D">
        <w:t>lombarde</w:t>
      </w:r>
      <w:r w:rsidR="0028440C" w:rsidRPr="0028440C">
        <w:t xml:space="preserve"> ed </w:t>
      </w:r>
      <w:r w:rsidR="0000315C" w:rsidRPr="0028440C">
        <w:t>il 9</w:t>
      </w:r>
      <w:r w:rsidR="0028440C" w:rsidRPr="0028440C">
        <w:t>% delle aziende con capi a livello nazionale</w:t>
      </w:r>
      <w:r w:rsidR="007517A5">
        <w:t xml:space="preserve"> e </w:t>
      </w:r>
      <w:r w:rsidR="00CA54EC">
        <w:t>le</w:t>
      </w:r>
      <w:r w:rsidR="0028440C" w:rsidRPr="0028440C">
        <w:t xml:space="preserve"> </w:t>
      </w:r>
      <w:r w:rsidR="0023739D" w:rsidRPr="0028440C">
        <w:t>UBA</w:t>
      </w:r>
      <w:r w:rsidR="0028440C" w:rsidRPr="0028440C">
        <w:t xml:space="preserve">, pari a 2,6 milioni, sono il 28% delle nazionali. </w:t>
      </w:r>
    </w:p>
    <w:p w14:paraId="2DBCD4D6" w14:textId="77777777" w:rsidR="00980448" w:rsidRDefault="00282FCA" w:rsidP="002B312F">
      <w:r>
        <w:t>Più nello specifico, la consistenza dei suini censiti dalla BDN</w:t>
      </w:r>
      <w:r>
        <w:rPr>
          <w:rStyle w:val="Rimandonotaapidipagina"/>
        </w:rPr>
        <w:footnoteReference w:id="9"/>
      </w:r>
      <w:r>
        <w:t xml:space="preserve"> in Lombardia a fine 2021 ammonta a oltre 4,4 milioni di capi, pari a poco più del 50% della consistenza nazionale, benché il numero di allevamenti in regione, circa 2.700, costituisca meno del 9% del totale Italia</w:t>
      </w:r>
      <w:r w:rsidR="00D723A0">
        <w:t>;</w:t>
      </w:r>
      <w:r w:rsidRPr="00171B05">
        <w:t xml:space="preserve"> </w:t>
      </w:r>
      <w:r>
        <w:t>n</w:t>
      </w:r>
      <w:r w:rsidRPr="00171B05">
        <w:t>e risulta quindi che la dimensione media degli allevamenti suini lombardi supera i 1.600 capi</w:t>
      </w:r>
      <w:r>
        <w:t xml:space="preserve"> (250 come media nazionale)</w:t>
      </w:r>
      <w:r w:rsidRPr="00D817FE">
        <w:rPr>
          <w:rStyle w:val="Rimandonotaapidipagina"/>
        </w:rPr>
        <w:t xml:space="preserve"> </w:t>
      </w:r>
      <w:r>
        <w:rPr>
          <w:rStyle w:val="Rimandonotaapidipagina"/>
        </w:rPr>
        <w:footnoteReference w:id="10"/>
      </w:r>
      <w:r>
        <w:t xml:space="preserve">. </w:t>
      </w:r>
      <w:r w:rsidR="002B312F">
        <w:t>I tre quarti circa dei capi allevati s</w:t>
      </w:r>
      <w:r w:rsidR="00FE17DA">
        <w:t xml:space="preserve">i concentrano nelle province di </w:t>
      </w:r>
      <w:r w:rsidR="002B312F">
        <w:t>Brescia, Cremona</w:t>
      </w:r>
      <w:r w:rsidR="00FE17DA">
        <w:t xml:space="preserve"> </w:t>
      </w:r>
      <w:r w:rsidR="002B312F">
        <w:t xml:space="preserve">e Mantova, </w:t>
      </w:r>
      <w:r w:rsidR="00C906CA">
        <w:t xml:space="preserve">nelle quali la </w:t>
      </w:r>
      <w:r w:rsidR="00102021">
        <w:t>consistenza</w:t>
      </w:r>
      <w:r w:rsidR="00C906CA">
        <w:t xml:space="preserve"> </w:t>
      </w:r>
      <w:r w:rsidR="00102021">
        <w:t>degli</w:t>
      </w:r>
      <w:r w:rsidR="00C906CA">
        <w:t xml:space="preserve"> </w:t>
      </w:r>
      <w:r w:rsidR="00102021">
        <w:t>allevamenti</w:t>
      </w:r>
      <w:r w:rsidR="00C906CA">
        <w:t xml:space="preserve"> supera i 2.100 capi in media</w:t>
      </w:r>
      <w:r w:rsidR="005D1C65">
        <w:t>.</w:t>
      </w:r>
      <w:r w:rsidR="004C6AD3">
        <w:t xml:space="preserve"> </w:t>
      </w:r>
      <w:r w:rsidR="00636A97">
        <w:t xml:space="preserve">La composizione delle </w:t>
      </w:r>
      <w:r w:rsidR="0089522B">
        <w:t>mandrie</w:t>
      </w:r>
      <w:r w:rsidR="00636A97">
        <w:t xml:space="preserve"> suine </w:t>
      </w:r>
      <w:r w:rsidR="0089522B">
        <w:t>vede in Lombardia una prevalenza di magroni (</w:t>
      </w:r>
      <w:r w:rsidR="00426A30">
        <w:t xml:space="preserve">oltre </w:t>
      </w:r>
      <w:r w:rsidR="0089522B">
        <w:t>1,2 milioni di capi nel 2020)</w:t>
      </w:r>
      <w:r w:rsidR="00143648">
        <w:t>, seguiti dai grassi (</w:t>
      </w:r>
      <w:r w:rsidR="00FF3845">
        <w:t xml:space="preserve">quasi </w:t>
      </w:r>
      <w:r w:rsidR="00143648">
        <w:t>1</w:t>
      </w:r>
      <w:r w:rsidR="00FF3845">
        <w:t>,1</w:t>
      </w:r>
      <w:r w:rsidR="00143648">
        <w:t xml:space="preserve"> milione</w:t>
      </w:r>
      <w:r w:rsidR="00426A30">
        <w:t xml:space="preserve">) e dai </w:t>
      </w:r>
      <w:proofErr w:type="spellStart"/>
      <w:r w:rsidR="00143648">
        <w:t>magroncelli</w:t>
      </w:r>
      <w:proofErr w:type="spellEnd"/>
      <w:r w:rsidR="00143648">
        <w:t xml:space="preserve"> (</w:t>
      </w:r>
      <w:r w:rsidR="00426A30">
        <w:t xml:space="preserve">poco più di </w:t>
      </w:r>
      <w:r w:rsidR="00143648">
        <w:t>900 mila</w:t>
      </w:r>
      <w:r w:rsidR="00426A30">
        <w:t>).</w:t>
      </w:r>
      <w:r w:rsidR="00950904">
        <w:rPr>
          <w:rStyle w:val="Rimandonotaapidipagina"/>
        </w:rPr>
        <w:footnoteReference w:id="11"/>
      </w:r>
      <w:r w:rsidR="00950904">
        <w:t xml:space="preserve"> </w:t>
      </w:r>
    </w:p>
    <w:p w14:paraId="38CA91CD" w14:textId="140C0F8A" w:rsidR="00282FCA" w:rsidRDefault="00282FCA" w:rsidP="002B312F">
      <w:r>
        <w:t>La consistenza dei bovini ammonta a oltre 1,5 milioni di capi, il 27,6% del totale nazionale, e gli allevamenti superano le 15,1 mila unità, una quota pari all’11,1% del totale nazionale: dal punto di vista strutturale e</w:t>
      </w:r>
      <w:r w:rsidRPr="006937F3">
        <w:t xml:space="preserve">merge chiaramente </w:t>
      </w:r>
      <w:r>
        <w:t>che anche la</w:t>
      </w:r>
      <w:r w:rsidRPr="006937F3">
        <w:t xml:space="preserve"> dimensione media degli allevamenti bovini </w:t>
      </w:r>
      <w:r>
        <w:t>è nettamente</w:t>
      </w:r>
      <w:r w:rsidRPr="006937F3">
        <w:t xml:space="preserve"> maggiore in Lombardia rispetto al contesto nazionale</w:t>
      </w:r>
      <w:r>
        <w:t xml:space="preserve"> (</w:t>
      </w:r>
      <w:r w:rsidRPr="006937F3">
        <w:t xml:space="preserve">103 capi </w:t>
      </w:r>
      <w:r>
        <w:t>in Lombardia</w:t>
      </w:r>
      <w:r w:rsidRPr="006937F3">
        <w:t xml:space="preserve"> contro una media nazionale di 42</w:t>
      </w:r>
      <w:r>
        <w:t>)</w:t>
      </w:r>
      <w:r>
        <w:rPr>
          <w:rStyle w:val="Rimandonotaapidipagina"/>
        </w:rPr>
        <w:footnoteReference w:id="12"/>
      </w:r>
      <w:r>
        <w:t xml:space="preserve">. </w:t>
      </w:r>
      <w:r w:rsidR="00207E6C">
        <w:t xml:space="preserve">L’orientamento produttivo degli allevamenti </w:t>
      </w:r>
      <w:r w:rsidR="005A0C9B">
        <w:t xml:space="preserve">bovini </w:t>
      </w:r>
      <w:r w:rsidR="00207E6C">
        <w:t>lombardi</w:t>
      </w:r>
      <w:r w:rsidR="002C0C89">
        <w:t xml:space="preserve"> è prevalentemente da latte</w:t>
      </w:r>
      <w:r w:rsidR="00657E6B">
        <w:t xml:space="preserve">: </w:t>
      </w:r>
      <w:r w:rsidR="00990B26">
        <w:t xml:space="preserve">il </w:t>
      </w:r>
      <w:r w:rsidR="008D3DD8">
        <w:t>70% dei capi</w:t>
      </w:r>
      <w:r w:rsidR="00346F82">
        <w:t xml:space="preserve"> bovini allevati </w:t>
      </w:r>
      <w:r w:rsidR="00194216">
        <w:t>in Lombardia</w:t>
      </w:r>
      <w:r w:rsidR="00A86A8C">
        <w:t xml:space="preserve"> (e il 35% degli </w:t>
      </w:r>
      <w:r w:rsidR="004B0C01">
        <w:t>allevamenti</w:t>
      </w:r>
      <w:r w:rsidR="00A86A8C">
        <w:t>)</w:t>
      </w:r>
      <w:r w:rsidR="0096452E">
        <w:t xml:space="preserve"> rientra in questo ori</w:t>
      </w:r>
      <w:r w:rsidR="00F50218">
        <w:t xml:space="preserve">entamento produttivo, </w:t>
      </w:r>
      <w:r w:rsidR="00893419">
        <w:t xml:space="preserve">poco più del 21% </w:t>
      </w:r>
      <w:r w:rsidR="001209B4">
        <w:t>in quello della produzione della carne e il restante nel misto</w:t>
      </w:r>
      <w:r w:rsidR="00333CC7">
        <w:t>.</w:t>
      </w:r>
      <w:r w:rsidR="004B0C01">
        <w:t xml:space="preserve"> Nella regione</w:t>
      </w:r>
      <w:r w:rsidR="00993664">
        <w:t xml:space="preserve"> risiede un quinto delle aziende da latte italiane, con oltre i due quinti dei capi</w:t>
      </w:r>
      <w:r w:rsidR="007818DB">
        <w:rPr>
          <w:rStyle w:val="Rimandonotaapidipagina"/>
        </w:rPr>
        <w:footnoteReference w:id="13"/>
      </w:r>
      <w:r w:rsidR="0079616F">
        <w:t xml:space="preserve">. </w:t>
      </w:r>
      <w:r>
        <w:t>La</w:t>
      </w:r>
      <w:r w:rsidRPr="003650C2">
        <w:t xml:space="preserve"> produzione regionale </w:t>
      </w:r>
      <w:r>
        <w:t>di latte vaccino supera i 5,9 milioni di tonnellate (campagna luglio 21/giugno 22) con un peso</w:t>
      </w:r>
      <w:r w:rsidRPr="003650C2">
        <w:t xml:space="preserve"> relativo nel quadro nazionale </w:t>
      </w:r>
      <w:r>
        <w:t xml:space="preserve">pari al </w:t>
      </w:r>
      <w:r w:rsidRPr="003650C2">
        <w:t>45,7%</w:t>
      </w:r>
      <w:r>
        <w:t xml:space="preserve">, e una produzione media regionale per azienda </w:t>
      </w:r>
      <w:r w:rsidRPr="001D19B5">
        <w:t xml:space="preserve">più che doppia di quella nazionale </w:t>
      </w:r>
      <w:r>
        <w:t>(oltre 1.200 t/azienda a fronte di 553 t/azienda)</w:t>
      </w:r>
      <w:r>
        <w:rPr>
          <w:rStyle w:val="Rimandonotaapidipagina"/>
        </w:rPr>
        <w:footnoteReference w:id="14"/>
      </w:r>
      <w:r>
        <w:t xml:space="preserve">. </w:t>
      </w:r>
    </w:p>
    <w:p w14:paraId="673E4196" w14:textId="7E0C6290" w:rsidR="00DD2D42" w:rsidRDefault="00E10513" w:rsidP="00DD2D42">
      <w:r>
        <w:t xml:space="preserve">Gli allevamenti avicoli </w:t>
      </w:r>
      <w:r w:rsidR="00360D79">
        <w:t xml:space="preserve">sono quasi </w:t>
      </w:r>
      <w:r w:rsidR="00C63BAC">
        <w:t xml:space="preserve">un migliaio </w:t>
      </w:r>
      <w:r w:rsidR="00E345A7">
        <w:t xml:space="preserve">per un totale di </w:t>
      </w:r>
      <w:r w:rsidR="00223836">
        <w:t>oltre 24,4 milioni di capi</w:t>
      </w:r>
      <w:r w:rsidR="00223836">
        <w:rPr>
          <w:rStyle w:val="Rimandonotaapidipagina"/>
        </w:rPr>
        <w:footnoteReference w:id="15"/>
      </w:r>
      <w:r w:rsidR="00092A77">
        <w:t xml:space="preserve"> </w:t>
      </w:r>
      <w:r w:rsidR="004F2B7B">
        <w:t xml:space="preserve">dei quali </w:t>
      </w:r>
      <w:r w:rsidR="00092A77">
        <w:t>il 94,5% rientra nelle tre forme di allevamento principali, ossia</w:t>
      </w:r>
      <w:r w:rsidR="00550810">
        <w:t xml:space="preserve"> </w:t>
      </w:r>
      <w:r w:rsidR="00092A77">
        <w:t xml:space="preserve">polli da carne, ovaiole e tacchini. </w:t>
      </w:r>
      <w:r w:rsidR="00AF184F">
        <w:t>Quasi la metà dei ca</w:t>
      </w:r>
      <w:r w:rsidR="00901E59">
        <w:t xml:space="preserve">pi (47,6%) è </w:t>
      </w:r>
      <w:r w:rsidR="00EC3C73">
        <w:t xml:space="preserve">rappresentato dalle </w:t>
      </w:r>
      <w:r w:rsidR="003C42AC">
        <w:t>galline ovaiole</w:t>
      </w:r>
      <w:r w:rsidR="009F60AA">
        <w:t xml:space="preserve"> (presenti soprattutto nelle province di Mantova e di Brescia)</w:t>
      </w:r>
      <w:r w:rsidR="003C42AC">
        <w:t>, seguit</w:t>
      </w:r>
      <w:r w:rsidR="00DA5959">
        <w:t>e dai</w:t>
      </w:r>
      <w:r w:rsidR="00DD2D42">
        <w:t xml:space="preserve"> polli da carne</w:t>
      </w:r>
      <w:r w:rsidR="00DA5959">
        <w:t xml:space="preserve"> (38%)</w:t>
      </w:r>
      <w:r w:rsidR="004111B0" w:rsidRPr="004111B0">
        <w:t xml:space="preserve"> </w:t>
      </w:r>
      <w:r w:rsidR="00011B3D">
        <w:t xml:space="preserve">una tipologia </w:t>
      </w:r>
      <w:r w:rsidR="005061F2">
        <w:t xml:space="preserve">di </w:t>
      </w:r>
      <w:r w:rsidR="004111B0" w:rsidRPr="004111B0">
        <w:t>allevamento che presenta forti oscillazioni</w:t>
      </w:r>
      <w:r w:rsidR="004B66B1">
        <w:t xml:space="preserve"> delle consistenze da un anno con l’altro</w:t>
      </w:r>
      <w:r w:rsidR="005061F2">
        <w:t xml:space="preserve">; segue </w:t>
      </w:r>
      <w:r w:rsidR="004307BB">
        <w:t>l’</w:t>
      </w:r>
      <w:r w:rsidR="00CA094A">
        <w:t>a</w:t>
      </w:r>
      <w:r w:rsidR="004307BB">
        <w:t>llevamento dei tacchini con</w:t>
      </w:r>
      <w:r w:rsidR="00CA094A">
        <w:t xml:space="preserve"> </w:t>
      </w:r>
      <w:r w:rsidR="001B4BFC">
        <w:t>quasi il 9% dei capi</w:t>
      </w:r>
      <w:r w:rsidR="00681F15">
        <w:t>.</w:t>
      </w:r>
      <w:r w:rsidR="0010771D">
        <w:t xml:space="preserve"> </w:t>
      </w:r>
    </w:p>
    <w:p w14:paraId="7FFC9544" w14:textId="77777777" w:rsidR="006B303C" w:rsidRDefault="003B615D" w:rsidP="00DD2D42">
      <w:r w:rsidRPr="006541E7">
        <w:t>Il peso rilevante della Lombardia in termini produttivi</w:t>
      </w:r>
      <w:r w:rsidR="00C95736">
        <w:t xml:space="preserve"> emerge </w:t>
      </w:r>
      <w:r w:rsidR="009F75D3">
        <w:t xml:space="preserve">anche in relazioni alle </w:t>
      </w:r>
      <w:r w:rsidR="00CA550C">
        <w:t xml:space="preserve">coltivazioni. </w:t>
      </w:r>
      <w:r w:rsidR="00117B40">
        <w:t>Nel comparto de</w:t>
      </w:r>
      <w:r w:rsidR="00117B40" w:rsidRPr="006541E7">
        <w:t>i seminativi la Lombardia contribuisce in misura rilevante alla produzione nazionale per i cereali (1</w:t>
      </w:r>
      <w:r w:rsidR="00117B40">
        <w:t>7,0</w:t>
      </w:r>
      <w:r w:rsidR="00117B40" w:rsidRPr="006541E7">
        <w:t>%), i semi oleosi (1</w:t>
      </w:r>
      <w:r w:rsidR="00117B40">
        <w:t>7</w:t>
      </w:r>
      <w:r w:rsidR="00117B40" w:rsidRPr="006541E7">
        <w:t>,</w:t>
      </w:r>
      <w:r w:rsidR="00117B40">
        <w:t>2</w:t>
      </w:r>
      <w:r w:rsidR="00117B40" w:rsidRPr="006541E7">
        <w:t>%) e le</w:t>
      </w:r>
      <w:r w:rsidR="00DE6007">
        <w:t xml:space="preserve"> </w:t>
      </w:r>
      <w:r w:rsidR="00DE6007" w:rsidRPr="006541E7">
        <w:t>foraggere temporanee (3</w:t>
      </w:r>
      <w:r w:rsidR="00DE6007">
        <w:t>4</w:t>
      </w:r>
      <w:r w:rsidR="00DE6007" w:rsidRPr="006541E7">
        <w:t>,</w:t>
      </w:r>
      <w:r w:rsidR="00DE6007">
        <w:t>9</w:t>
      </w:r>
      <w:r w:rsidR="00DE6007" w:rsidRPr="006541E7">
        <w:t xml:space="preserve">%), mentre più modesto appare il suo contributo per piante da tubero e </w:t>
      </w:r>
      <w:r w:rsidR="00DE6007" w:rsidRPr="00B63CE7">
        <w:t>ortaggi</w:t>
      </w:r>
      <w:r w:rsidR="006D73E2">
        <w:t>.</w:t>
      </w:r>
    </w:p>
    <w:p w14:paraId="6062D71F" w14:textId="20A9726C" w:rsidR="00B6665C" w:rsidRDefault="00863848" w:rsidP="0072061C">
      <w:pPr>
        <w:rPr>
          <w:spacing w:val="-3"/>
        </w:rPr>
      </w:pPr>
      <w:r>
        <w:t xml:space="preserve">Più nel dettaglio, </w:t>
      </w:r>
      <w:r w:rsidR="00D63A4F">
        <w:t>i</w:t>
      </w:r>
      <w:r w:rsidR="00E606BC" w:rsidRPr="006541E7">
        <w:t xml:space="preserve"> cereali occupano un’ampia porzione della SAU regionale (</w:t>
      </w:r>
      <w:r w:rsidR="0011775B">
        <w:t xml:space="preserve">circa </w:t>
      </w:r>
      <w:r w:rsidR="00E606BC" w:rsidRPr="006541E7">
        <w:t>3</w:t>
      </w:r>
      <w:r w:rsidR="00E606BC">
        <w:t>6</w:t>
      </w:r>
      <w:r w:rsidR="00E606BC" w:rsidRPr="006541E7">
        <w:t xml:space="preserve">%) e rappresentano </w:t>
      </w:r>
      <w:r w:rsidR="00E606BC">
        <w:t>l’11</w:t>
      </w:r>
      <w:r w:rsidR="00E606BC" w:rsidRPr="006541E7">
        <w:t>% dell’intera superficie cerealicola italiana; la maggior parte delle superfici cerealicole è investita a mais da granella</w:t>
      </w:r>
      <w:r w:rsidR="00AB6923">
        <w:t>,</w:t>
      </w:r>
      <w:r w:rsidR="00E606BC" w:rsidRPr="006541E7">
        <w:t xml:space="preserve"> riso e frument</w:t>
      </w:r>
      <w:r w:rsidR="00C651C7">
        <w:t>o. P</w:t>
      </w:r>
      <w:r w:rsidR="00E332DB" w:rsidRPr="006541E7">
        <w:t>er quasi tutti i cereali, le rese sono consistentemente superiori a quelle medie nazionali</w:t>
      </w:r>
      <w:r w:rsidR="00D817B1">
        <w:t>:</w:t>
      </w:r>
      <w:r w:rsidR="0070627F" w:rsidRPr="0070627F">
        <w:t xml:space="preserve"> </w:t>
      </w:r>
      <w:r w:rsidR="0070627F" w:rsidRPr="006541E7">
        <w:t>8,</w:t>
      </w:r>
      <w:r w:rsidR="0070627F">
        <w:t>5</w:t>
      </w:r>
      <w:r w:rsidR="0070627F" w:rsidRPr="006541E7">
        <w:t xml:space="preserve"> t/ha contro una media nazionale di 5,</w:t>
      </w:r>
      <w:r w:rsidR="0070627F">
        <w:t>5</w:t>
      </w:r>
      <w:r w:rsidR="0070627F" w:rsidRPr="006541E7">
        <w:t xml:space="preserve"> t/ha</w:t>
      </w:r>
      <w:r w:rsidR="00F064E3">
        <w:t>. D</w:t>
      </w:r>
      <w:r w:rsidR="00F064E3" w:rsidRPr="006541E7">
        <w:t>i conseguenza, il peso della Lombardia raggiunge il 1</w:t>
      </w:r>
      <w:r w:rsidR="00F064E3">
        <w:t>7</w:t>
      </w:r>
      <w:r w:rsidR="00F064E3" w:rsidRPr="006541E7">
        <w:t xml:space="preserve">% in termini produttivi, con punte del </w:t>
      </w:r>
      <w:r w:rsidR="00F064E3">
        <w:t>40,8</w:t>
      </w:r>
      <w:r w:rsidR="00F064E3" w:rsidRPr="006541E7">
        <w:t>% per il riso e del 25,</w:t>
      </w:r>
      <w:r w:rsidR="00F064E3">
        <w:t>8</w:t>
      </w:r>
      <w:r w:rsidR="00F064E3" w:rsidRPr="006541E7">
        <w:t>% per il mais</w:t>
      </w:r>
      <w:r w:rsidR="00B6658E">
        <w:t xml:space="preserve">. </w:t>
      </w:r>
      <w:r w:rsidR="00462A26" w:rsidRPr="006541E7">
        <w:t xml:space="preserve">I dati sono in lieve </w:t>
      </w:r>
      <w:r w:rsidR="00462A26">
        <w:t>aumento</w:t>
      </w:r>
      <w:r w:rsidR="00462A26" w:rsidRPr="006541E7">
        <w:t xml:space="preserve"> rispetto all’anno precedent</w:t>
      </w:r>
      <w:r w:rsidR="00462A26">
        <w:t>e</w:t>
      </w:r>
      <w:r w:rsidR="00462A26" w:rsidRPr="006541E7">
        <w:t xml:space="preserve">, </w:t>
      </w:r>
      <w:r w:rsidR="00462A26">
        <w:t>ma</w:t>
      </w:r>
      <w:r w:rsidR="00462A26" w:rsidRPr="006541E7">
        <w:t xml:space="preserve"> nettamente inferiori rispetto </w:t>
      </w:r>
      <w:r w:rsidR="00462A26">
        <w:t>al passato anche</w:t>
      </w:r>
      <w:r w:rsidR="00462A26" w:rsidRPr="006541E7">
        <w:t xml:space="preserve"> a causa delle regole del </w:t>
      </w:r>
      <w:proofErr w:type="spellStart"/>
      <w:r w:rsidR="00462A26" w:rsidRPr="006541E7">
        <w:t>greening</w:t>
      </w:r>
      <w:proofErr w:type="spellEnd"/>
      <w:r w:rsidR="00462A26" w:rsidRPr="006541E7">
        <w:t xml:space="preserve">, che hanno orientato le scelte colturali verso le leguminose e contribuito alla riduzione del mais da </w:t>
      </w:r>
      <w:r w:rsidR="00462A26" w:rsidRPr="006541E7">
        <w:lastRenderedPageBreak/>
        <w:t>granella.</w:t>
      </w:r>
      <w:r w:rsidR="00CB0456">
        <w:t xml:space="preserve"> </w:t>
      </w:r>
      <w:r w:rsidR="0072061C" w:rsidRPr="006541E7">
        <w:t xml:space="preserve">Le superfici e le produzioni di semi oleosi </w:t>
      </w:r>
      <w:r w:rsidR="0072061C">
        <w:t>alternano anni di calo e di crescita</w:t>
      </w:r>
      <w:r w:rsidR="0072061C" w:rsidRPr="006541E7">
        <w:t xml:space="preserve">: </w:t>
      </w:r>
      <w:r w:rsidR="0072061C">
        <w:t>nel 2021</w:t>
      </w:r>
      <w:r w:rsidR="0072061C" w:rsidRPr="006541E7">
        <w:t xml:space="preserve"> la superficie a soia è </w:t>
      </w:r>
      <w:r w:rsidR="0072061C">
        <w:t>aumentata</w:t>
      </w:r>
      <w:r w:rsidR="0072061C" w:rsidRPr="006541E7">
        <w:t xml:space="preserve"> del </w:t>
      </w:r>
      <w:r w:rsidR="0072061C">
        <w:t>16% e la produzione del 14</w:t>
      </w:r>
      <w:r w:rsidR="0072061C" w:rsidRPr="006541E7">
        <w:t>% rispetto al 20</w:t>
      </w:r>
      <w:r w:rsidR="0072061C">
        <w:t>20, anno di massima diffusione</w:t>
      </w:r>
      <w:r w:rsidR="0072061C" w:rsidRPr="006541E7">
        <w:t>; è proseguita l</w:t>
      </w:r>
      <w:r w:rsidR="0072061C">
        <w:t>’</w:t>
      </w:r>
      <w:r w:rsidR="0072061C" w:rsidRPr="006541E7">
        <w:t xml:space="preserve">espansione </w:t>
      </w:r>
      <w:r w:rsidR="004F6C0F" w:rsidRPr="006541E7">
        <w:t>del</w:t>
      </w:r>
      <w:r w:rsidR="004F6C0F" w:rsidRPr="00FE3E2B">
        <w:t>la colza</w:t>
      </w:r>
      <w:r w:rsidR="0072061C" w:rsidRPr="006541E7">
        <w:t xml:space="preserve">, mentre il girasole </w:t>
      </w:r>
      <w:r w:rsidR="0072061C">
        <w:t>risulta in calo</w:t>
      </w:r>
      <w:r w:rsidR="0072061C" w:rsidRPr="006541E7">
        <w:t>.</w:t>
      </w:r>
      <w:r w:rsidR="004F6C0F">
        <w:t xml:space="preserve"> </w:t>
      </w:r>
      <w:r w:rsidR="0072061C" w:rsidRPr="006541E7">
        <w:t xml:space="preserve">La produzione di legumi secchi, modesta in valori assoluti, nel </w:t>
      </w:r>
      <w:r w:rsidR="0072061C">
        <w:t xml:space="preserve">2021 </w:t>
      </w:r>
      <w:r w:rsidR="0072061C" w:rsidRPr="006541E7">
        <w:t xml:space="preserve">è calata del </w:t>
      </w:r>
      <w:r w:rsidR="0072061C">
        <w:t>6</w:t>
      </w:r>
      <w:r w:rsidR="0072061C" w:rsidRPr="006541E7">
        <w:t>%, dopo anni di rilevante crescita</w:t>
      </w:r>
      <w:r w:rsidR="0072061C">
        <w:t>,</w:t>
      </w:r>
      <w:r w:rsidR="0072061C" w:rsidRPr="006541E7">
        <w:t xml:space="preserve"> e costituisce </w:t>
      </w:r>
      <w:r w:rsidR="0072061C">
        <w:t>l‘</w:t>
      </w:r>
      <w:r w:rsidR="0072061C" w:rsidRPr="006541E7">
        <w:t>1</w:t>
      </w:r>
      <w:r w:rsidR="0072061C">
        <w:t>1</w:t>
      </w:r>
      <w:r w:rsidR="0072061C" w:rsidRPr="006541E7">
        <w:t>% del totale nazionale, mentre notevolmente inferiore è il peso delle piante da tubero (1,</w:t>
      </w:r>
      <w:r w:rsidR="0072061C">
        <w:t>3</w:t>
      </w:r>
      <w:r w:rsidR="0072061C" w:rsidRPr="006541E7">
        <w:t xml:space="preserve">%). </w:t>
      </w:r>
      <w:r w:rsidR="0072061C">
        <w:t>S</w:t>
      </w:r>
      <w:r w:rsidR="0072061C" w:rsidRPr="006541E7">
        <w:t>ta</w:t>
      </w:r>
      <w:r w:rsidR="0072061C">
        <w:t>bile</w:t>
      </w:r>
      <w:r w:rsidR="0072061C" w:rsidRPr="006541E7">
        <w:t xml:space="preserve"> il peso produttivo (</w:t>
      </w:r>
      <w:r w:rsidR="0072061C">
        <w:t>7,5</w:t>
      </w:r>
      <w:r w:rsidR="0072061C" w:rsidRPr="006541E7">
        <w:t>%) degli ortaggi in piena aria, specie di cocomero, melone e pomodoro da industria. Un discreto peso sul totale nazionale hanno anche gli ortaggi in serra (</w:t>
      </w:r>
      <w:r w:rsidR="0072061C">
        <w:t>4</w:t>
      </w:r>
      <w:r w:rsidR="0072061C" w:rsidRPr="006541E7">
        <w:t>,</w:t>
      </w:r>
      <w:r w:rsidR="0072061C">
        <w:t>2</w:t>
      </w:r>
      <w:r w:rsidR="0072061C" w:rsidRPr="006541E7">
        <w:t>%). L’orticoltura lombarda, nonostante il peso limitato, appare dinamica e ricca di prospettive, anche grazie allo stretto collegamento a valle con strutture associative di confezionamento e preparazione degli ortaggi di quarta gamma e al rapporto con la grande distribuzione organizzata.</w:t>
      </w:r>
      <w:r w:rsidR="001B25E8" w:rsidRPr="001B25E8">
        <w:t xml:space="preserve"> </w:t>
      </w:r>
      <w:r w:rsidR="001B25E8" w:rsidRPr="006541E7">
        <w:t>Le foraggere temporanee rappresentano il 1</w:t>
      </w:r>
      <w:r w:rsidR="001B25E8">
        <w:t>4,6</w:t>
      </w:r>
      <w:r w:rsidR="001B25E8" w:rsidRPr="006541E7">
        <w:t xml:space="preserve">% del totale nazionale in termini di SAU, ma raggiungono </w:t>
      </w:r>
      <w:r w:rsidR="001B25E8">
        <w:t>quasi</w:t>
      </w:r>
      <w:r w:rsidR="001B25E8" w:rsidRPr="006541E7">
        <w:t xml:space="preserve"> il 3</w:t>
      </w:r>
      <w:r w:rsidR="001B25E8">
        <w:t>5</w:t>
      </w:r>
      <w:r w:rsidR="001B25E8" w:rsidRPr="006541E7">
        <w:t>% per quantità prodotta: particolarmente rilevante è il peso degli erbai di granoturco (circa il 5</w:t>
      </w:r>
      <w:r w:rsidR="001B25E8">
        <w:t>7</w:t>
      </w:r>
      <w:r w:rsidR="001B25E8" w:rsidRPr="006541E7">
        <w:t>% della produzione nazionale di mais ceroso) e di loietto (5</w:t>
      </w:r>
      <w:r w:rsidR="001B25E8">
        <w:t>1</w:t>
      </w:r>
      <w:r w:rsidR="001B25E8" w:rsidRPr="006541E7">
        <w:t>%), mentre più modesto è il peso dei prati avvicendati (1</w:t>
      </w:r>
      <w:r w:rsidR="001B25E8">
        <w:t>7</w:t>
      </w:r>
      <w:r w:rsidR="001B25E8" w:rsidRPr="006541E7">
        <w:t>,</w:t>
      </w:r>
      <w:r w:rsidR="001B25E8">
        <w:t>8</w:t>
      </w:r>
      <w:r w:rsidR="001B25E8" w:rsidRPr="006541E7">
        <w:t>% della produzione italiana). Le foraggere permanenti occupano circa 20</w:t>
      </w:r>
      <w:r w:rsidR="001B25E8">
        <w:t>3</w:t>
      </w:r>
      <w:r w:rsidR="001B25E8" w:rsidRPr="006541E7">
        <w:t>.000 ha di SAU, quasi tutti nelle aree collinari e montane, con una forte presenza dei prati permanenti (11</w:t>
      </w:r>
      <w:r w:rsidR="001B25E8">
        <w:t>,2</w:t>
      </w:r>
      <w:r w:rsidR="001B25E8" w:rsidRPr="006541E7">
        <w:t>% della SAU e 2</w:t>
      </w:r>
      <w:r w:rsidR="001B25E8">
        <w:t>6,7</w:t>
      </w:r>
      <w:r w:rsidR="001B25E8" w:rsidRPr="006541E7">
        <w:t>% della produzione nazionale) e più ridotta dei pascoli</w:t>
      </w:r>
      <w:r w:rsidR="00351C6B">
        <w:t xml:space="preserve">. </w:t>
      </w:r>
      <w:r w:rsidR="0072061C" w:rsidRPr="006541E7">
        <w:rPr>
          <w:spacing w:val="-3"/>
        </w:rPr>
        <w:t>Il peso delle colture legnose agrarie è modesto: la produzione di frutta fresca e secca è pari all’1,</w:t>
      </w:r>
      <w:r w:rsidR="0072061C">
        <w:rPr>
          <w:spacing w:val="-3"/>
        </w:rPr>
        <w:t>5</w:t>
      </w:r>
      <w:r w:rsidR="0072061C" w:rsidRPr="006541E7">
        <w:rPr>
          <w:spacing w:val="-3"/>
        </w:rPr>
        <w:t>% del totale italiano, con frazion</w:t>
      </w:r>
      <w:r w:rsidR="0072061C">
        <w:rPr>
          <w:spacing w:val="-3"/>
        </w:rPr>
        <w:t>e</w:t>
      </w:r>
      <w:r w:rsidR="0072061C" w:rsidRPr="006541E7">
        <w:rPr>
          <w:spacing w:val="-3"/>
        </w:rPr>
        <w:t xml:space="preserve"> di poco superior</w:t>
      </w:r>
      <w:r w:rsidR="0072061C">
        <w:rPr>
          <w:spacing w:val="-3"/>
        </w:rPr>
        <w:t>e</w:t>
      </w:r>
      <w:r w:rsidR="0072061C" w:rsidRPr="006541E7">
        <w:rPr>
          <w:spacing w:val="-3"/>
        </w:rPr>
        <w:t xml:space="preserve"> solo per </w:t>
      </w:r>
      <w:r w:rsidR="0072061C">
        <w:rPr>
          <w:spacing w:val="-3"/>
        </w:rPr>
        <w:t xml:space="preserve">le </w:t>
      </w:r>
      <w:r w:rsidR="0072061C" w:rsidRPr="006541E7">
        <w:rPr>
          <w:spacing w:val="-3"/>
        </w:rPr>
        <w:t xml:space="preserve">mele, mentre la regione nel </w:t>
      </w:r>
      <w:r w:rsidR="0072061C">
        <w:rPr>
          <w:spacing w:val="-3"/>
        </w:rPr>
        <w:t>2021</w:t>
      </w:r>
      <w:r w:rsidR="0072061C" w:rsidRPr="006541E7">
        <w:rPr>
          <w:spacing w:val="-3"/>
        </w:rPr>
        <w:t xml:space="preserve"> ha prodotto il </w:t>
      </w:r>
      <w:r w:rsidR="0072061C">
        <w:rPr>
          <w:spacing w:val="-3"/>
        </w:rPr>
        <w:t>2,8</w:t>
      </w:r>
      <w:r w:rsidR="0072061C" w:rsidRPr="006541E7">
        <w:rPr>
          <w:spacing w:val="-3"/>
        </w:rPr>
        <w:t>% dell’uva da vino e lo 0,</w:t>
      </w:r>
      <w:r w:rsidR="0072061C">
        <w:rPr>
          <w:spacing w:val="-3"/>
        </w:rPr>
        <w:t>1</w:t>
      </w:r>
      <w:r w:rsidR="0072061C" w:rsidRPr="006541E7">
        <w:rPr>
          <w:spacing w:val="-3"/>
        </w:rPr>
        <w:t>% delle olive da olio. Nonostante lo scarso peso quantitativo, la Lombardia occupa un posto di rilievo per quanto riguarda la qualificazione della produzione, testimoniata dal forte orientamento a prodotti DOP e DOC, e da aree di eccellenza in ambito vitivinicolo</w:t>
      </w:r>
      <w:r w:rsidR="00351C6B">
        <w:rPr>
          <w:spacing w:val="-3"/>
        </w:rPr>
        <w:t>.</w:t>
      </w:r>
      <w:r w:rsidR="004B5889" w:rsidRPr="004B5889">
        <w:rPr>
          <w:rStyle w:val="Rimandonotaapidipagina"/>
        </w:rPr>
        <w:t xml:space="preserve"> </w:t>
      </w:r>
      <w:r w:rsidR="004B5889">
        <w:rPr>
          <w:rStyle w:val="Rimandonotaapidipagina"/>
        </w:rPr>
        <w:footnoteReference w:id="16"/>
      </w:r>
    </w:p>
    <w:p w14:paraId="5E42D9C6" w14:textId="74335044" w:rsidR="00E24D5B" w:rsidRPr="00A33715" w:rsidRDefault="00E24D5B" w:rsidP="00F11B3D">
      <w:r w:rsidRPr="00A33715">
        <w:t xml:space="preserve">La dinamica di medio periodo (2017-2021) della produzione agricola lombarda mostra in termini quantitativi come le coltivazioni agricole regionali crescono più del totale sia della produzione agricola regionale (ad eccezione del 2017 e del 2019), sia rispetto all’analogo comparto nazionale, mentre le produzioni zootecniche regionali registrano una dinamica leggermente inferiore alla produzione agricola regionale totale. Gli allevamenti lombardi hanno invece una dinamica superiore rispetto all’analogo comparto </w:t>
      </w:r>
      <w:r w:rsidRPr="0029260B">
        <w:t>nazionale.</w:t>
      </w:r>
      <w:r w:rsidR="00F46CDF" w:rsidRPr="0029260B">
        <w:rPr>
          <w:rStyle w:val="Rimandonotaapidipagina"/>
        </w:rPr>
        <w:footnoteReference w:id="17"/>
      </w:r>
      <w:r w:rsidRPr="00A33715">
        <w:t xml:space="preserve"> </w:t>
      </w:r>
    </w:p>
    <w:p w14:paraId="0F390A9B" w14:textId="3220698D" w:rsidR="002D28FD" w:rsidRPr="0029260B" w:rsidRDefault="002D28FD" w:rsidP="0029260B">
      <w:r w:rsidRPr="0029260B">
        <w:t>A fronte di ciò la produttività dei mezzi tecnici impiegati in agricoltura non indica negli ultimi cinque anni segni di sostanziale miglioramento, sebbene la situazione lombarda sia migliore rispetto a quella nazionale</w:t>
      </w:r>
      <w:r w:rsidRPr="0029260B">
        <w:rPr>
          <w:rStyle w:val="Rimandonotaapidipagina"/>
        </w:rPr>
        <w:footnoteReference w:id="18"/>
      </w:r>
      <w:r w:rsidRPr="0029260B">
        <w:t>.</w:t>
      </w:r>
    </w:p>
    <w:p w14:paraId="79E160BC" w14:textId="77777777" w:rsidR="0029260B" w:rsidRPr="0029260B" w:rsidRDefault="0029260B" w:rsidP="0029260B">
      <w:r w:rsidRPr="0024185D">
        <w:rPr>
          <w:highlight w:val="green"/>
        </w:rPr>
        <w:t>Inoltre, la ragione di scambio</w:t>
      </w:r>
      <w:r w:rsidRPr="0024185D">
        <w:rPr>
          <w:rStyle w:val="Rimandonotaapidipagina"/>
          <w:highlight w:val="green"/>
        </w:rPr>
        <w:footnoteReference w:id="19"/>
      </w:r>
      <w:r w:rsidRPr="0024185D">
        <w:rPr>
          <w:highlight w:val="green"/>
        </w:rPr>
        <w:t xml:space="preserve"> nel 2021 registra complessivamente un peggioramento del 3,3% rispetto al precedente anno, che annulla il recupero del biennio 2019-2020, portando il suo valore a livelli inferiori di quasi due punti percentuali rispetto sia al 2015 sia alla media dell’ultimo quinquennio, attestandosi intorno alla media decennale. In particolare, per la produzione zootecnica con riferimento alle spese varie per il bestiame ed i mangimi, la ragione di scambio, dopo il miglioramento del 2019, nel 2021 è peggiorata dell’8,1%, risultando in calo dell’11% sul 2015 e del 15% sul 2017, anno in cui si è registrato il livello massimo dell’ultimo decennio.</w:t>
      </w:r>
    </w:p>
    <w:p w14:paraId="343CBF37" w14:textId="622F324B" w:rsidR="00DF6C98" w:rsidRDefault="00F11B3D" w:rsidP="0029260B">
      <w:r w:rsidRPr="0029260B">
        <w:t xml:space="preserve">La Lombardia non è solamente la prima regione italiana per produzione zootecnica, ma proprio a causa della disponibilità di materia prima agricola, oltre che di fattori legati alla concentrazione di poli di consumo e alla dotazione di infrastrutture e servizi, spicca anche per la localizzazione degli impianti di trasformazione dell’industria alimentare, in particolare di quella lattiero-casearia e di quella di macellazione e trasformazione delle carni. </w:t>
      </w:r>
      <w:r w:rsidR="00DF6C98" w:rsidRPr="0029260B">
        <w:t>Il settore della trasformazione lombardo rappresenta una quota significativa del totale nazionale: quasi il 10% in termini di imprese attive iscritte alla CCIAA, poco più del 10</w:t>
      </w:r>
      <w:r w:rsidR="00F27E51" w:rsidRPr="0029260B">
        <w:t>,8</w:t>
      </w:r>
      <w:r w:rsidR="00DF6C98" w:rsidRPr="0029260B">
        <w:t xml:space="preserve">% in termini di unità locali ed </w:t>
      </w:r>
      <w:r w:rsidR="007360C3" w:rsidRPr="0029260B">
        <w:t xml:space="preserve">il </w:t>
      </w:r>
      <w:r w:rsidR="00DF6C98" w:rsidRPr="0029260B">
        <w:t>2</w:t>
      </w:r>
      <w:r w:rsidR="00F650FD" w:rsidRPr="0029260B">
        <w:t>1,6</w:t>
      </w:r>
      <w:r w:rsidR="00DF6C98" w:rsidRPr="0029260B">
        <w:t>% in termini di addetti (compresi gli stagionali). Il settore riveste un peso significativo nel sistema produttivo regionale: gli occupati nell’industria alimentare lombarda sono superiori di circa il 1</w:t>
      </w:r>
      <w:r w:rsidR="00E3294C" w:rsidRPr="0029260B">
        <w:t>4</w:t>
      </w:r>
      <w:r w:rsidR="00DF6C98" w:rsidRPr="0029260B">
        <w:t xml:space="preserve">% a quelli in agricoltura, mentre a livello nazionale sono circa metà di quelli in agricoltura; tale situazione è legata sia al tipo di produzioni agricole lombarde, per la maggior parte destinate alla trasformazione, sia alla diffusa </w:t>
      </w:r>
      <w:r w:rsidR="00DF6C98" w:rsidRPr="0029260B">
        <w:lastRenderedPageBreak/>
        <w:t>utilizzazione di materie prime provenienti dall’estero e da altre regioni italiane.</w:t>
      </w:r>
      <w:r w:rsidR="00B02227" w:rsidRPr="0029260B">
        <w:t xml:space="preserve"> </w:t>
      </w:r>
      <w:r w:rsidR="00B8378A" w:rsidRPr="0029260B">
        <w:t>N</w:t>
      </w:r>
      <w:r w:rsidR="00B02227" w:rsidRPr="0029260B">
        <w:t xml:space="preserve">el 2021 </w:t>
      </w:r>
      <w:r w:rsidR="00B8378A" w:rsidRPr="0029260B">
        <w:t xml:space="preserve">si osserva </w:t>
      </w:r>
      <w:r w:rsidR="00B02227" w:rsidRPr="0029260B">
        <w:t>una buona crescita per il sistema agro-industriale, caratterizzata però da forti oscillazioni dei prezzi all’origine dei prodotti agricoli e dei fattori di produzione</w:t>
      </w:r>
      <w:r w:rsidR="00334908" w:rsidRPr="0029260B">
        <w:t xml:space="preserve"> che hanno avuto effetti </w:t>
      </w:r>
      <w:r w:rsidR="00FD79FC" w:rsidRPr="0029260B">
        <w:t>sul</w:t>
      </w:r>
      <w:r w:rsidR="00B02227" w:rsidRPr="0029260B">
        <w:t>l’industria alimentare, il cui valore aggiunto risulta in lieve calo; sino al 2019 era in atto un lieve incremento nei consumi finali a prezzi correnti, che nel 2020 hanno subito i pesanti impatti della pandemia sulla componente extra-domestica, solo parzialmente recuperati nel corso del 2021.</w:t>
      </w:r>
      <w:r w:rsidR="00167594" w:rsidRPr="0029260B">
        <w:rPr>
          <w:rStyle w:val="Rimandonotaapidipagina"/>
        </w:rPr>
        <w:t xml:space="preserve"> </w:t>
      </w:r>
      <w:r w:rsidR="00167594" w:rsidRPr="0029260B">
        <w:rPr>
          <w:rStyle w:val="Rimandonotaapidipagina"/>
        </w:rPr>
        <w:footnoteReference w:id="20"/>
      </w:r>
    </w:p>
    <w:p w14:paraId="198067A4" w14:textId="0E65AC6E" w:rsidR="00DF6C98" w:rsidRDefault="00DF6C98" w:rsidP="00DF6C98">
      <w:r>
        <w:t>Per quanto riguarda il settore forestale, benché le superfici boscate occupino una porzione di territorio proporzionalmente inferiore a quella nazionale (27,8% contro 36,4%, Inventario forestale) e costituiscono il 6% dei boschi italiani, esse forniscono quasi il 22% delle produzioni legnose complessiva e ben il 30% del legname da lavoro.</w:t>
      </w:r>
      <w:r w:rsidR="00781EA0">
        <w:rPr>
          <w:rStyle w:val="Rimandonotaapidipagina"/>
        </w:rPr>
        <w:footnoteReference w:id="21"/>
      </w:r>
    </w:p>
    <w:p w14:paraId="60DDFBEC" w14:textId="3ECC7A3E" w:rsidR="00011D6E" w:rsidRDefault="00011D6E" w:rsidP="00F51E35">
      <w:pPr>
        <w:pStyle w:val="titolo3-digit"/>
      </w:pPr>
      <w:bookmarkStart w:id="7" w:name="_Toc133406575"/>
      <w:r>
        <w:t>Le produzioni biologiche</w:t>
      </w:r>
      <w:r w:rsidR="0038361F">
        <w:rPr>
          <w:rStyle w:val="Rimandonotaapidipagina"/>
        </w:rPr>
        <w:footnoteReference w:id="22"/>
      </w:r>
      <w:bookmarkEnd w:id="7"/>
    </w:p>
    <w:p w14:paraId="71FDCA69" w14:textId="71A9849B" w:rsidR="005B6E65" w:rsidRPr="005B6E65" w:rsidRDefault="005B6E65" w:rsidP="005B6E65">
      <w:r w:rsidRPr="005B6E65">
        <w:t xml:space="preserve">Nel 2021 in Lombardia sono presenti </w:t>
      </w:r>
      <w:r w:rsidR="0012079D" w:rsidRPr="005B6E65">
        <w:t xml:space="preserve">complessivamente </w:t>
      </w:r>
      <w:r w:rsidRPr="005B6E65">
        <w:t xml:space="preserve">3.078 operatori biologici (il 3,6% del totale nazionale) comprendendo in questa categoria </w:t>
      </w:r>
      <w:r w:rsidR="00FB759D">
        <w:t xml:space="preserve">tutte le tipologie (i </w:t>
      </w:r>
      <w:r w:rsidRPr="005B6E65">
        <w:t>produttori, i preparatori, gli importatori</w:t>
      </w:r>
      <w:r w:rsidR="001630C3">
        <w:t xml:space="preserve"> </w:t>
      </w:r>
      <w:r w:rsidR="00FB759D">
        <w:t xml:space="preserve">e le </w:t>
      </w:r>
      <w:r w:rsidRPr="005B6E65">
        <w:t>loro diverse combinazioni</w:t>
      </w:r>
      <w:r w:rsidR="00FB759D">
        <w:t>)</w:t>
      </w:r>
      <w:r w:rsidRPr="005B6E65">
        <w:t xml:space="preserve">. </w:t>
      </w:r>
      <w:r w:rsidR="002378CB" w:rsidRPr="005B6E65">
        <w:t>I produttori risultano nell'insieme 1.852</w:t>
      </w:r>
      <w:r w:rsidR="00297B1D">
        <w:t xml:space="preserve"> unità</w:t>
      </w:r>
      <w:r w:rsidR="002378CB">
        <w:t xml:space="preserve">. </w:t>
      </w:r>
      <w:r w:rsidRPr="005B6E65">
        <w:t>Nel 2021 si osserva una riduzione del</w:t>
      </w:r>
      <w:r w:rsidR="00297B1D">
        <w:t xml:space="preserve"> </w:t>
      </w:r>
      <w:r w:rsidRPr="005B6E65">
        <w:t xml:space="preserve">numero </w:t>
      </w:r>
      <w:r w:rsidR="000023EA">
        <w:t xml:space="preserve">degli operatori biologici </w:t>
      </w:r>
      <w:r w:rsidRPr="005B6E65">
        <w:t>(-151 unità contro -9 unità del precedente anno), avvenuta a carico in particolare dei produttori esclusi</w:t>
      </w:r>
      <w:r w:rsidR="00026F3A">
        <w:t>vi</w:t>
      </w:r>
      <w:r w:rsidRPr="005B6E65">
        <w:t xml:space="preserve"> (-112), dei preparatori esclusivi (-26) e </w:t>
      </w:r>
      <w:r w:rsidR="00026F3A">
        <w:t xml:space="preserve">dei </w:t>
      </w:r>
      <w:r w:rsidRPr="005B6E65">
        <w:t>produttori-preparatori (-23), mentre crescono i preparatori-importatori (+11).</w:t>
      </w:r>
    </w:p>
    <w:p w14:paraId="304B16B5" w14:textId="413B8AAB" w:rsidR="005B6E65" w:rsidRPr="005B6E65" w:rsidRDefault="005B6E65" w:rsidP="005B6E65">
      <w:r w:rsidRPr="005B6E65">
        <w:t>La superficie biologica totale, comprensiva di quella in conversione, ammonta a 50.604 ettari; rispetto al 2020 registra un</w:t>
      </w:r>
      <w:r w:rsidR="002F5CF5">
        <w:t>a riduzione</w:t>
      </w:r>
      <w:r w:rsidRPr="005B6E65">
        <w:t xml:space="preserve"> del -3,1%, più contenut</w:t>
      </w:r>
      <w:r w:rsidR="002F5CF5">
        <w:t>a</w:t>
      </w:r>
      <w:r w:rsidRPr="005B6E65">
        <w:t xml:space="preserve"> rispetto al precedente anno. Nonostante il calo registrato negli anni 2020 e 2021 la superficie biologica lombarda è raddoppiata rispetto al 2014, passando dall’1,7% al 2,3% della superficie biologica nazionale e raggiungendo il 5% circa della SAU regionale.  </w:t>
      </w:r>
    </w:p>
    <w:p w14:paraId="4BB2DB45" w14:textId="77777777" w:rsidR="005B6E65" w:rsidRPr="005B6E65" w:rsidRDefault="005B6E65" w:rsidP="005B6E65">
      <w:r w:rsidRPr="005B6E65">
        <w:t xml:space="preserve">Nella ripartizione della superficie biologica la quota preponderante (73%) è rappresentata dai seminativi (escluso orticole) che hanno subito solo un lieve calo (-0,8%) rispetto al 2020. Le colture permanenti e i prati permanenti coprono rispettivamente un 10% circa della superficie totale; ma diversamente dalle colture permanenti, che hanno registrato un incremento del 2% circa delle superfici rispetto al 2020, i prati permanenti hanno subito una contrazione del 14,9%. Anche le colture orticole (4,9% del totale) evidenziano un calo rispetto al 2020 (-15,6%). </w:t>
      </w:r>
    </w:p>
    <w:p w14:paraId="2792C4C7" w14:textId="2BE36FBE" w:rsidR="005B6E65" w:rsidRPr="005B6E65" w:rsidRDefault="005B6E65" w:rsidP="005B6E65">
      <w:r w:rsidRPr="005B6E65">
        <w:t xml:space="preserve">I cereali costituiscono circa il 58% della superficie a seminativi (42% della superficie biologica complessiva); il riso copre il 52% della superficie a cereali; sempre tra i seminativi un ruolo significativo è </w:t>
      </w:r>
      <w:r w:rsidR="0059746D">
        <w:t>ricoperto</w:t>
      </w:r>
      <w:r w:rsidRPr="005B6E65">
        <w:t xml:space="preserve"> dalle foraggere temporanee che interessano un ulteriore 25,6%.  Tra le colture permanenti la coltura della vite è certamente la voce principale con una estensione di circa 4.000 ettari in progressivo aumento. </w:t>
      </w:r>
    </w:p>
    <w:p w14:paraId="11A4AC0F" w14:textId="284D2774" w:rsidR="00DE7828" w:rsidRDefault="005B6E65" w:rsidP="00F07A7C">
      <w:r w:rsidRPr="005B6E65">
        <w:t>In base ai dati censuari relativi all’annata agraria 2019-2020</w:t>
      </w:r>
      <w:r w:rsidRPr="005B6E65">
        <w:rPr>
          <w:rStyle w:val="Rimandonotaapidipagina"/>
        </w:rPr>
        <w:footnoteReference w:id="23"/>
      </w:r>
      <w:r w:rsidRPr="005B6E65">
        <w:t xml:space="preserve"> le aziende zootecniche che praticano l’allevamento con metodo biologico risultano 460 (10.103 a livello nazionale), il 2,3% delle aziende zootecniche regionali.</w:t>
      </w:r>
    </w:p>
    <w:p w14:paraId="75EBCE83" w14:textId="0442F664" w:rsidR="00FB4C30" w:rsidRDefault="00FB4C30" w:rsidP="00F51E35">
      <w:pPr>
        <w:pStyle w:val="titolo3-digit"/>
      </w:pPr>
      <w:bookmarkStart w:id="8" w:name="_Toc133406576"/>
      <w:r>
        <w:t>Le produzioni DOP e IGP</w:t>
      </w:r>
      <w:r w:rsidR="00C17326">
        <w:rPr>
          <w:rStyle w:val="Rimandonotaapidipagina"/>
        </w:rPr>
        <w:footnoteReference w:id="24"/>
      </w:r>
      <w:bookmarkEnd w:id="8"/>
    </w:p>
    <w:p w14:paraId="2332FB9F" w14:textId="152BD9E8" w:rsidR="00FB4C30" w:rsidRDefault="00206DF6" w:rsidP="008A3CBA">
      <w:r>
        <w:t>La Lombardia annovera complessivamente 75 Indicazioni Geografiche (IG) o DOP o IGP (il dato è aggiornato a novembre 20</w:t>
      </w:r>
      <w:r w:rsidR="00A66C1A">
        <w:t>21)</w:t>
      </w:r>
      <w:r w:rsidR="00877E8A">
        <w:t xml:space="preserve">: </w:t>
      </w:r>
      <w:r w:rsidR="009635E7">
        <w:t>si tratta di</w:t>
      </w:r>
      <w:r>
        <w:t xml:space="preserve"> 20 DOP</w:t>
      </w:r>
      <w:r w:rsidR="00051184">
        <w:t xml:space="preserve"> del comparto food</w:t>
      </w:r>
      <w:r w:rsidR="00A30CCE">
        <w:t xml:space="preserve">, delle quali </w:t>
      </w:r>
      <w:r>
        <w:t>13 interessano esclusivamente</w:t>
      </w:r>
      <w:r w:rsidR="00A30CCE">
        <w:t xml:space="preserve"> </w:t>
      </w:r>
      <w:r>
        <w:t>il territorio lombardo</w:t>
      </w:r>
      <w:r w:rsidR="00A30CCE">
        <w:t>,</w:t>
      </w:r>
      <w:r>
        <w:t xml:space="preserve"> 14 IGP</w:t>
      </w:r>
      <w:r w:rsidR="008B4748">
        <w:t xml:space="preserve"> sempre del comparto food</w:t>
      </w:r>
      <w:r>
        <w:t xml:space="preserve"> (6 producibili unicamente in Lombardia)</w:t>
      </w:r>
      <w:r w:rsidR="00994827">
        <w:t xml:space="preserve">, </w:t>
      </w:r>
      <w:r>
        <w:t>26 vini</w:t>
      </w:r>
      <w:r w:rsidR="00994827">
        <w:t xml:space="preserve"> </w:t>
      </w:r>
      <w:r>
        <w:t xml:space="preserve">DOP e 15 </w:t>
      </w:r>
      <w:r w:rsidR="00994827">
        <w:t>vini</w:t>
      </w:r>
      <w:r>
        <w:t xml:space="preserve"> IGP.</w:t>
      </w:r>
      <w:r w:rsidR="00AA7051">
        <w:t xml:space="preserve"> </w:t>
      </w:r>
      <w:r w:rsidR="00711CE8">
        <w:t>E</w:t>
      </w:r>
      <w:r>
        <w:t xml:space="preserve">scludendo i vini, la </w:t>
      </w:r>
      <w:r w:rsidR="00262B95">
        <w:t xml:space="preserve">regione </w:t>
      </w:r>
      <w:r>
        <w:t>detiene l’11,6% delle</w:t>
      </w:r>
      <w:r w:rsidR="00711CE8">
        <w:t xml:space="preserve"> </w:t>
      </w:r>
      <w:r>
        <w:t>DOP e il 10,2% delle IGP</w:t>
      </w:r>
      <w:r w:rsidR="006D5E29" w:rsidRPr="006D5E29">
        <w:t xml:space="preserve"> </w:t>
      </w:r>
      <w:r w:rsidR="006D5E29">
        <w:t>nazional</w:t>
      </w:r>
      <w:r w:rsidR="00E21F64">
        <w:t>i</w:t>
      </w:r>
      <w:r>
        <w:t xml:space="preserve"> dei prodotti a denominazione riconosciuti dalla Commissione</w:t>
      </w:r>
      <w:r w:rsidR="00F15682">
        <w:t xml:space="preserve"> </w:t>
      </w:r>
      <w:r>
        <w:t>Europea</w:t>
      </w:r>
      <w:r w:rsidR="00F15682">
        <w:t>.</w:t>
      </w:r>
      <w:r w:rsidR="001802FA">
        <w:t xml:space="preserve"> </w:t>
      </w:r>
      <w:r>
        <w:t>Data la spiccata vocazione zootecnica della regione, 14 DOP sono costituite</w:t>
      </w:r>
      <w:r w:rsidR="00AA7051">
        <w:t xml:space="preserve"> </w:t>
      </w:r>
      <w:r>
        <w:t>da formaggi e da 3 carni lavorate; ad essi si aggiungono 2 oli extravergine</w:t>
      </w:r>
      <w:r w:rsidR="00541E45">
        <w:t xml:space="preserve"> </w:t>
      </w:r>
      <w:r>
        <w:t xml:space="preserve">di </w:t>
      </w:r>
      <w:r>
        <w:lastRenderedPageBreak/>
        <w:t>oliva e un miele. Nei prodotti IGP, invece, ricadono 7 carni lavorate, 3 tipi</w:t>
      </w:r>
      <w:r w:rsidR="00195588">
        <w:t xml:space="preserve"> </w:t>
      </w:r>
      <w:r>
        <w:t>di frutta, 2 prodotti ittici, un ortaggio e una pasta alimentare.</w:t>
      </w:r>
      <w:r w:rsidR="001802FA" w:rsidRPr="001802FA">
        <w:rPr>
          <w:rStyle w:val="Rimandonotaapidipagina"/>
        </w:rPr>
        <w:t xml:space="preserve"> </w:t>
      </w:r>
    </w:p>
    <w:p w14:paraId="6AB8E3F2" w14:textId="4E534DA8" w:rsidR="00F07A7C" w:rsidRDefault="00453302" w:rsidP="006632CA">
      <w:r w:rsidRPr="001802FA">
        <w:t>Secondo il Rapporto Ismea-</w:t>
      </w:r>
      <w:proofErr w:type="spellStart"/>
      <w:r w:rsidRPr="001802FA">
        <w:t>Qualivita</w:t>
      </w:r>
      <w:proofErr w:type="spellEnd"/>
      <w:r w:rsidRPr="001802FA">
        <w:t xml:space="preserve"> 202</w:t>
      </w:r>
      <w:r w:rsidR="001802FA">
        <w:t>1</w:t>
      </w:r>
      <w:r w:rsidRPr="001802FA">
        <w:t>, nel 20</w:t>
      </w:r>
      <w:r w:rsidR="001802FA">
        <w:t>20</w:t>
      </w:r>
      <w:r w:rsidRPr="001802FA">
        <w:t xml:space="preserve"> la Lombardia</w:t>
      </w:r>
      <w:r w:rsidR="001802FA">
        <w:t>, con 1,6 miliardi di euro</w:t>
      </w:r>
      <w:r w:rsidR="00682E80">
        <w:t xml:space="preserve"> di valore della produzione</w:t>
      </w:r>
      <w:r w:rsidR="00414149">
        <w:t xml:space="preserve"> </w:t>
      </w:r>
      <w:r w:rsidR="00E0623A">
        <w:t>(</w:t>
      </w:r>
      <w:r w:rsidR="00414149">
        <w:t xml:space="preserve">in calo del </w:t>
      </w:r>
      <w:r w:rsidR="00C70CB6">
        <w:t>7,2% rispetto ai valori del 2019)</w:t>
      </w:r>
      <w:r w:rsidR="00682E80">
        <w:t xml:space="preserve">, </w:t>
      </w:r>
      <w:r w:rsidRPr="001802FA">
        <w:t>si trova</w:t>
      </w:r>
      <w:r w:rsidR="001802FA">
        <w:t xml:space="preserve"> </w:t>
      </w:r>
      <w:r w:rsidRPr="001802FA">
        <w:t>al secondo posto tra le regioni italiane nella graduatoria nazionale di prodotti DOP/IGP food, superata con gran distacco</w:t>
      </w:r>
      <w:r w:rsidR="009B2D0E" w:rsidRPr="001802FA">
        <w:t xml:space="preserve"> dall’Emilia-Romagna al primo posto</w:t>
      </w:r>
      <w:r w:rsidR="000A0496">
        <w:t xml:space="preserve"> (con 2,8 miliardi)</w:t>
      </w:r>
      <w:r w:rsidR="009B2D0E" w:rsidRPr="001802FA">
        <w:t>.</w:t>
      </w:r>
      <w:r w:rsidR="002E330C" w:rsidRPr="005C51AE">
        <w:rPr>
          <w:rStyle w:val="Rimandonotaapidipagina"/>
        </w:rPr>
        <w:t xml:space="preserve"> </w:t>
      </w:r>
      <w:r w:rsidR="00717B2F">
        <w:t>Gran parte del valore in Lombardia è generat</w:t>
      </w:r>
      <w:r w:rsidR="00FD013B">
        <w:t>o</w:t>
      </w:r>
      <w:r w:rsidR="00717B2F">
        <w:t xml:space="preserve"> dal comparto dei formaggi</w:t>
      </w:r>
      <w:r w:rsidR="00FD100E">
        <w:t xml:space="preserve"> DOP/IGP</w:t>
      </w:r>
      <w:r w:rsidR="00C90A17">
        <w:t xml:space="preserve"> (80,6</w:t>
      </w:r>
      <w:r w:rsidR="00B25650">
        <w:t>%)</w:t>
      </w:r>
      <w:r w:rsidR="00717B2F">
        <w:t xml:space="preserve">, </w:t>
      </w:r>
      <w:r w:rsidR="004C1C61">
        <w:t>segu</w:t>
      </w:r>
      <w:r w:rsidR="002F4D1F">
        <w:t>it</w:t>
      </w:r>
      <w:r w:rsidR="00483B96">
        <w:t>o da quello dei</w:t>
      </w:r>
      <w:r w:rsidR="002F4D1F">
        <w:t xml:space="preserve"> salumi.</w:t>
      </w:r>
      <w:r w:rsidR="00C44EB0">
        <w:t xml:space="preserve"> </w:t>
      </w:r>
      <w:r w:rsidR="00AB5B01">
        <w:t xml:space="preserve">Per quanto </w:t>
      </w:r>
      <w:r w:rsidR="00CB4900">
        <w:t>riguarda</w:t>
      </w:r>
      <w:r w:rsidR="00AB5B01">
        <w:t xml:space="preserve">, invece, i vini DOP/IGP, la Lombardia si </w:t>
      </w:r>
      <w:r w:rsidR="00F1378C">
        <w:t>colloca</w:t>
      </w:r>
      <w:r w:rsidR="00AB5B01">
        <w:t xml:space="preserve"> </w:t>
      </w:r>
      <w:r w:rsidR="000928AD">
        <w:t>al</w:t>
      </w:r>
      <w:r w:rsidR="00AB5B01">
        <w:t xml:space="preserve"> </w:t>
      </w:r>
      <w:r w:rsidR="00AB5B01" w:rsidRPr="00146C7D">
        <w:t>9</w:t>
      </w:r>
      <w:r w:rsidR="00FD013B" w:rsidRPr="00146C7D">
        <w:t>°</w:t>
      </w:r>
      <w:r w:rsidR="00AB5B01" w:rsidRPr="00146C7D">
        <w:t xml:space="preserve"> posto tra le regi</w:t>
      </w:r>
      <w:r w:rsidR="00E37CE0" w:rsidRPr="00146C7D">
        <w:t>oni</w:t>
      </w:r>
      <w:r w:rsidR="00AB5B01" w:rsidRPr="00146C7D">
        <w:t xml:space="preserve"> italiane, con un valore della produzione di </w:t>
      </w:r>
      <w:r w:rsidR="004B3AB0" w:rsidRPr="00146C7D">
        <w:t>430 milioni</w:t>
      </w:r>
      <w:r w:rsidR="00AB5B01" w:rsidRPr="00146C7D">
        <w:t xml:space="preserve"> di euro </w:t>
      </w:r>
      <w:r w:rsidR="00292591" w:rsidRPr="00146C7D">
        <w:t>(in</w:t>
      </w:r>
      <w:r w:rsidR="00C43ED7" w:rsidRPr="00146C7D">
        <w:t xml:space="preserve"> </w:t>
      </w:r>
      <w:r w:rsidR="00292591" w:rsidRPr="00146C7D">
        <w:t>calo dell’1,3% rispetto</w:t>
      </w:r>
      <w:r w:rsidR="00292591">
        <w:t xml:space="preserve"> al 2019)</w:t>
      </w:r>
      <w:r w:rsidR="00FC119B">
        <w:t xml:space="preserve">, </w:t>
      </w:r>
      <w:r w:rsidR="009F2A57">
        <w:t xml:space="preserve">a cui contribuiscono soprattutto il </w:t>
      </w:r>
      <w:r w:rsidR="002A7738">
        <w:t>Franciacorta DOP</w:t>
      </w:r>
      <w:r w:rsidR="009D09E2">
        <w:t xml:space="preserve">, </w:t>
      </w:r>
      <w:r w:rsidR="00F96851">
        <w:t>il</w:t>
      </w:r>
      <w:r w:rsidR="009D09E2">
        <w:t xml:space="preserve"> </w:t>
      </w:r>
      <w:r w:rsidR="002A7738">
        <w:t>Lugana DOP</w:t>
      </w:r>
      <w:r w:rsidR="009D09E2">
        <w:t xml:space="preserve"> e il </w:t>
      </w:r>
      <w:r w:rsidR="002A7738">
        <w:t>Garda DOP</w:t>
      </w:r>
      <w:r w:rsidR="00C44EB0">
        <w:t>.</w:t>
      </w:r>
      <w:r w:rsidR="00C44EB0">
        <w:rPr>
          <w:rStyle w:val="Rimandonotaapidipagina"/>
        </w:rPr>
        <w:footnoteReference w:id="25"/>
      </w:r>
    </w:p>
    <w:p w14:paraId="2CDC14DB" w14:textId="04D76E63" w:rsidR="008F1968" w:rsidRPr="00BC41B8" w:rsidRDefault="00061AA3" w:rsidP="00F51E35">
      <w:pPr>
        <w:pStyle w:val="Titolo2"/>
      </w:pPr>
      <w:bookmarkStart w:id="9" w:name="_Toc133406577"/>
      <w:r>
        <w:t xml:space="preserve">Sintesi </w:t>
      </w:r>
      <w:r w:rsidR="00650B88">
        <w:t>degli a</w:t>
      </w:r>
      <w:r w:rsidR="008F1968" w:rsidRPr="00BC41B8">
        <w:t xml:space="preserve">ndamenti </w:t>
      </w:r>
      <w:r w:rsidR="000D2D1D">
        <w:t xml:space="preserve">recenti </w:t>
      </w:r>
      <w:r w:rsidR="00ED03E8">
        <w:t>del settore</w:t>
      </w:r>
      <w:r w:rsidR="002F40FF">
        <w:rPr>
          <w:rStyle w:val="Rimandonotaapidipagina"/>
        </w:rPr>
        <w:footnoteReference w:id="26"/>
      </w:r>
      <w:bookmarkEnd w:id="9"/>
    </w:p>
    <w:p w14:paraId="4CD2F5F1" w14:textId="09C3ABFA" w:rsidR="00B914D8" w:rsidRPr="00541BEA" w:rsidRDefault="00B914D8" w:rsidP="00541BEA">
      <w:r w:rsidRPr="00541BEA">
        <w:t xml:space="preserve">Nel 2021 </w:t>
      </w:r>
      <w:r w:rsidR="001637B0">
        <w:t xml:space="preserve">la </w:t>
      </w:r>
      <w:r w:rsidRPr="00541BEA">
        <w:t xml:space="preserve">Lombardia </w:t>
      </w:r>
      <w:r w:rsidR="001637B0">
        <w:t xml:space="preserve">ha contribuito per il </w:t>
      </w:r>
      <w:r w:rsidRPr="00541BEA">
        <w:t xml:space="preserve">14% </w:t>
      </w:r>
      <w:r w:rsidR="00C0603F">
        <w:t xml:space="preserve">al </w:t>
      </w:r>
      <w:r w:rsidRPr="00541BEA">
        <w:t xml:space="preserve">valore della produzione </w:t>
      </w:r>
      <w:r w:rsidR="00BA635D" w:rsidRPr="00541BEA">
        <w:t>agricol</w:t>
      </w:r>
      <w:r w:rsidR="00BA635D">
        <w:t>a</w:t>
      </w:r>
      <w:r w:rsidR="00BA635D" w:rsidRPr="00541BEA">
        <w:t xml:space="preserve"> nazionale </w:t>
      </w:r>
      <w:r w:rsidRPr="00541BEA">
        <w:t>e</w:t>
      </w:r>
      <w:r w:rsidR="00BA635D">
        <w:t xml:space="preserve"> </w:t>
      </w:r>
      <w:r w:rsidR="00D70AB2">
        <w:t xml:space="preserve">per </w:t>
      </w:r>
      <w:r w:rsidR="00D70AB2" w:rsidRPr="00541BEA">
        <w:t>l</w:t>
      </w:r>
      <w:r w:rsidRPr="00541BEA">
        <w:t xml:space="preserve">’11,8% </w:t>
      </w:r>
      <w:r w:rsidR="00BA635D">
        <w:t>al</w:t>
      </w:r>
      <w:r w:rsidRPr="00541BEA">
        <w:t xml:space="preserve"> valore aggiunto</w:t>
      </w:r>
      <w:r w:rsidR="00BA635D">
        <w:t xml:space="preserve"> agricolo nazionale</w:t>
      </w:r>
      <w:r w:rsidRPr="00541BEA">
        <w:t>, confermandosi la prima regione italiana relativamente alla branca agricoltura.</w:t>
      </w:r>
    </w:p>
    <w:p w14:paraId="1BD6F02B" w14:textId="6756458C" w:rsidR="00FC6741" w:rsidRDefault="001355FE" w:rsidP="00FC6741">
      <w:r>
        <w:t>I</w:t>
      </w:r>
      <w:r w:rsidR="005B7958" w:rsidRPr="006541E7">
        <w:t>l valore della produzione agricola ai prezzi di base (</w:t>
      </w:r>
      <w:r w:rsidR="00992A07">
        <w:t>in valori correnti</w:t>
      </w:r>
      <w:r w:rsidR="005B7958" w:rsidRPr="006541E7">
        <w:t>) è</w:t>
      </w:r>
      <w:r w:rsidR="005B7958">
        <w:t xml:space="preserve"> cresciuto</w:t>
      </w:r>
      <w:r w:rsidR="005B7958" w:rsidRPr="006541E7">
        <w:t xml:space="preserve"> dell</w:t>
      </w:r>
      <w:r w:rsidR="005B7958">
        <w:t>’8</w:t>
      </w:r>
      <w:r w:rsidR="005B7958" w:rsidRPr="006541E7">
        <w:t>,</w:t>
      </w:r>
      <w:r w:rsidR="005B7958">
        <w:t>5</w:t>
      </w:r>
      <w:r w:rsidR="005B7958" w:rsidRPr="006541E7">
        <w:t xml:space="preserve">% rispetto al </w:t>
      </w:r>
      <w:r w:rsidR="005B7958">
        <w:t>2020</w:t>
      </w:r>
      <w:r w:rsidR="005B7958" w:rsidRPr="006541E7">
        <w:t xml:space="preserve">, attestandosi a </w:t>
      </w:r>
      <w:r w:rsidR="005B7958">
        <w:t>8</w:t>
      </w:r>
      <w:r w:rsidR="005B7958" w:rsidRPr="006541E7">
        <w:t>,</w:t>
      </w:r>
      <w:r w:rsidR="005B7958">
        <w:t>44</w:t>
      </w:r>
      <w:r w:rsidR="005B7958" w:rsidRPr="006541E7">
        <w:t xml:space="preserve"> miliardi di euro</w:t>
      </w:r>
      <w:r w:rsidR="00AA6A95">
        <w:t xml:space="preserve"> per effetto </w:t>
      </w:r>
      <w:r w:rsidR="00C40513">
        <w:t>di un leggero amento delle pr</w:t>
      </w:r>
      <w:r w:rsidR="00D92673" w:rsidRPr="006541E7">
        <w:t>oduzioni agricole (</w:t>
      </w:r>
      <w:r w:rsidR="00D92673">
        <w:t>+1</w:t>
      </w:r>
      <w:r w:rsidR="00D92673" w:rsidRPr="006541E7">
        <w:t>,8%) e</w:t>
      </w:r>
      <w:r w:rsidR="00C40513">
        <w:t xml:space="preserve"> di un incremento dei </w:t>
      </w:r>
      <w:r w:rsidR="00D92673" w:rsidRPr="006541E7">
        <w:t xml:space="preserve">prezzi all’origine </w:t>
      </w:r>
      <w:r w:rsidR="006E64E7">
        <w:t>(+</w:t>
      </w:r>
      <w:r w:rsidR="00D92673">
        <w:t>6</w:t>
      </w:r>
      <w:r w:rsidR="00D92673" w:rsidRPr="006541E7">
        <w:t>,</w:t>
      </w:r>
      <w:r w:rsidR="00D92673">
        <w:t>5</w:t>
      </w:r>
      <w:r w:rsidR="00D92673" w:rsidRPr="006541E7">
        <w:t>%</w:t>
      </w:r>
      <w:r w:rsidR="006E64E7">
        <w:t>)</w:t>
      </w:r>
      <w:r w:rsidR="00D92673" w:rsidRPr="006541E7">
        <w:t xml:space="preserve">. </w:t>
      </w:r>
      <w:r w:rsidR="0029787F">
        <w:t>L</w:t>
      </w:r>
      <w:r w:rsidR="008F770B">
        <w:t xml:space="preserve">’intensità della </w:t>
      </w:r>
      <w:r w:rsidR="0029787F">
        <w:t xml:space="preserve">crescita </w:t>
      </w:r>
      <w:r w:rsidR="0003242F">
        <w:t>della PPB</w:t>
      </w:r>
      <w:r w:rsidR="00BA78FE">
        <w:t xml:space="preserve"> </w:t>
      </w:r>
      <w:r w:rsidR="00E95826">
        <w:t xml:space="preserve">regionale </w:t>
      </w:r>
      <w:r w:rsidR="008F770B">
        <w:t>è più elevata di quella che si osserva a livello naziona</w:t>
      </w:r>
      <w:r w:rsidR="004B0B58">
        <w:t>le (+</w:t>
      </w:r>
      <w:r w:rsidR="008B7C0F">
        <w:t>6</w:t>
      </w:r>
      <w:r w:rsidR="008B7C0F" w:rsidRPr="006541E7">
        <w:t>,</w:t>
      </w:r>
      <w:r w:rsidR="008B7C0F">
        <w:t>5</w:t>
      </w:r>
      <w:r w:rsidR="008B7C0F" w:rsidRPr="006541E7">
        <w:t>%</w:t>
      </w:r>
      <w:r w:rsidR="009D44C4">
        <w:t xml:space="preserve">) poiché quest’ultima sconta </w:t>
      </w:r>
      <w:r w:rsidR="003B0EF8">
        <w:t>un</w:t>
      </w:r>
      <w:r w:rsidR="008B7C0F">
        <w:t xml:space="preserve"> lieve calo </w:t>
      </w:r>
      <w:r w:rsidR="003B0EF8">
        <w:t>delle quantità</w:t>
      </w:r>
      <w:r w:rsidR="008B7C0F" w:rsidRPr="006541E7">
        <w:t>.</w:t>
      </w:r>
      <w:r w:rsidR="00FC6741">
        <w:t xml:space="preserve"> </w:t>
      </w:r>
    </w:p>
    <w:p w14:paraId="31C62549" w14:textId="330C8A6D" w:rsidR="00E66F18" w:rsidRDefault="00B768DB" w:rsidP="00FC6741">
      <w:pPr>
        <w:rPr>
          <w:spacing w:val="-3"/>
        </w:rPr>
      </w:pPr>
      <w:r w:rsidRPr="006541E7">
        <w:rPr>
          <w:spacing w:val="-3"/>
        </w:rPr>
        <w:t>Rispetto al</w:t>
      </w:r>
      <w:r>
        <w:rPr>
          <w:spacing w:val="-3"/>
        </w:rPr>
        <w:t xml:space="preserve"> 2020, </w:t>
      </w:r>
      <w:r w:rsidR="00AF17A0">
        <w:rPr>
          <w:spacing w:val="-3"/>
        </w:rPr>
        <w:t>i</w:t>
      </w:r>
      <w:r w:rsidR="00FC6741" w:rsidRPr="006541E7">
        <w:rPr>
          <w:spacing w:val="-3"/>
        </w:rPr>
        <w:t xml:space="preserve">l valore delle produzioni vegetali lombarde </w:t>
      </w:r>
      <w:r>
        <w:rPr>
          <w:spacing w:val="-3"/>
        </w:rPr>
        <w:t>è</w:t>
      </w:r>
      <w:r w:rsidR="00FC6741" w:rsidRPr="006541E7">
        <w:rPr>
          <w:spacing w:val="-3"/>
        </w:rPr>
        <w:t xml:space="preserve"> fortemente </w:t>
      </w:r>
      <w:r w:rsidR="00FC6741">
        <w:rPr>
          <w:spacing w:val="-3"/>
        </w:rPr>
        <w:t>cresciuto</w:t>
      </w:r>
      <w:r w:rsidR="00FC6741" w:rsidRPr="006541E7">
        <w:rPr>
          <w:spacing w:val="-3"/>
        </w:rPr>
        <w:t xml:space="preserve"> (</w:t>
      </w:r>
      <w:r w:rsidR="00FC6741">
        <w:rPr>
          <w:spacing w:val="-3"/>
        </w:rPr>
        <w:t>+14,9</w:t>
      </w:r>
      <w:r w:rsidR="00FC6741" w:rsidRPr="006541E7">
        <w:rPr>
          <w:spacing w:val="-3"/>
        </w:rPr>
        <w:t>%</w:t>
      </w:r>
      <w:r w:rsidR="0049281F">
        <w:rPr>
          <w:spacing w:val="-3"/>
        </w:rPr>
        <w:t xml:space="preserve">) attestandosi </w:t>
      </w:r>
      <w:r w:rsidR="00266449">
        <w:rPr>
          <w:spacing w:val="-3"/>
        </w:rPr>
        <w:t>a 2</w:t>
      </w:r>
      <w:r w:rsidR="00F036AB">
        <w:rPr>
          <w:spacing w:val="-3"/>
        </w:rPr>
        <w:t>,5 mili</w:t>
      </w:r>
      <w:r w:rsidR="00C557E3">
        <w:rPr>
          <w:spacing w:val="-3"/>
        </w:rPr>
        <w:t>ardi</w:t>
      </w:r>
      <w:r w:rsidR="00F036AB">
        <w:rPr>
          <w:spacing w:val="-3"/>
        </w:rPr>
        <w:t xml:space="preserve"> euro</w:t>
      </w:r>
      <w:r w:rsidR="0049281F">
        <w:rPr>
          <w:spacing w:val="-3"/>
        </w:rPr>
        <w:t xml:space="preserve"> e</w:t>
      </w:r>
      <w:r w:rsidR="00FC6741" w:rsidRPr="006541E7">
        <w:rPr>
          <w:spacing w:val="-3"/>
        </w:rPr>
        <w:t xml:space="preserve"> </w:t>
      </w:r>
      <w:r w:rsidR="00FC6741">
        <w:rPr>
          <w:spacing w:val="-3"/>
        </w:rPr>
        <w:t>migliorando ulteriormente il buon risultato</w:t>
      </w:r>
      <w:r w:rsidR="009F287B">
        <w:rPr>
          <w:spacing w:val="-3"/>
        </w:rPr>
        <w:t xml:space="preserve"> raggiunto l</w:t>
      </w:r>
      <w:r w:rsidR="00585B7B">
        <w:rPr>
          <w:spacing w:val="-3"/>
        </w:rPr>
        <w:t>’anno precedente</w:t>
      </w:r>
      <w:r w:rsidR="00566081">
        <w:rPr>
          <w:spacing w:val="-3"/>
        </w:rPr>
        <w:t xml:space="preserve">. Delle varie </w:t>
      </w:r>
      <w:r w:rsidR="00F35ED1">
        <w:rPr>
          <w:spacing w:val="-3"/>
        </w:rPr>
        <w:t>componenti, gli</w:t>
      </w:r>
      <w:r w:rsidR="00FC6741">
        <w:rPr>
          <w:spacing w:val="-3"/>
        </w:rPr>
        <w:t xml:space="preserve"> incrementi</w:t>
      </w:r>
      <w:r w:rsidR="00FC6741" w:rsidRPr="006541E7">
        <w:rPr>
          <w:spacing w:val="-3"/>
        </w:rPr>
        <w:t xml:space="preserve"> </w:t>
      </w:r>
      <w:r w:rsidR="00FC6741">
        <w:rPr>
          <w:spacing w:val="-3"/>
        </w:rPr>
        <w:t>principali</w:t>
      </w:r>
      <w:r w:rsidR="00FC6741" w:rsidRPr="006541E7">
        <w:rPr>
          <w:spacing w:val="-3"/>
        </w:rPr>
        <w:t xml:space="preserve"> </w:t>
      </w:r>
      <w:r w:rsidR="003D5D24">
        <w:rPr>
          <w:spacing w:val="-3"/>
        </w:rPr>
        <w:t>si osservano</w:t>
      </w:r>
      <w:r w:rsidR="00496B1E">
        <w:rPr>
          <w:spacing w:val="-3"/>
        </w:rPr>
        <w:t xml:space="preserve"> pe</w:t>
      </w:r>
      <w:r w:rsidR="00FC6741" w:rsidRPr="006541E7">
        <w:rPr>
          <w:spacing w:val="-3"/>
        </w:rPr>
        <w:t>r le colture foraggere (</w:t>
      </w:r>
      <w:r w:rsidR="00FC6741">
        <w:rPr>
          <w:spacing w:val="-3"/>
        </w:rPr>
        <w:t>+21</w:t>
      </w:r>
      <w:r w:rsidR="00FC6741" w:rsidRPr="006541E7">
        <w:rPr>
          <w:spacing w:val="-3"/>
        </w:rPr>
        <w:t>%</w:t>
      </w:r>
      <w:r w:rsidR="008529F2">
        <w:rPr>
          <w:spacing w:val="-3"/>
        </w:rPr>
        <w:t>; 693 milioni di ero</w:t>
      </w:r>
      <w:r w:rsidR="00FC6741" w:rsidRPr="006541E7">
        <w:rPr>
          <w:spacing w:val="-3"/>
        </w:rPr>
        <w:t>)</w:t>
      </w:r>
      <w:r w:rsidR="00FC6741">
        <w:rPr>
          <w:spacing w:val="-3"/>
        </w:rPr>
        <w:t xml:space="preserve"> e per quelle erbacee</w:t>
      </w:r>
      <w:r w:rsidR="00FC6741" w:rsidRPr="006541E7">
        <w:rPr>
          <w:spacing w:val="-3"/>
        </w:rPr>
        <w:t xml:space="preserve"> (</w:t>
      </w:r>
      <w:r w:rsidR="00FC6741">
        <w:rPr>
          <w:spacing w:val="-3"/>
        </w:rPr>
        <w:t>+16</w:t>
      </w:r>
      <w:r w:rsidR="00FC6741" w:rsidRPr="006541E7">
        <w:rPr>
          <w:spacing w:val="-3"/>
        </w:rPr>
        <w:t>,</w:t>
      </w:r>
      <w:r w:rsidR="00FC6741">
        <w:rPr>
          <w:spacing w:val="-3"/>
        </w:rPr>
        <w:t>9</w:t>
      </w:r>
      <w:r w:rsidR="00FC6741" w:rsidRPr="006541E7">
        <w:rPr>
          <w:spacing w:val="-3"/>
        </w:rPr>
        <w:t>%</w:t>
      </w:r>
      <w:r w:rsidR="00025FF6">
        <w:rPr>
          <w:spacing w:val="-3"/>
        </w:rPr>
        <w:t>; 1,3 miliardi di euro</w:t>
      </w:r>
      <w:r w:rsidR="00FC6741" w:rsidRPr="006541E7">
        <w:rPr>
          <w:spacing w:val="-3"/>
        </w:rPr>
        <w:t>)</w:t>
      </w:r>
      <w:r w:rsidR="00FC6741">
        <w:rPr>
          <w:spacing w:val="-3"/>
        </w:rPr>
        <w:t>,</w:t>
      </w:r>
      <w:r w:rsidR="00FC6741" w:rsidRPr="006541E7">
        <w:rPr>
          <w:spacing w:val="-3"/>
        </w:rPr>
        <w:t xml:space="preserve"> </w:t>
      </w:r>
      <w:r w:rsidR="00FC6741">
        <w:rPr>
          <w:spacing w:val="-3"/>
        </w:rPr>
        <w:t>mentre un aumento più limitato hanno avuto</w:t>
      </w:r>
      <w:r w:rsidR="00FC6741" w:rsidRPr="006541E7">
        <w:rPr>
          <w:spacing w:val="-3"/>
        </w:rPr>
        <w:t xml:space="preserve"> le </w:t>
      </w:r>
      <w:r w:rsidR="00FC6741">
        <w:rPr>
          <w:spacing w:val="-3"/>
        </w:rPr>
        <w:t>arboree</w:t>
      </w:r>
      <w:r w:rsidR="00FC6741" w:rsidRPr="006541E7">
        <w:rPr>
          <w:spacing w:val="-3"/>
        </w:rPr>
        <w:t xml:space="preserve"> </w:t>
      </w:r>
      <w:r w:rsidR="00FC6741">
        <w:rPr>
          <w:spacing w:val="-3"/>
        </w:rPr>
        <w:t>(+</w:t>
      </w:r>
      <w:r w:rsidR="00FC6741" w:rsidRPr="006541E7">
        <w:rPr>
          <w:spacing w:val="-3"/>
        </w:rPr>
        <w:t>2,</w:t>
      </w:r>
      <w:r w:rsidR="00FC6741">
        <w:rPr>
          <w:spacing w:val="-3"/>
        </w:rPr>
        <w:t>9</w:t>
      </w:r>
      <w:r w:rsidR="00FC6741" w:rsidRPr="006541E7">
        <w:rPr>
          <w:spacing w:val="-3"/>
        </w:rPr>
        <w:t>%</w:t>
      </w:r>
      <w:r w:rsidR="00E962CE">
        <w:rPr>
          <w:spacing w:val="-3"/>
        </w:rPr>
        <w:t>; 509 milioni di euro</w:t>
      </w:r>
      <w:r w:rsidR="00FC6741">
        <w:rPr>
          <w:spacing w:val="-3"/>
        </w:rPr>
        <w:t>)</w:t>
      </w:r>
      <w:r w:rsidR="00FC6741" w:rsidRPr="006541E7">
        <w:rPr>
          <w:spacing w:val="-3"/>
        </w:rPr>
        <w:t xml:space="preserve">. </w:t>
      </w:r>
      <w:r w:rsidR="00E66F18">
        <w:t xml:space="preserve">Si osserva una contrazione delle produzioni quantitative di riso e mais dell’8% a fronte di un incremento dei prezzi rispettivamente del 5,6% e del 39,4%; diversamente dal mais che aumenta il valore del 28,2% il riso registra tra il 2020 ed il 2021 una riduzione del valore della produzione del 3%. Analogamente per il comparto prodotti vitivinicoli che registra una contrazione del valore del 3,9% a fronte di una diminuzione del 7% delle quantità.  </w:t>
      </w:r>
    </w:p>
    <w:p w14:paraId="08EE0FC5" w14:textId="02136DF1" w:rsidR="00222E27" w:rsidRDefault="00FC6741" w:rsidP="00BD43AC">
      <w:pPr>
        <w:rPr>
          <w:spacing w:val="-3"/>
        </w:rPr>
      </w:pPr>
      <w:r>
        <w:rPr>
          <w:spacing w:val="-3"/>
        </w:rPr>
        <w:t>Incremento più modesto</w:t>
      </w:r>
      <w:r w:rsidRPr="006541E7">
        <w:rPr>
          <w:spacing w:val="-3"/>
        </w:rPr>
        <w:t>, invece, per i prodotti zootecnici (</w:t>
      </w:r>
      <w:r>
        <w:rPr>
          <w:spacing w:val="-3"/>
        </w:rPr>
        <w:t>+4</w:t>
      </w:r>
      <w:r w:rsidRPr="006541E7">
        <w:rPr>
          <w:spacing w:val="-3"/>
        </w:rPr>
        <w:t>,</w:t>
      </w:r>
      <w:r>
        <w:rPr>
          <w:spacing w:val="-3"/>
        </w:rPr>
        <w:t>7</w:t>
      </w:r>
      <w:r w:rsidRPr="006541E7">
        <w:rPr>
          <w:spacing w:val="-3"/>
        </w:rPr>
        <w:t>%)</w:t>
      </w:r>
      <w:r w:rsidR="00B51A05">
        <w:rPr>
          <w:spacing w:val="-3"/>
        </w:rPr>
        <w:t xml:space="preserve"> che comunque </w:t>
      </w:r>
      <w:r w:rsidR="00345594">
        <w:rPr>
          <w:spacing w:val="-3"/>
        </w:rPr>
        <w:t xml:space="preserve">nel complesso </w:t>
      </w:r>
      <w:r w:rsidR="00B51A05">
        <w:rPr>
          <w:spacing w:val="-3"/>
        </w:rPr>
        <w:t xml:space="preserve">recuperano ampiamente la diminuzione </w:t>
      </w:r>
      <w:r w:rsidR="00511355">
        <w:rPr>
          <w:spacing w:val="-3"/>
        </w:rPr>
        <w:t xml:space="preserve">osservata </w:t>
      </w:r>
      <w:r w:rsidR="00345594">
        <w:rPr>
          <w:spacing w:val="-3"/>
        </w:rPr>
        <w:t>nel 2020 (-2%)</w:t>
      </w:r>
      <w:r w:rsidR="00A415A7">
        <w:rPr>
          <w:spacing w:val="-3"/>
        </w:rPr>
        <w:t xml:space="preserve"> e che nel </w:t>
      </w:r>
      <w:r w:rsidR="002E3BA1">
        <w:rPr>
          <w:spacing w:val="-3"/>
        </w:rPr>
        <w:t xml:space="preserve">2021 </w:t>
      </w:r>
      <w:r w:rsidR="00F1583B">
        <w:rPr>
          <w:spacing w:val="-3"/>
        </w:rPr>
        <w:t xml:space="preserve">registrano un </w:t>
      </w:r>
      <w:r w:rsidR="00262B12">
        <w:rPr>
          <w:spacing w:val="-3"/>
        </w:rPr>
        <w:t xml:space="preserve">valore della </w:t>
      </w:r>
      <w:r w:rsidR="00F60520">
        <w:rPr>
          <w:spacing w:val="-3"/>
        </w:rPr>
        <w:t>PPB</w:t>
      </w:r>
      <w:r w:rsidR="00F1583B">
        <w:rPr>
          <w:spacing w:val="-3"/>
        </w:rPr>
        <w:t xml:space="preserve"> che</w:t>
      </w:r>
      <w:r w:rsidR="00F60520">
        <w:rPr>
          <w:spacing w:val="-3"/>
        </w:rPr>
        <w:t xml:space="preserve"> </w:t>
      </w:r>
      <w:r w:rsidR="00941108">
        <w:rPr>
          <w:spacing w:val="-3"/>
        </w:rPr>
        <w:t>oltrepassa</w:t>
      </w:r>
      <w:r w:rsidR="00812EA2">
        <w:rPr>
          <w:spacing w:val="-3"/>
        </w:rPr>
        <w:t xml:space="preserve"> i 4,5 </w:t>
      </w:r>
      <w:r w:rsidR="0054324E">
        <w:rPr>
          <w:spacing w:val="-3"/>
        </w:rPr>
        <w:t>miliardi di euro</w:t>
      </w:r>
      <w:r w:rsidR="00D60338">
        <w:rPr>
          <w:spacing w:val="-3"/>
        </w:rPr>
        <w:t>.</w:t>
      </w:r>
      <w:r w:rsidR="0054324E">
        <w:rPr>
          <w:spacing w:val="-3"/>
        </w:rPr>
        <w:t xml:space="preserve"> </w:t>
      </w:r>
      <w:r w:rsidR="005A33A3">
        <w:rPr>
          <w:spacing w:val="-3"/>
        </w:rPr>
        <w:t xml:space="preserve">La crescita è </w:t>
      </w:r>
      <w:r w:rsidR="00C06E63">
        <w:rPr>
          <w:spacing w:val="-3"/>
        </w:rPr>
        <w:t xml:space="preserve">attribuibile </w:t>
      </w:r>
      <w:r>
        <w:rPr>
          <w:spacing w:val="-3"/>
        </w:rPr>
        <w:t>in gran parte</w:t>
      </w:r>
      <w:r w:rsidRPr="006541E7">
        <w:rPr>
          <w:spacing w:val="-3"/>
        </w:rPr>
        <w:t xml:space="preserve"> al comparto </w:t>
      </w:r>
      <w:r w:rsidR="00D7346F">
        <w:rPr>
          <w:spacing w:val="-3"/>
        </w:rPr>
        <w:t xml:space="preserve">delle </w:t>
      </w:r>
      <w:r>
        <w:rPr>
          <w:spacing w:val="-3"/>
        </w:rPr>
        <w:t>carni</w:t>
      </w:r>
      <w:r w:rsidRPr="006541E7">
        <w:rPr>
          <w:spacing w:val="-3"/>
        </w:rPr>
        <w:t xml:space="preserve"> (</w:t>
      </w:r>
      <w:r>
        <w:rPr>
          <w:spacing w:val="-3"/>
        </w:rPr>
        <w:t>+8,4</w:t>
      </w:r>
      <w:r w:rsidRPr="006541E7">
        <w:rPr>
          <w:spacing w:val="-3"/>
        </w:rPr>
        <w:t>%</w:t>
      </w:r>
      <w:r w:rsidR="00494A6A">
        <w:rPr>
          <w:spacing w:val="-3"/>
        </w:rPr>
        <w:t xml:space="preserve">) </w:t>
      </w:r>
      <w:r w:rsidR="00352097">
        <w:t>che registra aumenti quantitativi medi del 2% circa e dei prezzi del 6,4%</w:t>
      </w:r>
      <w:r w:rsidR="00352097">
        <w:rPr>
          <w:spacing w:val="-3"/>
        </w:rPr>
        <w:t xml:space="preserve"> e </w:t>
      </w:r>
      <w:r w:rsidR="000922F1">
        <w:rPr>
          <w:spacing w:val="-3"/>
        </w:rPr>
        <w:t xml:space="preserve">che </w:t>
      </w:r>
      <w:r w:rsidR="00500D5B">
        <w:rPr>
          <w:spacing w:val="-3"/>
        </w:rPr>
        <w:t>raggiunge</w:t>
      </w:r>
      <w:r w:rsidR="00AC533E">
        <w:rPr>
          <w:spacing w:val="-3"/>
        </w:rPr>
        <w:t xml:space="preserve"> </w:t>
      </w:r>
      <w:r w:rsidR="0003357F">
        <w:rPr>
          <w:spacing w:val="-3"/>
        </w:rPr>
        <w:t>una P</w:t>
      </w:r>
      <w:r w:rsidR="00DE7B45">
        <w:rPr>
          <w:spacing w:val="-3"/>
        </w:rPr>
        <w:t>PB</w:t>
      </w:r>
      <w:r w:rsidR="00FC483E">
        <w:rPr>
          <w:spacing w:val="-3"/>
        </w:rPr>
        <w:t xml:space="preserve"> di oltre </w:t>
      </w:r>
      <w:r w:rsidR="00A4344A">
        <w:rPr>
          <w:spacing w:val="-3"/>
        </w:rPr>
        <w:t>2,2 miliardi di euro</w:t>
      </w:r>
      <w:r w:rsidR="00500D5B">
        <w:t>.</w:t>
      </w:r>
      <w:r w:rsidR="00863E40">
        <w:t xml:space="preserve"> </w:t>
      </w:r>
      <w:r w:rsidR="00C261D9">
        <w:rPr>
          <w:spacing w:val="-3"/>
        </w:rPr>
        <w:t xml:space="preserve">L’aumento </w:t>
      </w:r>
      <w:r w:rsidR="00203C9F">
        <w:rPr>
          <w:spacing w:val="-3"/>
        </w:rPr>
        <w:t>percentuale de</w:t>
      </w:r>
      <w:r w:rsidR="000626B5">
        <w:rPr>
          <w:spacing w:val="-3"/>
        </w:rPr>
        <w:t>l</w:t>
      </w:r>
      <w:r w:rsidR="00386DDC">
        <w:rPr>
          <w:spacing w:val="-3"/>
        </w:rPr>
        <w:t xml:space="preserve"> comparto del latte si ferma a</w:t>
      </w:r>
      <w:r w:rsidR="007E1B6C">
        <w:rPr>
          <w:spacing w:val="-3"/>
        </w:rPr>
        <w:t>l</w:t>
      </w:r>
      <w:r w:rsidR="00386DDC">
        <w:rPr>
          <w:spacing w:val="-3"/>
        </w:rPr>
        <w:t xml:space="preserve"> </w:t>
      </w:r>
      <w:r w:rsidR="002C613A">
        <w:rPr>
          <w:spacing w:val="-3"/>
        </w:rPr>
        <w:t>+1,2%</w:t>
      </w:r>
      <w:r w:rsidR="00976CA7">
        <w:rPr>
          <w:spacing w:val="-3"/>
        </w:rPr>
        <w:t xml:space="preserve">, </w:t>
      </w:r>
      <w:r w:rsidR="00E21E3B">
        <w:t xml:space="preserve">sostenuto più dalla variazione delle quantità rispetto a quella dei prezzi (rispettivamente +0,7% e del +0,5%, </w:t>
      </w:r>
      <w:r w:rsidR="00976CA7">
        <w:rPr>
          <w:spacing w:val="-3"/>
        </w:rPr>
        <w:t xml:space="preserve">con una PPB di </w:t>
      </w:r>
      <w:r w:rsidR="00B40660">
        <w:rPr>
          <w:spacing w:val="-3"/>
        </w:rPr>
        <w:t>qua</w:t>
      </w:r>
      <w:r w:rsidR="007E1B6C">
        <w:rPr>
          <w:spacing w:val="-3"/>
        </w:rPr>
        <w:t>s</w:t>
      </w:r>
      <w:r w:rsidR="00B40660">
        <w:rPr>
          <w:spacing w:val="-3"/>
        </w:rPr>
        <w:t>i 1,9 miliardi</w:t>
      </w:r>
      <w:r w:rsidR="007E1B6C">
        <w:rPr>
          <w:spacing w:val="-3"/>
        </w:rPr>
        <w:t xml:space="preserve">; </w:t>
      </w:r>
      <w:r w:rsidR="007C2EA3">
        <w:rPr>
          <w:spacing w:val="-3"/>
        </w:rPr>
        <w:t xml:space="preserve">mentre le </w:t>
      </w:r>
      <w:r w:rsidRPr="006541E7">
        <w:rPr>
          <w:spacing w:val="-3"/>
        </w:rPr>
        <w:t xml:space="preserve">produzioni minori </w:t>
      </w:r>
      <w:r>
        <w:rPr>
          <w:spacing w:val="-3"/>
        </w:rPr>
        <w:t>sono calate</w:t>
      </w:r>
      <w:r w:rsidRPr="006541E7">
        <w:rPr>
          <w:spacing w:val="-3"/>
        </w:rPr>
        <w:t xml:space="preserve"> </w:t>
      </w:r>
      <w:r>
        <w:rPr>
          <w:spacing w:val="-3"/>
        </w:rPr>
        <w:t>dell’1</w:t>
      </w:r>
      <w:r w:rsidRPr="006541E7">
        <w:rPr>
          <w:spacing w:val="-3"/>
        </w:rPr>
        <w:t>,</w:t>
      </w:r>
      <w:r>
        <w:rPr>
          <w:spacing w:val="-3"/>
        </w:rPr>
        <w:t>7</w:t>
      </w:r>
      <w:r w:rsidRPr="006541E7">
        <w:rPr>
          <w:spacing w:val="-3"/>
        </w:rPr>
        <w:t>%.</w:t>
      </w:r>
      <w:r w:rsidR="008C3ECA">
        <w:rPr>
          <w:spacing w:val="-3"/>
        </w:rPr>
        <w:t xml:space="preserve"> </w:t>
      </w:r>
    </w:p>
    <w:p w14:paraId="05D8223F" w14:textId="039E2E2B" w:rsidR="00B96F3D" w:rsidRDefault="00DB3690" w:rsidP="00B96F3D">
      <w:pPr>
        <w:rPr>
          <w:spacing w:val="-3"/>
        </w:rPr>
      </w:pPr>
      <w:r>
        <w:rPr>
          <w:spacing w:val="-3"/>
        </w:rPr>
        <w:t>H</w:t>
      </w:r>
      <w:r w:rsidR="00477EF7" w:rsidRPr="006541E7">
        <w:rPr>
          <w:spacing w:val="-3"/>
        </w:rPr>
        <w:t xml:space="preserve">anno </w:t>
      </w:r>
      <w:r w:rsidR="00477EF7">
        <w:rPr>
          <w:spacing w:val="-3"/>
        </w:rPr>
        <w:t>recuperato</w:t>
      </w:r>
      <w:r w:rsidR="00477EF7" w:rsidRPr="006541E7">
        <w:rPr>
          <w:spacing w:val="-3"/>
        </w:rPr>
        <w:t xml:space="preserve"> </w:t>
      </w:r>
      <w:r w:rsidR="00477EF7">
        <w:rPr>
          <w:spacing w:val="-3"/>
        </w:rPr>
        <w:t>le perdite del</w:t>
      </w:r>
      <w:r w:rsidR="00477EF7" w:rsidRPr="006541E7">
        <w:rPr>
          <w:spacing w:val="-3"/>
        </w:rPr>
        <w:t xml:space="preserve"> </w:t>
      </w:r>
      <w:r w:rsidR="00477EF7">
        <w:rPr>
          <w:spacing w:val="-3"/>
        </w:rPr>
        <w:t>2020 i</w:t>
      </w:r>
      <w:r w:rsidR="00477EF7" w:rsidRPr="006541E7">
        <w:rPr>
          <w:spacing w:val="-3"/>
        </w:rPr>
        <w:t xml:space="preserve"> servizi connessi</w:t>
      </w:r>
      <w:r w:rsidR="00477EF7">
        <w:rPr>
          <w:spacing w:val="-3"/>
        </w:rPr>
        <w:t>, c</w:t>
      </w:r>
      <w:r w:rsidR="007A7245">
        <w:rPr>
          <w:spacing w:val="-3"/>
        </w:rPr>
        <w:t>on una crescita del 5,9%</w:t>
      </w:r>
      <w:r w:rsidR="00477EF7">
        <w:rPr>
          <w:spacing w:val="-3"/>
        </w:rPr>
        <w:t xml:space="preserve"> e</w:t>
      </w:r>
      <w:r w:rsidR="007A7245">
        <w:rPr>
          <w:spacing w:val="-3"/>
        </w:rPr>
        <w:t xml:space="preserve"> </w:t>
      </w:r>
      <w:r w:rsidR="00F71FE0">
        <w:rPr>
          <w:spacing w:val="-3"/>
        </w:rPr>
        <w:t xml:space="preserve">raggiungendo una PPB di </w:t>
      </w:r>
      <w:r w:rsidR="00D01FB7">
        <w:rPr>
          <w:spacing w:val="-3"/>
        </w:rPr>
        <w:t>613 milioni</w:t>
      </w:r>
      <w:r w:rsidR="00477EF7">
        <w:rPr>
          <w:spacing w:val="-3"/>
        </w:rPr>
        <w:t xml:space="preserve">, </w:t>
      </w:r>
      <w:r w:rsidR="00356B91">
        <w:rPr>
          <w:spacing w:val="-3"/>
        </w:rPr>
        <w:t>e a</w:t>
      </w:r>
      <w:r w:rsidR="00FC6741">
        <w:rPr>
          <w:spacing w:val="-3"/>
        </w:rPr>
        <w:t xml:space="preserve">ncor di più le </w:t>
      </w:r>
      <w:r w:rsidR="00FC6741" w:rsidRPr="006541E7">
        <w:rPr>
          <w:spacing w:val="-3"/>
        </w:rPr>
        <w:t>attività secondarie (agriturismo e trasformazione</w:t>
      </w:r>
      <w:r w:rsidR="00356B91">
        <w:rPr>
          <w:spacing w:val="-3"/>
        </w:rPr>
        <w:t>)</w:t>
      </w:r>
      <w:r w:rsidR="00D83FFA">
        <w:rPr>
          <w:spacing w:val="-3"/>
        </w:rPr>
        <w:t xml:space="preserve"> con una crescita </w:t>
      </w:r>
      <w:r w:rsidR="00394F80">
        <w:rPr>
          <w:spacing w:val="-3"/>
        </w:rPr>
        <w:t xml:space="preserve">del </w:t>
      </w:r>
      <w:r w:rsidR="00FC6741">
        <w:rPr>
          <w:spacing w:val="-3"/>
        </w:rPr>
        <w:t>14</w:t>
      </w:r>
      <w:r w:rsidR="00FC6741" w:rsidRPr="006541E7">
        <w:rPr>
          <w:spacing w:val="-3"/>
        </w:rPr>
        <w:t>,</w:t>
      </w:r>
      <w:r w:rsidR="00FC6741">
        <w:rPr>
          <w:spacing w:val="-3"/>
        </w:rPr>
        <w:t>5</w:t>
      </w:r>
      <w:r w:rsidR="00FC6741" w:rsidRPr="006541E7">
        <w:rPr>
          <w:spacing w:val="-3"/>
        </w:rPr>
        <w:t>%</w:t>
      </w:r>
      <w:r w:rsidR="00394F80">
        <w:rPr>
          <w:spacing w:val="-3"/>
        </w:rPr>
        <w:t xml:space="preserve"> e una PPB d</w:t>
      </w:r>
      <w:r w:rsidR="00A86615">
        <w:rPr>
          <w:spacing w:val="-3"/>
        </w:rPr>
        <w:t>i 808 milioni.</w:t>
      </w:r>
      <w:r w:rsidR="00B96F3D">
        <w:rPr>
          <w:spacing w:val="-3"/>
        </w:rPr>
        <w:t xml:space="preserve"> </w:t>
      </w:r>
    </w:p>
    <w:p w14:paraId="039E15B7" w14:textId="56571FF5" w:rsidR="00842644" w:rsidRDefault="00B96F3D" w:rsidP="00B96F3D">
      <w:pPr>
        <w:rPr>
          <w:spacing w:val="-3"/>
        </w:rPr>
      </w:pPr>
      <w:r w:rsidRPr="006541E7">
        <w:rPr>
          <w:spacing w:val="-3"/>
        </w:rPr>
        <w:t>Come conseguenza delle dinamiche della PPB e de</w:t>
      </w:r>
      <w:r w:rsidR="00B407A9">
        <w:rPr>
          <w:spacing w:val="-3"/>
        </w:rPr>
        <w:t xml:space="preserve">lla crescita dei </w:t>
      </w:r>
      <w:r w:rsidRPr="006541E7">
        <w:rPr>
          <w:spacing w:val="-3"/>
        </w:rPr>
        <w:t>consumi intermedi</w:t>
      </w:r>
      <w:r w:rsidR="00C81DD4">
        <w:rPr>
          <w:spacing w:val="-3"/>
        </w:rPr>
        <w:t xml:space="preserve"> (</w:t>
      </w:r>
      <w:r w:rsidR="00D33977">
        <w:rPr>
          <w:spacing w:val="-3"/>
        </w:rPr>
        <w:t xml:space="preserve">causata sostanzialmente </w:t>
      </w:r>
      <w:r w:rsidR="0018504C">
        <w:rPr>
          <w:spacing w:val="-3"/>
        </w:rPr>
        <w:t>dall</w:t>
      </w:r>
      <w:r w:rsidR="001445D8">
        <w:rPr>
          <w:spacing w:val="-3"/>
        </w:rPr>
        <w:t>’incremento dei pr</w:t>
      </w:r>
      <w:r w:rsidR="00B407A9">
        <w:rPr>
          <w:spacing w:val="-3"/>
        </w:rPr>
        <w:t>e</w:t>
      </w:r>
      <w:r w:rsidR="001445D8">
        <w:rPr>
          <w:spacing w:val="-3"/>
        </w:rPr>
        <w:t>zz</w:t>
      </w:r>
      <w:r w:rsidR="00B407A9">
        <w:rPr>
          <w:spacing w:val="-3"/>
        </w:rPr>
        <w:t>i)</w:t>
      </w:r>
      <w:r w:rsidRPr="006541E7">
        <w:rPr>
          <w:spacing w:val="-3"/>
        </w:rPr>
        <w:t xml:space="preserve">, il Valore Aggiunto ai Prezzi di Base (VAPB) </w:t>
      </w:r>
      <w:r w:rsidR="00820007">
        <w:rPr>
          <w:spacing w:val="-3"/>
        </w:rPr>
        <w:t xml:space="preserve">registra </w:t>
      </w:r>
      <w:r w:rsidR="00820007" w:rsidRPr="006541E7">
        <w:rPr>
          <w:spacing w:val="-3"/>
        </w:rPr>
        <w:t>un</w:t>
      </w:r>
      <w:r w:rsidRPr="006541E7">
        <w:rPr>
          <w:spacing w:val="-3"/>
        </w:rPr>
        <w:t xml:space="preserve"> </w:t>
      </w:r>
      <w:r>
        <w:rPr>
          <w:spacing w:val="-3"/>
        </w:rPr>
        <w:t>aumento</w:t>
      </w:r>
      <w:r w:rsidRPr="006541E7">
        <w:rPr>
          <w:spacing w:val="-3"/>
        </w:rPr>
        <w:t xml:space="preserve"> di </w:t>
      </w:r>
      <w:r>
        <w:rPr>
          <w:spacing w:val="-3"/>
        </w:rPr>
        <w:t>167</w:t>
      </w:r>
      <w:r w:rsidRPr="006541E7">
        <w:rPr>
          <w:spacing w:val="-3"/>
        </w:rPr>
        <w:t xml:space="preserve"> milioni</w:t>
      </w:r>
      <w:r w:rsidR="005015E5">
        <w:rPr>
          <w:spacing w:val="-3"/>
        </w:rPr>
        <w:t>, il</w:t>
      </w:r>
      <w:r>
        <w:rPr>
          <w:spacing w:val="-3"/>
        </w:rPr>
        <w:t xml:space="preserve"> 4,7</w:t>
      </w:r>
      <w:r w:rsidRPr="006541E7">
        <w:rPr>
          <w:spacing w:val="-3"/>
        </w:rPr>
        <w:t xml:space="preserve">% rispetto al </w:t>
      </w:r>
      <w:r>
        <w:rPr>
          <w:spacing w:val="-3"/>
        </w:rPr>
        <w:t>2020</w:t>
      </w:r>
      <w:r w:rsidRPr="006541E7">
        <w:rPr>
          <w:spacing w:val="-3"/>
        </w:rPr>
        <w:t xml:space="preserve">, </w:t>
      </w:r>
      <w:r>
        <w:rPr>
          <w:spacing w:val="-3"/>
        </w:rPr>
        <w:t>ed è</w:t>
      </w:r>
      <w:r w:rsidRPr="006541E7">
        <w:rPr>
          <w:spacing w:val="-3"/>
        </w:rPr>
        <w:t xml:space="preserve"> ri</w:t>
      </w:r>
      <w:r>
        <w:rPr>
          <w:spacing w:val="-3"/>
        </w:rPr>
        <w:t>tornato</w:t>
      </w:r>
      <w:r w:rsidRPr="006541E7">
        <w:rPr>
          <w:spacing w:val="-3"/>
        </w:rPr>
        <w:t xml:space="preserve"> </w:t>
      </w:r>
      <w:r w:rsidR="00842644">
        <w:rPr>
          <w:spacing w:val="-3"/>
        </w:rPr>
        <w:t xml:space="preserve">quasi </w:t>
      </w:r>
      <w:r>
        <w:rPr>
          <w:spacing w:val="-3"/>
        </w:rPr>
        <w:t>ai</w:t>
      </w:r>
      <w:r w:rsidRPr="006541E7">
        <w:rPr>
          <w:spacing w:val="-3"/>
        </w:rPr>
        <w:t xml:space="preserve"> livelli </w:t>
      </w:r>
      <w:r>
        <w:rPr>
          <w:spacing w:val="-3"/>
        </w:rPr>
        <w:t>di cinque anni fa.</w:t>
      </w:r>
    </w:p>
    <w:p w14:paraId="18BCB52E" w14:textId="77777777" w:rsidR="007E6DEB" w:rsidRPr="006541E7" w:rsidRDefault="007E6DEB" w:rsidP="00B96F3D">
      <w:pPr>
        <w:rPr>
          <w:spacing w:val="-3"/>
        </w:rPr>
      </w:pPr>
    </w:p>
    <w:p w14:paraId="55ADCF74" w14:textId="486D954C" w:rsidR="00561F83" w:rsidRPr="003B0C5D" w:rsidRDefault="00561F83" w:rsidP="00F51E35">
      <w:pPr>
        <w:pStyle w:val="Titolo2"/>
      </w:pPr>
      <w:bookmarkStart w:id="10" w:name="_Toc133406578"/>
      <w:r w:rsidRPr="003B0C5D">
        <w:t>Principali caratteristiche strutturali delle aziende agricole lombarde</w:t>
      </w:r>
      <w:bookmarkEnd w:id="10"/>
    </w:p>
    <w:p w14:paraId="170B8492" w14:textId="25144B7C" w:rsidR="001E064C" w:rsidRDefault="00C82D91" w:rsidP="00561F83">
      <w:r w:rsidRPr="00C82D91">
        <w:t xml:space="preserve">Al 31/12/2021 </w:t>
      </w:r>
      <w:r w:rsidR="007153DE">
        <w:t xml:space="preserve">le imprese attive </w:t>
      </w:r>
      <w:r w:rsidR="00B75646">
        <w:t xml:space="preserve">nel settore </w:t>
      </w:r>
      <w:r w:rsidR="00B75646" w:rsidRPr="00C82D91">
        <w:t>“Agricoltura, silvicoltura e pesca”</w:t>
      </w:r>
      <w:r w:rsidR="00B75646">
        <w:t xml:space="preserve"> </w:t>
      </w:r>
      <w:r w:rsidR="00647301">
        <w:t xml:space="preserve">erano </w:t>
      </w:r>
      <w:r w:rsidR="0078681C" w:rsidRPr="00C82D91">
        <w:t xml:space="preserve">43.658 </w:t>
      </w:r>
      <w:r w:rsidR="0078681C">
        <w:t>(</w:t>
      </w:r>
      <w:r w:rsidR="00EC46DC">
        <w:t>CCIAA lombarde)</w:t>
      </w:r>
      <w:r w:rsidR="00F96ED6">
        <w:t xml:space="preserve">, </w:t>
      </w:r>
      <w:r w:rsidR="0029537A">
        <w:t>c</w:t>
      </w:r>
      <w:r w:rsidRPr="00C82D91">
        <w:t>on una contrazione dello 0,6% sul 2020, valor</w:t>
      </w:r>
      <w:r w:rsidR="00321997">
        <w:t>e</w:t>
      </w:r>
      <w:r w:rsidRPr="00C82D91">
        <w:t xml:space="preserve"> inferior</w:t>
      </w:r>
      <w:r w:rsidR="00D36817">
        <w:t>e</w:t>
      </w:r>
      <w:r w:rsidRPr="00C82D91">
        <w:t xml:space="preserve"> a quelli degli anni precedenti</w:t>
      </w:r>
      <w:r w:rsidR="0078681C">
        <w:t xml:space="preserve">. </w:t>
      </w:r>
    </w:p>
    <w:p w14:paraId="44979A47" w14:textId="5C46BFAA" w:rsidR="00D96073" w:rsidRDefault="00AD47FF" w:rsidP="00561F83">
      <w:r>
        <w:lastRenderedPageBreak/>
        <w:t>Le aziende agricole lombarde presentano caratteristiche di professionalità più accentuate rispetto alla media nazionale</w:t>
      </w:r>
      <w:r w:rsidR="00007A09">
        <w:t>: la</w:t>
      </w:r>
      <w:r>
        <w:t xml:space="preserve"> quota di aziende iscritte alla CCIAA</w:t>
      </w:r>
      <w:r w:rsidR="005B48C5">
        <w:t xml:space="preserve"> è</w:t>
      </w:r>
      <w:r w:rsidR="005B48C5" w:rsidRPr="005B48C5">
        <w:t xml:space="preserve"> </w:t>
      </w:r>
      <w:r w:rsidR="005B48C5">
        <w:t>più elevata</w:t>
      </w:r>
      <w:r w:rsidR="00CE674F">
        <w:t xml:space="preserve"> rispetto a quelle censuarie</w:t>
      </w:r>
      <w:r>
        <w:t xml:space="preserve">, </w:t>
      </w:r>
      <w:r w:rsidR="005B48C5">
        <w:t xml:space="preserve">la </w:t>
      </w:r>
      <w:r>
        <w:t xml:space="preserve">dimensione media aziendale è doppia </w:t>
      </w:r>
      <w:r w:rsidR="00804736">
        <w:t>della</w:t>
      </w:r>
      <w:r>
        <w:t xml:space="preserve"> media nazionale (22,3 contro 11,2 ettari di SAU rispettivamente), </w:t>
      </w:r>
      <w:r w:rsidR="00804736">
        <w:t xml:space="preserve">la </w:t>
      </w:r>
      <w:r>
        <w:t>quota di lavoratori agricoli occupati stabilmente raggiunge il 40% (a fronte di un 29% a livello nazionale</w:t>
      </w:r>
      <w:r w:rsidRPr="00A25AE6">
        <w:t>).</w:t>
      </w:r>
      <w:r w:rsidR="00A25AE6" w:rsidRPr="00A25AE6">
        <w:t xml:space="preserve"> Se i lavoratori agricoli lombardi rappresentano il 4,8% a livello nazionale in termini di occupati, unità lavorative e posizione lavorative sono circa il 7%.</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535"/>
      </w:tblGrid>
      <w:tr w:rsidR="00733217" w14:paraId="1AB4EAC0" w14:textId="77777777" w:rsidTr="00993C25">
        <w:tc>
          <w:tcPr>
            <w:tcW w:w="5103" w:type="dxa"/>
            <w:vAlign w:val="center"/>
          </w:tcPr>
          <w:p w14:paraId="4387A5E0" w14:textId="645EF33A" w:rsidR="00733217" w:rsidRPr="00F67C3F" w:rsidRDefault="005D37E2" w:rsidP="00993C25">
            <w:pPr>
              <w:ind w:left="316" w:right="315"/>
              <w:jc w:val="center"/>
              <w:rPr>
                <w:b/>
                <w:bCs/>
                <w:sz w:val="18"/>
                <w:szCs w:val="18"/>
              </w:rPr>
            </w:pPr>
            <w:r w:rsidRPr="00F67C3F">
              <w:rPr>
                <w:b/>
                <w:bCs/>
                <w:sz w:val="18"/>
                <w:szCs w:val="18"/>
              </w:rPr>
              <w:t>Graf</w:t>
            </w:r>
            <w:r w:rsidR="00F67C3F" w:rsidRPr="00F67C3F">
              <w:rPr>
                <w:b/>
                <w:bCs/>
                <w:sz w:val="18"/>
                <w:szCs w:val="18"/>
              </w:rPr>
              <w:t>. 2.4.1</w:t>
            </w:r>
            <w:r w:rsidR="009E7C24" w:rsidRPr="00F67C3F">
              <w:rPr>
                <w:b/>
                <w:bCs/>
                <w:sz w:val="18"/>
                <w:szCs w:val="18"/>
              </w:rPr>
              <w:t xml:space="preserve"> - </w:t>
            </w:r>
            <w:r w:rsidR="00733217" w:rsidRPr="00F67C3F">
              <w:rPr>
                <w:b/>
                <w:bCs/>
                <w:sz w:val="18"/>
                <w:szCs w:val="18"/>
              </w:rPr>
              <w:t xml:space="preserve">Quote percentuali di aziende per classi </w:t>
            </w:r>
            <w:r w:rsidR="00D96073" w:rsidRPr="00F67C3F">
              <w:rPr>
                <w:b/>
                <w:bCs/>
                <w:sz w:val="18"/>
                <w:szCs w:val="18"/>
              </w:rPr>
              <w:br/>
            </w:r>
            <w:r w:rsidR="00733217" w:rsidRPr="00F67C3F">
              <w:rPr>
                <w:b/>
                <w:bCs/>
                <w:sz w:val="18"/>
                <w:szCs w:val="18"/>
              </w:rPr>
              <w:t>di SAU, Lombardia e Italia - Anno 2020</w:t>
            </w:r>
          </w:p>
          <w:p w14:paraId="45F34C7B" w14:textId="77777777" w:rsidR="00733217" w:rsidRDefault="00733217" w:rsidP="00993C25">
            <w:pPr>
              <w:jc w:val="center"/>
            </w:pPr>
            <w:r>
              <w:rPr>
                <w:noProof/>
              </w:rPr>
              <w:drawing>
                <wp:inline distT="0" distB="0" distL="0" distR="0" wp14:anchorId="21C9D6D0" wp14:editId="1E6C7DC1">
                  <wp:extent cx="2879725" cy="1501177"/>
                  <wp:effectExtent l="0" t="0" r="0" b="381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6610" cy="1504766"/>
                          </a:xfrm>
                          <a:prstGeom prst="rect">
                            <a:avLst/>
                          </a:prstGeom>
                          <a:noFill/>
                        </pic:spPr>
                      </pic:pic>
                    </a:graphicData>
                  </a:graphic>
                </wp:inline>
              </w:drawing>
            </w:r>
          </w:p>
          <w:p w14:paraId="3BF41EB6" w14:textId="5D65EB05" w:rsidR="00733217" w:rsidRPr="00D96073" w:rsidRDefault="00733217" w:rsidP="00993C25">
            <w:pPr>
              <w:jc w:val="center"/>
              <w:rPr>
                <w:i/>
                <w:iCs/>
                <w:sz w:val="20"/>
                <w:szCs w:val="20"/>
              </w:rPr>
            </w:pPr>
            <w:r w:rsidRPr="00C8325F">
              <w:rPr>
                <w:i/>
                <w:iCs/>
                <w:sz w:val="16"/>
                <w:szCs w:val="16"/>
              </w:rPr>
              <w:t>Fonte: Elaborazioni su dati Istat</w:t>
            </w:r>
          </w:p>
        </w:tc>
        <w:tc>
          <w:tcPr>
            <w:tcW w:w="4535" w:type="dxa"/>
          </w:tcPr>
          <w:p w14:paraId="1F4AFC11" w14:textId="6E711DFE" w:rsidR="00733217" w:rsidRDefault="00E43C07" w:rsidP="00671ACE">
            <w:r>
              <w:t>Nell’ultimo decennio l</w:t>
            </w:r>
            <w:r w:rsidR="00EC4EEE">
              <w:t xml:space="preserve">a </w:t>
            </w:r>
            <w:r w:rsidR="00874E69">
              <w:t>dimensione media delle aziende agricole lombarde</w:t>
            </w:r>
            <w:r w:rsidR="00A25AE6">
              <w:t>, in termini di SAU,</w:t>
            </w:r>
            <w:r w:rsidR="00874E69">
              <w:t xml:space="preserve"> è ulteriormente aumentata (da 18,4 a 22,3 ettari in media) in conseguenza di un processo di concentrazione che si è osservato, anche se con una intensità inferiore</w:t>
            </w:r>
            <w:r w:rsidR="00101769">
              <w:t xml:space="preserve"> in regione</w:t>
            </w:r>
            <w:r w:rsidR="00874E69">
              <w:t xml:space="preserve">, anche a livello nazionale. </w:t>
            </w:r>
            <w:r w:rsidR="009E7C24">
              <w:t>I</w:t>
            </w:r>
            <w:r w:rsidR="005D37E2">
              <w:t>n Lombardia le aziende con SAU maggiore di 100 ettari rappresentano il 4,7% del totale e concentrano il 42,1% della SAU, mentre a livello nazionale sono l’1,63% e concentrano il 29,7% della SAU. Inoltre, in Lombardia il 75,6% della SAU rientra nella classe “maggiore di 30 ha” (60% a livello nazionale) con un incremento di 6 punti percentuali rispetto al 2010.</w:t>
            </w:r>
          </w:p>
        </w:tc>
      </w:tr>
    </w:tbl>
    <w:p w14:paraId="126CD3EA" w14:textId="69BB4126" w:rsidR="00516518" w:rsidRDefault="002E1BDE" w:rsidP="001D2F65">
      <w:r>
        <w:t xml:space="preserve">La tabella seguente sintetizza le </w:t>
      </w:r>
      <w:r w:rsidR="00B06532">
        <w:t xml:space="preserve">principali </w:t>
      </w:r>
      <w:r w:rsidR="005A6379">
        <w:t>caratteristiche</w:t>
      </w:r>
      <w:r>
        <w:t xml:space="preserve"> strutturali delle aziende agricole lombarde mett</w:t>
      </w:r>
      <w:r w:rsidR="00B77C0E">
        <w:t>endole a confr</w:t>
      </w:r>
      <w:r w:rsidR="005A6379">
        <w:t>onto con quelle nazionali</w:t>
      </w:r>
      <w:r w:rsidR="009F7763">
        <w:t>.</w:t>
      </w:r>
      <w:r w:rsidR="00424182">
        <w:t xml:space="preserve"> Il quadro che ne emerge indica </w:t>
      </w:r>
      <w:r w:rsidR="00E32EE4">
        <w:t xml:space="preserve">un maggiore </w:t>
      </w:r>
      <w:r w:rsidR="009014B4">
        <w:t>frequenza</w:t>
      </w:r>
      <w:r w:rsidR="00E32EE4">
        <w:t xml:space="preserve"> di aziende </w:t>
      </w:r>
      <w:r w:rsidR="00A24954">
        <w:t>con</w:t>
      </w:r>
      <w:r w:rsidR="00E32EE4">
        <w:t xml:space="preserve"> super</w:t>
      </w:r>
      <w:r w:rsidR="006C283A">
        <w:t>fici</w:t>
      </w:r>
      <w:r w:rsidR="00A24954">
        <w:t xml:space="preserve"> </w:t>
      </w:r>
      <w:r w:rsidR="008408BF">
        <w:t xml:space="preserve">utilizzate </w:t>
      </w:r>
      <w:r w:rsidR="00A24954">
        <w:t xml:space="preserve">più elevate, </w:t>
      </w:r>
      <w:r w:rsidR="00E4252B">
        <w:t>un</w:t>
      </w:r>
      <w:r w:rsidR="00541F36">
        <w:t>a</w:t>
      </w:r>
      <w:r w:rsidR="00E4252B">
        <w:t xml:space="preserve"> più elevat</w:t>
      </w:r>
      <w:r w:rsidR="00AA107A">
        <w:t>a</w:t>
      </w:r>
      <w:r w:rsidR="00E4252B">
        <w:t xml:space="preserve"> </w:t>
      </w:r>
      <w:r w:rsidR="00AA107A">
        <w:t>incidenza</w:t>
      </w:r>
      <w:r w:rsidR="003418B4">
        <w:t xml:space="preserve"> </w:t>
      </w:r>
      <w:r w:rsidR="00CA7C57">
        <w:t>di aziende e superfici irrigabili</w:t>
      </w:r>
      <w:r w:rsidR="00B15C58">
        <w:t xml:space="preserve"> e</w:t>
      </w:r>
      <w:r w:rsidR="00CA7C57">
        <w:t xml:space="preserve"> </w:t>
      </w:r>
      <w:r w:rsidR="00880AE2">
        <w:t xml:space="preserve">di </w:t>
      </w:r>
      <w:r w:rsidR="00136D11">
        <w:t>allevamenti</w:t>
      </w:r>
      <w:r w:rsidR="00B15C58">
        <w:t xml:space="preserve"> e una </w:t>
      </w:r>
      <w:r w:rsidR="00D12390">
        <w:t>dimensione</w:t>
      </w:r>
      <w:r w:rsidR="009D03AD">
        <w:t xml:space="preserve"> </w:t>
      </w:r>
      <w:r w:rsidR="00D12390">
        <w:t xml:space="preserve">media degli allevamenti </w:t>
      </w:r>
      <w:r w:rsidR="00343BDA">
        <w:t>pi</w:t>
      </w:r>
      <w:r w:rsidR="00AC596F">
        <w:t>ù consistente.</w:t>
      </w:r>
    </w:p>
    <w:p w14:paraId="7F30D53B" w14:textId="47757F50" w:rsidR="000D3272" w:rsidRPr="00A95E3C" w:rsidRDefault="000D3272" w:rsidP="00D36DC5">
      <w:pPr>
        <w:jc w:val="center"/>
        <w:rPr>
          <w:rStyle w:val="Titolodellibro"/>
        </w:rPr>
      </w:pPr>
      <w:r w:rsidRPr="00A95E3C">
        <w:rPr>
          <w:rStyle w:val="Titolodellibro"/>
        </w:rPr>
        <w:t xml:space="preserve">Tabella </w:t>
      </w:r>
      <w:r w:rsidR="00D36DC5" w:rsidRPr="00A95E3C">
        <w:rPr>
          <w:rStyle w:val="Titolodellibro"/>
        </w:rPr>
        <w:t xml:space="preserve">2.4.1 </w:t>
      </w:r>
      <w:r w:rsidR="00F67B2F" w:rsidRPr="00A95E3C">
        <w:rPr>
          <w:rStyle w:val="Titolodellibro"/>
        </w:rPr>
        <w:t xml:space="preserve">- </w:t>
      </w:r>
      <w:r w:rsidR="00D36DC5" w:rsidRPr="00A95E3C">
        <w:rPr>
          <w:rStyle w:val="Titolodellibro"/>
        </w:rPr>
        <w:t>Caratteristiche</w:t>
      </w:r>
      <w:r w:rsidRPr="00A95E3C">
        <w:rPr>
          <w:rStyle w:val="Titolodellibro"/>
        </w:rPr>
        <w:t xml:space="preserve"> strutturali delle aziende agricole lombarde e italiane</w:t>
      </w:r>
      <w:r w:rsidR="00B83DBA" w:rsidRPr="00A95E3C">
        <w:rPr>
          <w:rStyle w:val="Rimandonotaapidipagina"/>
          <w:rFonts w:cstheme="minorHAnsi"/>
          <w:b/>
          <w:bCs/>
          <w:color w:val="000000"/>
          <w:sz w:val="20"/>
          <w:szCs w:val="20"/>
        </w:rPr>
        <w:footnoteReference w:id="27"/>
      </w:r>
    </w:p>
    <w:tbl>
      <w:tblPr>
        <w:tblW w:w="8315" w:type="dxa"/>
        <w:jc w:val="center"/>
        <w:tblCellMar>
          <w:left w:w="70" w:type="dxa"/>
          <w:right w:w="70" w:type="dxa"/>
        </w:tblCellMar>
        <w:tblLook w:val="04A0" w:firstRow="1" w:lastRow="0" w:firstColumn="1" w:lastColumn="0" w:noHBand="0" w:noVBand="1"/>
      </w:tblPr>
      <w:tblGrid>
        <w:gridCol w:w="2835"/>
        <w:gridCol w:w="1240"/>
        <w:gridCol w:w="1240"/>
        <w:gridCol w:w="1540"/>
        <w:gridCol w:w="1460"/>
      </w:tblGrid>
      <w:tr w:rsidR="000D3272" w:rsidRPr="00A95E3C" w14:paraId="63315236" w14:textId="77777777" w:rsidTr="000316F8">
        <w:trPr>
          <w:trHeight w:val="20"/>
          <w:jc w:val="center"/>
        </w:trPr>
        <w:tc>
          <w:tcPr>
            <w:tcW w:w="2835" w:type="dxa"/>
            <w:tcBorders>
              <w:top w:val="single" w:sz="4" w:space="0" w:color="auto"/>
              <w:left w:val="nil"/>
              <w:bottom w:val="single" w:sz="4" w:space="0" w:color="auto"/>
              <w:right w:val="nil"/>
            </w:tcBorders>
            <w:shd w:val="clear" w:color="auto" w:fill="auto"/>
            <w:noWrap/>
            <w:vAlign w:val="bottom"/>
            <w:hideMark/>
          </w:tcPr>
          <w:p w14:paraId="0F7137E4" w14:textId="77777777" w:rsidR="000D3272" w:rsidRPr="00A95E3C" w:rsidRDefault="000D3272" w:rsidP="003F0D24">
            <w:pPr>
              <w:spacing w:after="0"/>
              <w:jc w:val="center"/>
              <w:rPr>
                <w:rFonts w:eastAsia="Times New Roman" w:cstheme="minorHAnsi"/>
                <w:sz w:val="18"/>
                <w:szCs w:val="18"/>
              </w:rPr>
            </w:pPr>
            <w:r w:rsidRPr="00A95E3C">
              <w:rPr>
                <w:rFonts w:eastAsia="Times New Roman" w:cstheme="minorHAnsi"/>
                <w:sz w:val="18"/>
                <w:szCs w:val="18"/>
              </w:rPr>
              <w:t> </w:t>
            </w:r>
          </w:p>
        </w:tc>
        <w:tc>
          <w:tcPr>
            <w:tcW w:w="1240" w:type="dxa"/>
            <w:tcBorders>
              <w:top w:val="single" w:sz="4" w:space="0" w:color="auto"/>
              <w:left w:val="nil"/>
              <w:bottom w:val="single" w:sz="4" w:space="0" w:color="auto"/>
              <w:right w:val="nil"/>
            </w:tcBorders>
            <w:shd w:val="clear" w:color="auto" w:fill="auto"/>
            <w:noWrap/>
            <w:vAlign w:val="center"/>
            <w:hideMark/>
          </w:tcPr>
          <w:p w14:paraId="0579D842" w14:textId="77777777" w:rsidR="000D3272" w:rsidRPr="00A95E3C" w:rsidRDefault="000D3272" w:rsidP="003F0D24">
            <w:pPr>
              <w:spacing w:after="0"/>
              <w:jc w:val="center"/>
              <w:rPr>
                <w:rFonts w:eastAsia="Times New Roman" w:cstheme="minorHAnsi"/>
                <w:i/>
                <w:sz w:val="18"/>
                <w:szCs w:val="18"/>
              </w:rPr>
            </w:pPr>
            <w:r w:rsidRPr="00A95E3C">
              <w:rPr>
                <w:rFonts w:eastAsia="Times New Roman" w:cstheme="minorHAnsi"/>
                <w:i/>
                <w:sz w:val="18"/>
                <w:szCs w:val="18"/>
              </w:rPr>
              <w:t>Lombardia</w:t>
            </w:r>
          </w:p>
        </w:tc>
        <w:tc>
          <w:tcPr>
            <w:tcW w:w="1240" w:type="dxa"/>
            <w:tcBorders>
              <w:top w:val="single" w:sz="4" w:space="0" w:color="auto"/>
              <w:left w:val="nil"/>
              <w:bottom w:val="single" w:sz="4" w:space="0" w:color="auto"/>
              <w:right w:val="nil"/>
            </w:tcBorders>
            <w:shd w:val="clear" w:color="auto" w:fill="auto"/>
            <w:noWrap/>
            <w:vAlign w:val="center"/>
            <w:hideMark/>
          </w:tcPr>
          <w:p w14:paraId="2E6A18D2" w14:textId="77777777" w:rsidR="000D3272" w:rsidRPr="00A95E3C" w:rsidRDefault="000D3272" w:rsidP="003F0D24">
            <w:pPr>
              <w:spacing w:after="0"/>
              <w:jc w:val="center"/>
              <w:rPr>
                <w:rFonts w:eastAsia="Times New Roman" w:cstheme="minorHAnsi"/>
                <w:i/>
                <w:sz w:val="18"/>
                <w:szCs w:val="18"/>
              </w:rPr>
            </w:pPr>
            <w:r w:rsidRPr="00A95E3C">
              <w:rPr>
                <w:rFonts w:eastAsia="Times New Roman" w:cstheme="minorHAnsi"/>
                <w:i/>
                <w:sz w:val="18"/>
                <w:szCs w:val="18"/>
              </w:rPr>
              <w:t>Italia</w:t>
            </w:r>
          </w:p>
        </w:tc>
        <w:tc>
          <w:tcPr>
            <w:tcW w:w="1540" w:type="dxa"/>
            <w:tcBorders>
              <w:top w:val="single" w:sz="4" w:space="0" w:color="auto"/>
              <w:left w:val="nil"/>
              <w:bottom w:val="single" w:sz="4" w:space="0" w:color="auto"/>
              <w:right w:val="nil"/>
            </w:tcBorders>
            <w:shd w:val="clear" w:color="auto" w:fill="auto"/>
            <w:vAlign w:val="center"/>
            <w:hideMark/>
          </w:tcPr>
          <w:p w14:paraId="3746F6A6" w14:textId="77777777" w:rsidR="000D3272" w:rsidRPr="00A95E3C" w:rsidRDefault="000D3272" w:rsidP="003F0D24">
            <w:pPr>
              <w:spacing w:after="0"/>
              <w:jc w:val="center"/>
              <w:rPr>
                <w:rFonts w:eastAsia="Times New Roman" w:cstheme="minorHAnsi"/>
                <w:i/>
                <w:sz w:val="18"/>
                <w:szCs w:val="18"/>
              </w:rPr>
            </w:pPr>
            <w:r w:rsidRPr="00A95E3C">
              <w:rPr>
                <w:rFonts w:eastAsia="Times New Roman" w:cstheme="minorHAnsi"/>
                <w:i/>
                <w:sz w:val="18"/>
                <w:szCs w:val="18"/>
              </w:rPr>
              <w:t>Peso % Lombardia /Italia</w:t>
            </w:r>
          </w:p>
        </w:tc>
        <w:tc>
          <w:tcPr>
            <w:tcW w:w="1460" w:type="dxa"/>
            <w:tcBorders>
              <w:top w:val="single" w:sz="4" w:space="0" w:color="auto"/>
              <w:left w:val="nil"/>
              <w:bottom w:val="single" w:sz="4" w:space="0" w:color="auto"/>
              <w:right w:val="nil"/>
            </w:tcBorders>
            <w:shd w:val="clear" w:color="auto" w:fill="auto"/>
            <w:vAlign w:val="center"/>
            <w:hideMark/>
          </w:tcPr>
          <w:p w14:paraId="38710749" w14:textId="676732FD" w:rsidR="000D3272" w:rsidRPr="00A95E3C" w:rsidRDefault="000D3272" w:rsidP="003F0D24">
            <w:pPr>
              <w:spacing w:after="0"/>
              <w:jc w:val="center"/>
              <w:rPr>
                <w:rFonts w:eastAsia="Times New Roman" w:cstheme="minorHAnsi"/>
                <w:i/>
                <w:sz w:val="18"/>
                <w:szCs w:val="18"/>
              </w:rPr>
            </w:pPr>
            <w:r w:rsidRPr="00A95E3C">
              <w:rPr>
                <w:rFonts w:eastAsia="Times New Roman" w:cstheme="minorHAnsi"/>
                <w:i/>
                <w:sz w:val="18"/>
                <w:szCs w:val="18"/>
              </w:rPr>
              <w:t xml:space="preserve">Diff </w:t>
            </w:r>
            <w:proofErr w:type="spellStart"/>
            <w:r w:rsidRPr="00A95E3C">
              <w:rPr>
                <w:rFonts w:eastAsia="Times New Roman" w:cstheme="minorHAnsi"/>
                <w:i/>
                <w:sz w:val="18"/>
                <w:szCs w:val="18"/>
              </w:rPr>
              <w:t>Lomb</w:t>
            </w:r>
            <w:proofErr w:type="spellEnd"/>
            <w:r w:rsidRPr="00A95E3C">
              <w:rPr>
                <w:rFonts w:eastAsia="Times New Roman" w:cstheme="minorHAnsi"/>
                <w:i/>
                <w:sz w:val="18"/>
                <w:szCs w:val="18"/>
              </w:rPr>
              <w:t>. Italia (</w:t>
            </w:r>
            <w:proofErr w:type="spellStart"/>
            <w:r w:rsidRPr="00A95E3C">
              <w:rPr>
                <w:rFonts w:eastAsia="Times New Roman" w:cstheme="minorHAnsi"/>
                <w:i/>
                <w:sz w:val="18"/>
                <w:szCs w:val="18"/>
              </w:rPr>
              <w:t>pp</w:t>
            </w:r>
            <w:proofErr w:type="spellEnd"/>
            <w:r w:rsidRPr="00A95E3C">
              <w:rPr>
                <w:rFonts w:eastAsia="Times New Roman" w:cstheme="minorHAnsi"/>
                <w:i/>
                <w:sz w:val="18"/>
                <w:szCs w:val="18"/>
              </w:rPr>
              <w:t>, v.a</w:t>
            </w:r>
            <w:r w:rsidR="003777AB" w:rsidRPr="00A95E3C">
              <w:rPr>
                <w:rFonts w:eastAsia="Times New Roman" w:cstheme="minorHAnsi"/>
                <w:i/>
                <w:sz w:val="18"/>
                <w:szCs w:val="18"/>
              </w:rPr>
              <w:t>.</w:t>
            </w:r>
            <w:r w:rsidRPr="00A95E3C">
              <w:rPr>
                <w:rFonts w:eastAsia="Times New Roman" w:cstheme="minorHAnsi"/>
                <w:i/>
                <w:sz w:val="18"/>
                <w:szCs w:val="18"/>
              </w:rPr>
              <w:t>)</w:t>
            </w:r>
          </w:p>
        </w:tc>
      </w:tr>
      <w:tr w:rsidR="000D3272" w:rsidRPr="00A95E3C" w14:paraId="6BB5A7AF" w14:textId="77777777" w:rsidTr="000316F8">
        <w:trPr>
          <w:trHeight w:val="20"/>
          <w:jc w:val="center"/>
        </w:trPr>
        <w:tc>
          <w:tcPr>
            <w:tcW w:w="2835" w:type="dxa"/>
            <w:tcBorders>
              <w:top w:val="single" w:sz="4" w:space="0" w:color="auto"/>
              <w:left w:val="nil"/>
              <w:bottom w:val="dotted" w:sz="4" w:space="0" w:color="auto"/>
              <w:right w:val="nil"/>
            </w:tcBorders>
            <w:shd w:val="clear" w:color="auto" w:fill="auto"/>
            <w:noWrap/>
            <w:vAlign w:val="bottom"/>
            <w:hideMark/>
          </w:tcPr>
          <w:p w14:paraId="762BC186" w14:textId="77777777" w:rsidR="000D3272" w:rsidRPr="00A95E3C" w:rsidRDefault="000D3272" w:rsidP="003F0D24">
            <w:pPr>
              <w:spacing w:after="0"/>
              <w:rPr>
                <w:rFonts w:eastAsia="Times New Roman" w:cstheme="minorHAnsi"/>
                <w:sz w:val="18"/>
                <w:szCs w:val="18"/>
              </w:rPr>
            </w:pPr>
            <w:r w:rsidRPr="00A95E3C">
              <w:rPr>
                <w:rFonts w:eastAsia="Times New Roman" w:cstheme="minorHAnsi"/>
                <w:sz w:val="18"/>
                <w:szCs w:val="18"/>
              </w:rPr>
              <w:t>Aziende totali</w:t>
            </w:r>
          </w:p>
        </w:tc>
        <w:tc>
          <w:tcPr>
            <w:tcW w:w="1240" w:type="dxa"/>
            <w:tcBorders>
              <w:top w:val="single" w:sz="4" w:space="0" w:color="auto"/>
              <w:left w:val="nil"/>
              <w:bottom w:val="dotted" w:sz="4" w:space="0" w:color="auto"/>
              <w:right w:val="nil"/>
            </w:tcBorders>
            <w:shd w:val="clear" w:color="auto" w:fill="auto"/>
            <w:noWrap/>
            <w:vAlign w:val="bottom"/>
            <w:hideMark/>
          </w:tcPr>
          <w:p w14:paraId="07AC1EB4"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46.893 </w:t>
            </w:r>
          </w:p>
        </w:tc>
        <w:tc>
          <w:tcPr>
            <w:tcW w:w="1240" w:type="dxa"/>
            <w:tcBorders>
              <w:top w:val="single" w:sz="4" w:space="0" w:color="auto"/>
              <w:left w:val="nil"/>
              <w:bottom w:val="dotted" w:sz="4" w:space="0" w:color="auto"/>
              <w:right w:val="nil"/>
            </w:tcBorders>
            <w:shd w:val="clear" w:color="auto" w:fill="auto"/>
            <w:noWrap/>
            <w:vAlign w:val="bottom"/>
            <w:hideMark/>
          </w:tcPr>
          <w:p w14:paraId="71229DF4"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1.133.023 </w:t>
            </w:r>
          </w:p>
        </w:tc>
        <w:tc>
          <w:tcPr>
            <w:tcW w:w="1540" w:type="dxa"/>
            <w:tcBorders>
              <w:top w:val="single" w:sz="4" w:space="0" w:color="auto"/>
              <w:left w:val="nil"/>
              <w:bottom w:val="dotted" w:sz="4" w:space="0" w:color="auto"/>
              <w:right w:val="nil"/>
            </w:tcBorders>
            <w:shd w:val="clear" w:color="auto" w:fill="auto"/>
            <w:noWrap/>
            <w:vAlign w:val="bottom"/>
            <w:hideMark/>
          </w:tcPr>
          <w:p w14:paraId="58128D2E" w14:textId="77777777" w:rsidR="000D3272" w:rsidRPr="00A95E3C" w:rsidRDefault="000D3272" w:rsidP="003F0D24">
            <w:pPr>
              <w:spacing w:after="0"/>
              <w:ind w:firstLineChars="100" w:firstLine="180"/>
              <w:jc w:val="right"/>
              <w:rPr>
                <w:rFonts w:eastAsia="Times New Roman" w:cstheme="minorHAnsi"/>
                <w:sz w:val="18"/>
                <w:szCs w:val="18"/>
              </w:rPr>
            </w:pPr>
            <w:r w:rsidRPr="00A95E3C">
              <w:rPr>
                <w:rFonts w:eastAsia="Times New Roman" w:cstheme="minorHAnsi"/>
                <w:sz w:val="18"/>
                <w:szCs w:val="18"/>
              </w:rPr>
              <w:t>4,1%</w:t>
            </w:r>
          </w:p>
        </w:tc>
        <w:tc>
          <w:tcPr>
            <w:tcW w:w="1460" w:type="dxa"/>
            <w:tcBorders>
              <w:top w:val="single" w:sz="4" w:space="0" w:color="auto"/>
              <w:left w:val="nil"/>
              <w:bottom w:val="dotted" w:sz="4" w:space="0" w:color="auto"/>
              <w:right w:val="nil"/>
            </w:tcBorders>
            <w:shd w:val="clear" w:color="auto" w:fill="auto"/>
            <w:noWrap/>
            <w:vAlign w:val="bottom"/>
            <w:hideMark/>
          </w:tcPr>
          <w:p w14:paraId="5ABEFB25" w14:textId="77777777" w:rsidR="000D3272" w:rsidRPr="00A95E3C" w:rsidRDefault="000D3272" w:rsidP="003F0D24">
            <w:pPr>
              <w:spacing w:after="0"/>
              <w:ind w:firstLineChars="100" w:firstLine="180"/>
              <w:jc w:val="right"/>
              <w:rPr>
                <w:rFonts w:eastAsia="Times New Roman" w:cstheme="minorHAnsi"/>
                <w:sz w:val="18"/>
                <w:szCs w:val="18"/>
              </w:rPr>
            </w:pPr>
          </w:p>
        </w:tc>
      </w:tr>
      <w:tr w:rsidR="000D3272" w:rsidRPr="00A95E3C" w14:paraId="2F1042A7" w14:textId="77777777" w:rsidTr="000316F8">
        <w:trPr>
          <w:trHeight w:val="20"/>
          <w:jc w:val="center"/>
        </w:trPr>
        <w:tc>
          <w:tcPr>
            <w:tcW w:w="2835" w:type="dxa"/>
            <w:tcBorders>
              <w:top w:val="dotted" w:sz="4" w:space="0" w:color="auto"/>
              <w:left w:val="nil"/>
              <w:bottom w:val="dotted" w:sz="4" w:space="0" w:color="auto"/>
              <w:right w:val="nil"/>
            </w:tcBorders>
            <w:shd w:val="clear" w:color="auto" w:fill="auto"/>
            <w:noWrap/>
            <w:vAlign w:val="bottom"/>
            <w:hideMark/>
          </w:tcPr>
          <w:p w14:paraId="32EEDE55" w14:textId="77777777" w:rsidR="000D3272" w:rsidRPr="00A95E3C" w:rsidRDefault="000D3272" w:rsidP="003F0D24">
            <w:pPr>
              <w:spacing w:after="0"/>
              <w:rPr>
                <w:rFonts w:eastAsia="Times New Roman" w:cstheme="minorHAnsi"/>
                <w:sz w:val="18"/>
                <w:szCs w:val="18"/>
              </w:rPr>
            </w:pPr>
            <w:r w:rsidRPr="00A95E3C">
              <w:rPr>
                <w:rFonts w:eastAsia="Times New Roman" w:cstheme="minorHAnsi"/>
                <w:sz w:val="18"/>
                <w:szCs w:val="18"/>
              </w:rPr>
              <w:t>SAT (ettari)</w:t>
            </w:r>
          </w:p>
        </w:tc>
        <w:tc>
          <w:tcPr>
            <w:tcW w:w="1240" w:type="dxa"/>
            <w:tcBorders>
              <w:top w:val="dotted" w:sz="4" w:space="0" w:color="auto"/>
              <w:left w:val="nil"/>
              <w:bottom w:val="dotted" w:sz="4" w:space="0" w:color="auto"/>
              <w:right w:val="nil"/>
            </w:tcBorders>
            <w:shd w:val="clear" w:color="auto" w:fill="auto"/>
            <w:noWrap/>
            <w:vAlign w:val="bottom"/>
            <w:hideMark/>
          </w:tcPr>
          <w:p w14:paraId="10D4432A"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1.255.109 </w:t>
            </w:r>
          </w:p>
        </w:tc>
        <w:tc>
          <w:tcPr>
            <w:tcW w:w="1240" w:type="dxa"/>
            <w:tcBorders>
              <w:top w:val="dotted" w:sz="4" w:space="0" w:color="auto"/>
              <w:left w:val="nil"/>
              <w:bottom w:val="dotted" w:sz="4" w:space="0" w:color="auto"/>
              <w:right w:val="nil"/>
            </w:tcBorders>
            <w:shd w:val="clear" w:color="auto" w:fill="auto"/>
            <w:noWrap/>
            <w:vAlign w:val="bottom"/>
            <w:hideMark/>
          </w:tcPr>
          <w:p w14:paraId="3A216565"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16.474.162 </w:t>
            </w:r>
          </w:p>
        </w:tc>
        <w:tc>
          <w:tcPr>
            <w:tcW w:w="1540" w:type="dxa"/>
            <w:tcBorders>
              <w:top w:val="dotted" w:sz="4" w:space="0" w:color="auto"/>
              <w:left w:val="nil"/>
              <w:bottom w:val="dotted" w:sz="4" w:space="0" w:color="auto"/>
              <w:right w:val="nil"/>
            </w:tcBorders>
            <w:shd w:val="clear" w:color="auto" w:fill="auto"/>
            <w:noWrap/>
            <w:vAlign w:val="bottom"/>
            <w:hideMark/>
          </w:tcPr>
          <w:p w14:paraId="2E3BA3F1" w14:textId="77777777" w:rsidR="000D3272" w:rsidRPr="00A95E3C" w:rsidRDefault="000D3272" w:rsidP="003F0D24">
            <w:pPr>
              <w:spacing w:after="0"/>
              <w:ind w:firstLineChars="100" w:firstLine="180"/>
              <w:jc w:val="right"/>
              <w:rPr>
                <w:rFonts w:eastAsia="Times New Roman" w:cstheme="minorHAnsi"/>
                <w:sz w:val="18"/>
                <w:szCs w:val="18"/>
              </w:rPr>
            </w:pPr>
            <w:r w:rsidRPr="00A95E3C">
              <w:rPr>
                <w:rFonts w:eastAsia="Times New Roman" w:cstheme="minorHAnsi"/>
                <w:sz w:val="18"/>
                <w:szCs w:val="18"/>
              </w:rPr>
              <w:t>7,6%</w:t>
            </w:r>
          </w:p>
        </w:tc>
        <w:tc>
          <w:tcPr>
            <w:tcW w:w="1460" w:type="dxa"/>
            <w:tcBorders>
              <w:top w:val="dotted" w:sz="4" w:space="0" w:color="auto"/>
              <w:left w:val="nil"/>
              <w:bottom w:val="dotted" w:sz="4" w:space="0" w:color="auto"/>
              <w:right w:val="nil"/>
            </w:tcBorders>
            <w:shd w:val="clear" w:color="auto" w:fill="auto"/>
            <w:noWrap/>
            <w:vAlign w:val="bottom"/>
            <w:hideMark/>
          </w:tcPr>
          <w:p w14:paraId="410D1CA2" w14:textId="77777777" w:rsidR="000D3272" w:rsidRPr="00A95E3C" w:rsidRDefault="000D3272" w:rsidP="003F0D24">
            <w:pPr>
              <w:spacing w:after="0"/>
              <w:ind w:firstLineChars="100" w:firstLine="180"/>
              <w:jc w:val="right"/>
              <w:rPr>
                <w:rFonts w:eastAsia="Times New Roman" w:cstheme="minorHAnsi"/>
                <w:sz w:val="18"/>
                <w:szCs w:val="18"/>
              </w:rPr>
            </w:pPr>
          </w:p>
        </w:tc>
      </w:tr>
      <w:tr w:rsidR="000D3272" w:rsidRPr="00A95E3C" w14:paraId="79D2C0D5" w14:textId="77777777" w:rsidTr="000316F8">
        <w:trPr>
          <w:trHeight w:val="20"/>
          <w:jc w:val="center"/>
        </w:trPr>
        <w:tc>
          <w:tcPr>
            <w:tcW w:w="2835" w:type="dxa"/>
            <w:tcBorders>
              <w:top w:val="dotted" w:sz="4" w:space="0" w:color="auto"/>
              <w:left w:val="nil"/>
              <w:bottom w:val="dotted" w:sz="4" w:space="0" w:color="auto"/>
              <w:right w:val="nil"/>
            </w:tcBorders>
            <w:shd w:val="clear" w:color="auto" w:fill="auto"/>
            <w:noWrap/>
            <w:vAlign w:val="bottom"/>
            <w:hideMark/>
          </w:tcPr>
          <w:p w14:paraId="1DD9C54E" w14:textId="77777777" w:rsidR="000D3272" w:rsidRPr="00A95E3C" w:rsidRDefault="000D3272" w:rsidP="006E43C8">
            <w:pPr>
              <w:spacing w:after="0"/>
              <w:rPr>
                <w:rFonts w:eastAsia="Times New Roman" w:cstheme="minorHAnsi"/>
                <w:sz w:val="18"/>
                <w:szCs w:val="18"/>
              </w:rPr>
            </w:pPr>
            <w:r w:rsidRPr="00A95E3C">
              <w:rPr>
                <w:rFonts w:eastAsia="Times New Roman" w:cstheme="minorHAnsi"/>
                <w:sz w:val="18"/>
                <w:szCs w:val="18"/>
              </w:rPr>
              <w:t>SAT media (ettari)</w:t>
            </w:r>
          </w:p>
        </w:tc>
        <w:tc>
          <w:tcPr>
            <w:tcW w:w="1240" w:type="dxa"/>
            <w:tcBorders>
              <w:top w:val="dotted" w:sz="4" w:space="0" w:color="auto"/>
              <w:left w:val="nil"/>
              <w:bottom w:val="dotted" w:sz="4" w:space="0" w:color="auto"/>
              <w:right w:val="nil"/>
            </w:tcBorders>
            <w:shd w:val="clear" w:color="auto" w:fill="auto"/>
            <w:noWrap/>
            <w:vAlign w:val="bottom"/>
            <w:hideMark/>
          </w:tcPr>
          <w:p w14:paraId="4673037F"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26,77 </w:t>
            </w:r>
          </w:p>
        </w:tc>
        <w:tc>
          <w:tcPr>
            <w:tcW w:w="1240" w:type="dxa"/>
            <w:tcBorders>
              <w:top w:val="dotted" w:sz="4" w:space="0" w:color="auto"/>
              <w:left w:val="nil"/>
              <w:bottom w:val="dotted" w:sz="4" w:space="0" w:color="auto"/>
              <w:right w:val="nil"/>
            </w:tcBorders>
            <w:shd w:val="clear" w:color="auto" w:fill="auto"/>
            <w:noWrap/>
            <w:vAlign w:val="bottom"/>
            <w:hideMark/>
          </w:tcPr>
          <w:p w14:paraId="455A07E3"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14,54 </w:t>
            </w:r>
          </w:p>
        </w:tc>
        <w:tc>
          <w:tcPr>
            <w:tcW w:w="1540" w:type="dxa"/>
            <w:tcBorders>
              <w:top w:val="dotted" w:sz="4" w:space="0" w:color="auto"/>
              <w:left w:val="nil"/>
              <w:bottom w:val="dotted" w:sz="4" w:space="0" w:color="auto"/>
              <w:right w:val="nil"/>
            </w:tcBorders>
            <w:shd w:val="clear" w:color="auto" w:fill="auto"/>
            <w:noWrap/>
            <w:vAlign w:val="bottom"/>
            <w:hideMark/>
          </w:tcPr>
          <w:p w14:paraId="29ED66C2" w14:textId="77777777" w:rsidR="000D3272" w:rsidRPr="00A95E3C" w:rsidRDefault="000D3272" w:rsidP="003F0D24">
            <w:pPr>
              <w:spacing w:after="0"/>
              <w:ind w:firstLineChars="100" w:firstLine="180"/>
              <w:jc w:val="right"/>
              <w:rPr>
                <w:rFonts w:eastAsia="Times New Roman" w:cstheme="minorHAnsi"/>
                <w:sz w:val="18"/>
                <w:szCs w:val="18"/>
              </w:rPr>
            </w:pPr>
            <w:r w:rsidRPr="00A95E3C">
              <w:rPr>
                <w:rFonts w:eastAsia="Times New Roman" w:cstheme="minorHAnsi"/>
                <w:sz w:val="18"/>
                <w:szCs w:val="18"/>
              </w:rPr>
              <w:t>-</w:t>
            </w:r>
          </w:p>
        </w:tc>
        <w:tc>
          <w:tcPr>
            <w:tcW w:w="1460" w:type="dxa"/>
            <w:tcBorders>
              <w:top w:val="dotted" w:sz="4" w:space="0" w:color="auto"/>
              <w:left w:val="nil"/>
              <w:bottom w:val="dotted" w:sz="4" w:space="0" w:color="auto"/>
              <w:right w:val="nil"/>
            </w:tcBorders>
            <w:shd w:val="clear" w:color="auto" w:fill="auto"/>
            <w:noWrap/>
            <w:vAlign w:val="bottom"/>
            <w:hideMark/>
          </w:tcPr>
          <w:p w14:paraId="138BEB68"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12,2 </w:t>
            </w:r>
          </w:p>
        </w:tc>
      </w:tr>
      <w:tr w:rsidR="000D3272" w:rsidRPr="00A95E3C" w14:paraId="7C3CF816" w14:textId="77777777" w:rsidTr="000316F8">
        <w:trPr>
          <w:trHeight w:val="20"/>
          <w:jc w:val="center"/>
        </w:trPr>
        <w:tc>
          <w:tcPr>
            <w:tcW w:w="2835" w:type="dxa"/>
            <w:tcBorders>
              <w:top w:val="dotted" w:sz="4" w:space="0" w:color="auto"/>
              <w:left w:val="nil"/>
              <w:bottom w:val="dotted" w:sz="4" w:space="0" w:color="auto"/>
              <w:right w:val="nil"/>
            </w:tcBorders>
            <w:shd w:val="clear" w:color="auto" w:fill="auto"/>
            <w:noWrap/>
            <w:vAlign w:val="bottom"/>
            <w:hideMark/>
          </w:tcPr>
          <w:p w14:paraId="253C933B" w14:textId="77777777" w:rsidR="000D3272" w:rsidRPr="00A95E3C" w:rsidRDefault="000D3272" w:rsidP="003F0D24">
            <w:pPr>
              <w:spacing w:after="0"/>
              <w:rPr>
                <w:rFonts w:eastAsia="Times New Roman" w:cstheme="minorHAnsi"/>
                <w:sz w:val="18"/>
                <w:szCs w:val="18"/>
              </w:rPr>
            </w:pPr>
            <w:r w:rsidRPr="00A95E3C">
              <w:rPr>
                <w:rFonts w:eastAsia="Times New Roman" w:cstheme="minorHAnsi"/>
                <w:sz w:val="18"/>
                <w:szCs w:val="18"/>
              </w:rPr>
              <w:t>Aziende con SAU</w:t>
            </w:r>
          </w:p>
        </w:tc>
        <w:tc>
          <w:tcPr>
            <w:tcW w:w="1240" w:type="dxa"/>
            <w:tcBorders>
              <w:top w:val="dotted" w:sz="4" w:space="0" w:color="auto"/>
              <w:left w:val="nil"/>
              <w:bottom w:val="dotted" w:sz="4" w:space="0" w:color="auto"/>
              <w:right w:val="nil"/>
            </w:tcBorders>
            <w:shd w:val="clear" w:color="auto" w:fill="auto"/>
            <w:noWrap/>
            <w:vAlign w:val="bottom"/>
            <w:hideMark/>
          </w:tcPr>
          <w:p w14:paraId="1FE90EFC"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45.210 </w:t>
            </w:r>
          </w:p>
        </w:tc>
        <w:tc>
          <w:tcPr>
            <w:tcW w:w="1240" w:type="dxa"/>
            <w:tcBorders>
              <w:top w:val="dotted" w:sz="4" w:space="0" w:color="auto"/>
              <w:left w:val="nil"/>
              <w:bottom w:val="dotted" w:sz="4" w:space="0" w:color="auto"/>
              <w:right w:val="nil"/>
            </w:tcBorders>
            <w:shd w:val="clear" w:color="auto" w:fill="auto"/>
            <w:noWrap/>
            <w:vAlign w:val="bottom"/>
            <w:hideMark/>
          </w:tcPr>
          <w:p w14:paraId="4AF09723"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1.120.524 </w:t>
            </w:r>
          </w:p>
        </w:tc>
        <w:tc>
          <w:tcPr>
            <w:tcW w:w="1540" w:type="dxa"/>
            <w:tcBorders>
              <w:top w:val="dotted" w:sz="4" w:space="0" w:color="auto"/>
              <w:left w:val="nil"/>
              <w:bottom w:val="dotted" w:sz="4" w:space="0" w:color="auto"/>
              <w:right w:val="nil"/>
            </w:tcBorders>
            <w:shd w:val="clear" w:color="auto" w:fill="auto"/>
            <w:noWrap/>
            <w:vAlign w:val="bottom"/>
            <w:hideMark/>
          </w:tcPr>
          <w:p w14:paraId="0AE2FF65" w14:textId="77777777" w:rsidR="000D3272" w:rsidRPr="00A95E3C" w:rsidRDefault="000D3272" w:rsidP="003F0D24">
            <w:pPr>
              <w:spacing w:after="0"/>
              <w:ind w:firstLineChars="100" w:firstLine="180"/>
              <w:jc w:val="right"/>
              <w:rPr>
                <w:rFonts w:eastAsia="Times New Roman" w:cstheme="minorHAnsi"/>
                <w:sz w:val="18"/>
                <w:szCs w:val="18"/>
              </w:rPr>
            </w:pPr>
            <w:r w:rsidRPr="00A95E3C">
              <w:rPr>
                <w:rFonts w:eastAsia="Times New Roman" w:cstheme="minorHAnsi"/>
                <w:sz w:val="18"/>
                <w:szCs w:val="18"/>
              </w:rPr>
              <w:t>4,0%</w:t>
            </w:r>
          </w:p>
        </w:tc>
        <w:tc>
          <w:tcPr>
            <w:tcW w:w="1460" w:type="dxa"/>
            <w:tcBorders>
              <w:top w:val="dotted" w:sz="4" w:space="0" w:color="auto"/>
              <w:left w:val="nil"/>
              <w:bottom w:val="dotted" w:sz="4" w:space="0" w:color="auto"/>
              <w:right w:val="nil"/>
            </w:tcBorders>
            <w:shd w:val="clear" w:color="auto" w:fill="auto"/>
            <w:noWrap/>
            <w:vAlign w:val="bottom"/>
            <w:hideMark/>
          </w:tcPr>
          <w:p w14:paraId="416C8BD3" w14:textId="77777777" w:rsidR="000D3272" w:rsidRPr="00A95E3C" w:rsidRDefault="000D3272" w:rsidP="003F0D24">
            <w:pPr>
              <w:spacing w:after="0"/>
              <w:ind w:firstLineChars="100" w:firstLine="180"/>
              <w:jc w:val="right"/>
              <w:rPr>
                <w:rFonts w:eastAsia="Times New Roman" w:cstheme="minorHAnsi"/>
                <w:sz w:val="18"/>
                <w:szCs w:val="18"/>
              </w:rPr>
            </w:pPr>
          </w:p>
        </w:tc>
      </w:tr>
      <w:tr w:rsidR="000D3272" w:rsidRPr="00A95E3C" w14:paraId="15C8174F" w14:textId="77777777" w:rsidTr="000316F8">
        <w:trPr>
          <w:trHeight w:val="20"/>
          <w:jc w:val="center"/>
        </w:trPr>
        <w:tc>
          <w:tcPr>
            <w:tcW w:w="2835" w:type="dxa"/>
            <w:tcBorders>
              <w:top w:val="dotted" w:sz="4" w:space="0" w:color="auto"/>
              <w:left w:val="nil"/>
              <w:bottom w:val="dotted" w:sz="4" w:space="0" w:color="auto"/>
              <w:right w:val="nil"/>
            </w:tcBorders>
            <w:shd w:val="clear" w:color="auto" w:fill="auto"/>
            <w:noWrap/>
            <w:vAlign w:val="bottom"/>
            <w:hideMark/>
          </w:tcPr>
          <w:p w14:paraId="4A066D69" w14:textId="77777777" w:rsidR="000D3272" w:rsidRPr="00A95E3C" w:rsidRDefault="000D3272" w:rsidP="003F0D24">
            <w:pPr>
              <w:spacing w:after="0"/>
              <w:rPr>
                <w:rFonts w:eastAsia="Times New Roman" w:cstheme="minorHAnsi"/>
                <w:sz w:val="18"/>
                <w:szCs w:val="18"/>
              </w:rPr>
            </w:pPr>
            <w:r w:rsidRPr="00A95E3C">
              <w:rPr>
                <w:rFonts w:eastAsia="Times New Roman" w:cstheme="minorHAnsi"/>
                <w:sz w:val="18"/>
                <w:szCs w:val="18"/>
              </w:rPr>
              <w:t>SAU (ettari)</w:t>
            </w:r>
          </w:p>
        </w:tc>
        <w:tc>
          <w:tcPr>
            <w:tcW w:w="1240" w:type="dxa"/>
            <w:tcBorders>
              <w:top w:val="dotted" w:sz="4" w:space="0" w:color="auto"/>
              <w:left w:val="nil"/>
              <w:bottom w:val="dotted" w:sz="4" w:space="0" w:color="auto"/>
              <w:right w:val="nil"/>
            </w:tcBorders>
            <w:shd w:val="clear" w:color="auto" w:fill="auto"/>
            <w:noWrap/>
            <w:vAlign w:val="bottom"/>
            <w:hideMark/>
          </w:tcPr>
          <w:p w14:paraId="73A03413"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1.006.986 </w:t>
            </w:r>
          </w:p>
        </w:tc>
        <w:tc>
          <w:tcPr>
            <w:tcW w:w="1240" w:type="dxa"/>
            <w:tcBorders>
              <w:top w:val="dotted" w:sz="4" w:space="0" w:color="auto"/>
              <w:left w:val="nil"/>
              <w:bottom w:val="dotted" w:sz="4" w:space="0" w:color="auto"/>
              <w:right w:val="nil"/>
            </w:tcBorders>
            <w:shd w:val="clear" w:color="auto" w:fill="auto"/>
            <w:noWrap/>
            <w:vAlign w:val="bottom"/>
            <w:hideMark/>
          </w:tcPr>
          <w:p w14:paraId="63FAC26C"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12.535.361 </w:t>
            </w:r>
          </w:p>
        </w:tc>
        <w:tc>
          <w:tcPr>
            <w:tcW w:w="1540" w:type="dxa"/>
            <w:tcBorders>
              <w:top w:val="dotted" w:sz="4" w:space="0" w:color="auto"/>
              <w:left w:val="nil"/>
              <w:bottom w:val="dotted" w:sz="4" w:space="0" w:color="auto"/>
              <w:right w:val="nil"/>
            </w:tcBorders>
            <w:shd w:val="clear" w:color="auto" w:fill="auto"/>
            <w:noWrap/>
            <w:vAlign w:val="bottom"/>
            <w:hideMark/>
          </w:tcPr>
          <w:p w14:paraId="26019D73" w14:textId="77777777" w:rsidR="000D3272" w:rsidRPr="00A95E3C" w:rsidRDefault="000D3272" w:rsidP="003F0D24">
            <w:pPr>
              <w:spacing w:after="0"/>
              <w:ind w:firstLineChars="100" w:firstLine="180"/>
              <w:jc w:val="right"/>
              <w:rPr>
                <w:rFonts w:eastAsia="Times New Roman" w:cstheme="minorHAnsi"/>
                <w:sz w:val="18"/>
                <w:szCs w:val="18"/>
              </w:rPr>
            </w:pPr>
            <w:r w:rsidRPr="00A95E3C">
              <w:rPr>
                <w:rFonts w:eastAsia="Times New Roman" w:cstheme="minorHAnsi"/>
                <w:sz w:val="18"/>
                <w:szCs w:val="18"/>
              </w:rPr>
              <w:t>8,0%</w:t>
            </w:r>
          </w:p>
        </w:tc>
        <w:tc>
          <w:tcPr>
            <w:tcW w:w="1460" w:type="dxa"/>
            <w:tcBorders>
              <w:top w:val="dotted" w:sz="4" w:space="0" w:color="auto"/>
              <w:left w:val="nil"/>
              <w:bottom w:val="dotted" w:sz="4" w:space="0" w:color="auto"/>
              <w:right w:val="nil"/>
            </w:tcBorders>
            <w:shd w:val="clear" w:color="auto" w:fill="auto"/>
            <w:noWrap/>
            <w:vAlign w:val="bottom"/>
            <w:hideMark/>
          </w:tcPr>
          <w:p w14:paraId="2702140E" w14:textId="77777777" w:rsidR="000D3272" w:rsidRPr="00A95E3C" w:rsidRDefault="000D3272" w:rsidP="003F0D24">
            <w:pPr>
              <w:spacing w:after="0"/>
              <w:ind w:firstLineChars="100" w:firstLine="180"/>
              <w:jc w:val="right"/>
              <w:rPr>
                <w:rFonts w:eastAsia="Times New Roman" w:cstheme="minorHAnsi"/>
                <w:sz w:val="18"/>
                <w:szCs w:val="18"/>
              </w:rPr>
            </w:pPr>
          </w:p>
        </w:tc>
      </w:tr>
      <w:tr w:rsidR="000D3272" w:rsidRPr="00A95E3C" w14:paraId="79ED3435" w14:textId="77777777" w:rsidTr="000316F8">
        <w:trPr>
          <w:trHeight w:val="20"/>
          <w:jc w:val="center"/>
        </w:trPr>
        <w:tc>
          <w:tcPr>
            <w:tcW w:w="2835" w:type="dxa"/>
            <w:tcBorders>
              <w:top w:val="dotted" w:sz="4" w:space="0" w:color="auto"/>
              <w:left w:val="nil"/>
              <w:bottom w:val="dotted" w:sz="4" w:space="0" w:color="auto"/>
              <w:right w:val="nil"/>
            </w:tcBorders>
            <w:shd w:val="clear" w:color="auto" w:fill="auto"/>
            <w:noWrap/>
            <w:vAlign w:val="bottom"/>
            <w:hideMark/>
          </w:tcPr>
          <w:p w14:paraId="3832EA59" w14:textId="77777777" w:rsidR="000D3272" w:rsidRPr="00A95E3C" w:rsidRDefault="000D3272" w:rsidP="003F0D24">
            <w:pPr>
              <w:spacing w:after="0"/>
              <w:rPr>
                <w:rFonts w:eastAsia="Times New Roman" w:cstheme="minorHAnsi"/>
                <w:sz w:val="18"/>
                <w:szCs w:val="18"/>
              </w:rPr>
            </w:pPr>
            <w:r w:rsidRPr="00A95E3C">
              <w:rPr>
                <w:rFonts w:eastAsia="Times New Roman" w:cstheme="minorHAnsi"/>
                <w:sz w:val="18"/>
                <w:szCs w:val="18"/>
              </w:rPr>
              <w:t>SAU media (ettari)</w:t>
            </w:r>
          </w:p>
        </w:tc>
        <w:tc>
          <w:tcPr>
            <w:tcW w:w="1240" w:type="dxa"/>
            <w:tcBorders>
              <w:top w:val="dotted" w:sz="4" w:space="0" w:color="auto"/>
              <w:left w:val="nil"/>
              <w:bottom w:val="dotted" w:sz="4" w:space="0" w:color="auto"/>
              <w:right w:val="nil"/>
            </w:tcBorders>
            <w:shd w:val="clear" w:color="auto" w:fill="auto"/>
            <w:noWrap/>
            <w:vAlign w:val="bottom"/>
            <w:hideMark/>
          </w:tcPr>
          <w:p w14:paraId="14551819"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22,27 </w:t>
            </w:r>
          </w:p>
        </w:tc>
        <w:tc>
          <w:tcPr>
            <w:tcW w:w="1240" w:type="dxa"/>
            <w:tcBorders>
              <w:top w:val="dotted" w:sz="4" w:space="0" w:color="auto"/>
              <w:left w:val="nil"/>
              <w:bottom w:val="dotted" w:sz="4" w:space="0" w:color="auto"/>
              <w:right w:val="nil"/>
            </w:tcBorders>
            <w:shd w:val="clear" w:color="auto" w:fill="auto"/>
            <w:noWrap/>
            <w:vAlign w:val="bottom"/>
            <w:hideMark/>
          </w:tcPr>
          <w:p w14:paraId="1F8A40AA"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11,19 </w:t>
            </w:r>
          </w:p>
        </w:tc>
        <w:tc>
          <w:tcPr>
            <w:tcW w:w="1540" w:type="dxa"/>
            <w:tcBorders>
              <w:top w:val="dotted" w:sz="4" w:space="0" w:color="auto"/>
              <w:left w:val="nil"/>
              <w:bottom w:val="dotted" w:sz="4" w:space="0" w:color="auto"/>
              <w:right w:val="nil"/>
            </w:tcBorders>
            <w:shd w:val="clear" w:color="auto" w:fill="auto"/>
            <w:noWrap/>
            <w:vAlign w:val="bottom"/>
            <w:hideMark/>
          </w:tcPr>
          <w:p w14:paraId="15DF7B79" w14:textId="77777777" w:rsidR="000D3272" w:rsidRPr="00A95E3C" w:rsidRDefault="000D3272" w:rsidP="003F0D24">
            <w:pPr>
              <w:spacing w:after="0"/>
              <w:ind w:firstLineChars="100" w:firstLine="180"/>
              <w:jc w:val="right"/>
              <w:rPr>
                <w:rFonts w:eastAsia="Times New Roman" w:cstheme="minorHAnsi"/>
                <w:sz w:val="18"/>
                <w:szCs w:val="18"/>
              </w:rPr>
            </w:pPr>
            <w:r w:rsidRPr="00A95E3C">
              <w:rPr>
                <w:rFonts w:eastAsia="Times New Roman" w:cstheme="minorHAnsi"/>
                <w:sz w:val="18"/>
                <w:szCs w:val="18"/>
              </w:rPr>
              <w:t>-</w:t>
            </w:r>
          </w:p>
        </w:tc>
        <w:tc>
          <w:tcPr>
            <w:tcW w:w="1460" w:type="dxa"/>
            <w:tcBorders>
              <w:top w:val="dotted" w:sz="4" w:space="0" w:color="auto"/>
              <w:left w:val="nil"/>
              <w:bottom w:val="dotted" w:sz="4" w:space="0" w:color="auto"/>
              <w:right w:val="nil"/>
            </w:tcBorders>
            <w:shd w:val="clear" w:color="auto" w:fill="auto"/>
            <w:noWrap/>
            <w:vAlign w:val="bottom"/>
            <w:hideMark/>
          </w:tcPr>
          <w:p w14:paraId="39908FE6"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11,1 </w:t>
            </w:r>
          </w:p>
        </w:tc>
      </w:tr>
      <w:tr w:rsidR="000D3272" w:rsidRPr="00A95E3C" w14:paraId="13C9537D" w14:textId="77777777" w:rsidTr="000316F8">
        <w:trPr>
          <w:trHeight w:val="20"/>
          <w:jc w:val="center"/>
        </w:trPr>
        <w:tc>
          <w:tcPr>
            <w:tcW w:w="2835" w:type="dxa"/>
            <w:tcBorders>
              <w:top w:val="dotted" w:sz="4" w:space="0" w:color="auto"/>
              <w:left w:val="nil"/>
              <w:bottom w:val="dotted" w:sz="4" w:space="0" w:color="auto"/>
              <w:right w:val="nil"/>
            </w:tcBorders>
            <w:shd w:val="clear" w:color="auto" w:fill="auto"/>
            <w:noWrap/>
            <w:vAlign w:val="bottom"/>
            <w:hideMark/>
          </w:tcPr>
          <w:p w14:paraId="1BF8C44D" w14:textId="77777777" w:rsidR="000D3272" w:rsidRPr="00A95E3C" w:rsidRDefault="000D3272" w:rsidP="003F0D24">
            <w:pPr>
              <w:spacing w:after="0"/>
              <w:rPr>
                <w:rFonts w:eastAsia="Times New Roman" w:cstheme="minorHAnsi"/>
                <w:sz w:val="18"/>
                <w:szCs w:val="18"/>
              </w:rPr>
            </w:pPr>
            <w:r w:rsidRPr="00A95E3C">
              <w:rPr>
                <w:rFonts w:eastAsia="Times New Roman" w:cstheme="minorHAnsi"/>
                <w:sz w:val="18"/>
                <w:szCs w:val="18"/>
              </w:rPr>
              <w:t>% Aziende &gt;20 ettari</w:t>
            </w:r>
          </w:p>
        </w:tc>
        <w:tc>
          <w:tcPr>
            <w:tcW w:w="1240" w:type="dxa"/>
            <w:tcBorders>
              <w:top w:val="dotted" w:sz="4" w:space="0" w:color="auto"/>
              <w:left w:val="nil"/>
              <w:bottom w:val="dotted" w:sz="4" w:space="0" w:color="auto"/>
              <w:right w:val="nil"/>
            </w:tcBorders>
            <w:shd w:val="clear" w:color="auto" w:fill="auto"/>
            <w:noWrap/>
            <w:vAlign w:val="bottom"/>
            <w:hideMark/>
          </w:tcPr>
          <w:p w14:paraId="318F78F1"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25,6%</w:t>
            </w:r>
          </w:p>
        </w:tc>
        <w:tc>
          <w:tcPr>
            <w:tcW w:w="1240" w:type="dxa"/>
            <w:tcBorders>
              <w:top w:val="dotted" w:sz="4" w:space="0" w:color="auto"/>
              <w:left w:val="nil"/>
              <w:bottom w:val="dotted" w:sz="4" w:space="0" w:color="auto"/>
              <w:right w:val="nil"/>
            </w:tcBorders>
            <w:shd w:val="clear" w:color="auto" w:fill="auto"/>
            <w:noWrap/>
            <w:vAlign w:val="bottom"/>
            <w:hideMark/>
          </w:tcPr>
          <w:p w14:paraId="681F8D84"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12,2%</w:t>
            </w:r>
          </w:p>
        </w:tc>
        <w:tc>
          <w:tcPr>
            <w:tcW w:w="1540" w:type="dxa"/>
            <w:tcBorders>
              <w:top w:val="dotted" w:sz="4" w:space="0" w:color="auto"/>
              <w:left w:val="nil"/>
              <w:bottom w:val="dotted" w:sz="4" w:space="0" w:color="auto"/>
              <w:right w:val="nil"/>
            </w:tcBorders>
            <w:shd w:val="clear" w:color="auto" w:fill="auto"/>
            <w:noWrap/>
            <w:vAlign w:val="bottom"/>
            <w:hideMark/>
          </w:tcPr>
          <w:p w14:paraId="1D84E43C" w14:textId="77777777" w:rsidR="000D3272" w:rsidRPr="00A95E3C" w:rsidRDefault="000D3272" w:rsidP="003F0D24">
            <w:pPr>
              <w:spacing w:after="0"/>
              <w:ind w:firstLineChars="100" w:firstLine="180"/>
              <w:jc w:val="right"/>
              <w:rPr>
                <w:rFonts w:eastAsia="Times New Roman" w:cstheme="minorHAnsi"/>
                <w:sz w:val="18"/>
                <w:szCs w:val="18"/>
              </w:rPr>
            </w:pPr>
            <w:r w:rsidRPr="00A95E3C">
              <w:rPr>
                <w:rFonts w:eastAsia="Times New Roman" w:cstheme="minorHAnsi"/>
                <w:sz w:val="18"/>
                <w:szCs w:val="18"/>
              </w:rPr>
              <w:t>-</w:t>
            </w:r>
          </w:p>
        </w:tc>
        <w:tc>
          <w:tcPr>
            <w:tcW w:w="1460" w:type="dxa"/>
            <w:tcBorders>
              <w:top w:val="dotted" w:sz="4" w:space="0" w:color="auto"/>
              <w:left w:val="nil"/>
              <w:bottom w:val="dotted" w:sz="4" w:space="0" w:color="auto"/>
              <w:right w:val="nil"/>
            </w:tcBorders>
            <w:shd w:val="clear" w:color="auto" w:fill="auto"/>
            <w:noWrap/>
            <w:vAlign w:val="bottom"/>
            <w:hideMark/>
          </w:tcPr>
          <w:p w14:paraId="0E349F20"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13,4 </w:t>
            </w:r>
          </w:p>
        </w:tc>
      </w:tr>
      <w:tr w:rsidR="000D3272" w:rsidRPr="00A95E3C" w14:paraId="3A7FC09F" w14:textId="77777777" w:rsidTr="000316F8">
        <w:trPr>
          <w:trHeight w:val="20"/>
          <w:jc w:val="center"/>
        </w:trPr>
        <w:tc>
          <w:tcPr>
            <w:tcW w:w="2835" w:type="dxa"/>
            <w:tcBorders>
              <w:top w:val="dotted" w:sz="4" w:space="0" w:color="auto"/>
              <w:left w:val="nil"/>
              <w:bottom w:val="dotted" w:sz="4" w:space="0" w:color="auto"/>
              <w:right w:val="nil"/>
            </w:tcBorders>
            <w:shd w:val="clear" w:color="auto" w:fill="auto"/>
            <w:noWrap/>
            <w:vAlign w:val="bottom"/>
            <w:hideMark/>
          </w:tcPr>
          <w:p w14:paraId="2D94931D" w14:textId="77777777" w:rsidR="000D3272" w:rsidRPr="00A95E3C" w:rsidRDefault="000D3272" w:rsidP="003F0D24">
            <w:pPr>
              <w:spacing w:after="0"/>
              <w:rPr>
                <w:rFonts w:eastAsia="Times New Roman" w:cstheme="minorHAnsi"/>
                <w:sz w:val="18"/>
                <w:szCs w:val="18"/>
              </w:rPr>
            </w:pPr>
            <w:r w:rsidRPr="00A95E3C">
              <w:rPr>
                <w:rFonts w:eastAsia="Times New Roman" w:cstheme="minorHAnsi"/>
                <w:sz w:val="18"/>
                <w:szCs w:val="18"/>
              </w:rPr>
              <w:t>% SAU &gt;20 ettari</w:t>
            </w:r>
          </w:p>
        </w:tc>
        <w:tc>
          <w:tcPr>
            <w:tcW w:w="1240" w:type="dxa"/>
            <w:tcBorders>
              <w:top w:val="dotted" w:sz="4" w:space="0" w:color="auto"/>
              <w:left w:val="nil"/>
              <w:bottom w:val="dotted" w:sz="4" w:space="0" w:color="auto"/>
              <w:right w:val="nil"/>
            </w:tcBorders>
            <w:shd w:val="clear" w:color="auto" w:fill="auto"/>
            <w:noWrap/>
            <w:vAlign w:val="bottom"/>
            <w:hideMark/>
          </w:tcPr>
          <w:p w14:paraId="37DC9BEC"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83,3%</w:t>
            </w:r>
          </w:p>
        </w:tc>
        <w:tc>
          <w:tcPr>
            <w:tcW w:w="1240" w:type="dxa"/>
            <w:tcBorders>
              <w:top w:val="dotted" w:sz="4" w:space="0" w:color="auto"/>
              <w:left w:val="nil"/>
              <w:bottom w:val="dotted" w:sz="4" w:space="0" w:color="auto"/>
              <w:right w:val="nil"/>
            </w:tcBorders>
            <w:shd w:val="clear" w:color="auto" w:fill="auto"/>
            <w:noWrap/>
            <w:vAlign w:val="bottom"/>
            <w:hideMark/>
          </w:tcPr>
          <w:p w14:paraId="25568527"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68,7%</w:t>
            </w:r>
          </w:p>
        </w:tc>
        <w:tc>
          <w:tcPr>
            <w:tcW w:w="1540" w:type="dxa"/>
            <w:tcBorders>
              <w:top w:val="dotted" w:sz="4" w:space="0" w:color="auto"/>
              <w:left w:val="nil"/>
              <w:bottom w:val="dotted" w:sz="4" w:space="0" w:color="auto"/>
              <w:right w:val="nil"/>
            </w:tcBorders>
            <w:shd w:val="clear" w:color="auto" w:fill="auto"/>
            <w:noWrap/>
            <w:vAlign w:val="bottom"/>
            <w:hideMark/>
          </w:tcPr>
          <w:p w14:paraId="033EE989" w14:textId="77777777" w:rsidR="000D3272" w:rsidRPr="00A95E3C" w:rsidRDefault="000D3272" w:rsidP="003F0D24">
            <w:pPr>
              <w:spacing w:after="0"/>
              <w:ind w:firstLineChars="100" w:firstLine="180"/>
              <w:jc w:val="right"/>
              <w:rPr>
                <w:rFonts w:eastAsia="Times New Roman" w:cstheme="minorHAnsi"/>
                <w:sz w:val="18"/>
                <w:szCs w:val="18"/>
              </w:rPr>
            </w:pPr>
            <w:r w:rsidRPr="00A95E3C">
              <w:rPr>
                <w:rFonts w:eastAsia="Times New Roman" w:cstheme="minorHAnsi"/>
                <w:sz w:val="18"/>
                <w:szCs w:val="18"/>
              </w:rPr>
              <w:t>-</w:t>
            </w:r>
          </w:p>
        </w:tc>
        <w:tc>
          <w:tcPr>
            <w:tcW w:w="1460" w:type="dxa"/>
            <w:tcBorders>
              <w:top w:val="dotted" w:sz="4" w:space="0" w:color="auto"/>
              <w:left w:val="nil"/>
              <w:bottom w:val="dotted" w:sz="4" w:space="0" w:color="auto"/>
              <w:right w:val="nil"/>
            </w:tcBorders>
            <w:shd w:val="clear" w:color="auto" w:fill="auto"/>
            <w:noWrap/>
            <w:vAlign w:val="bottom"/>
            <w:hideMark/>
          </w:tcPr>
          <w:p w14:paraId="1F91E15F"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14,7 </w:t>
            </w:r>
          </w:p>
        </w:tc>
      </w:tr>
      <w:tr w:rsidR="000D3272" w:rsidRPr="00A95E3C" w14:paraId="642861B2" w14:textId="77777777" w:rsidTr="000316F8">
        <w:trPr>
          <w:trHeight w:val="20"/>
          <w:jc w:val="center"/>
        </w:trPr>
        <w:tc>
          <w:tcPr>
            <w:tcW w:w="2835" w:type="dxa"/>
            <w:tcBorders>
              <w:top w:val="dotted" w:sz="4" w:space="0" w:color="auto"/>
              <w:left w:val="nil"/>
              <w:bottom w:val="dotted" w:sz="4" w:space="0" w:color="auto"/>
              <w:right w:val="nil"/>
            </w:tcBorders>
            <w:shd w:val="clear" w:color="auto" w:fill="auto"/>
            <w:noWrap/>
            <w:vAlign w:val="bottom"/>
            <w:hideMark/>
          </w:tcPr>
          <w:p w14:paraId="520D6CB3" w14:textId="77777777" w:rsidR="000D3272" w:rsidRPr="00A95E3C" w:rsidRDefault="000D3272" w:rsidP="003F0D24">
            <w:pPr>
              <w:spacing w:after="0"/>
              <w:rPr>
                <w:rFonts w:eastAsia="Times New Roman" w:cstheme="minorHAnsi"/>
                <w:sz w:val="18"/>
                <w:szCs w:val="18"/>
              </w:rPr>
            </w:pPr>
            <w:r w:rsidRPr="00A95E3C">
              <w:rPr>
                <w:rFonts w:eastAsia="Times New Roman" w:cstheme="minorHAnsi"/>
                <w:sz w:val="18"/>
                <w:szCs w:val="18"/>
              </w:rPr>
              <w:t>% Aziende &gt;50 ettari</w:t>
            </w:r>
          </w:p>
        </w:tc>
        <w:tc>
          <w:tcPr>
            <w:tcW w:w="1240" w:type="dxa"/>
            <w:tcBorders>
              <w:top w:val="dotted" w:sz="4" w:space="0" w:color="auto"/>
              <w:left w:val="nil"/>
              <w:bottom w:val="dotted" w:sz="4" w:space="0" w:color="auto"/>
              <w:right w:val="nil"/>
            </w:tcBorders>
            <w:shd w:val="clear" w:color="auto" w:fill="auto"/>
            <w:noWrap/>
            <w:vAlign w:val="bottom"/>
            <w:hideMark/>
          </w:tcPr>
          <w:p w14:paraId="6810002B"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11,1%</w:t>
            </w:r>
          </w:p>
        </w:tc>
        <w:tc>
          <w:tcPr>
            <w:tcW w:w="1240" w:type="dxa"/>
            <w:tcBorders>
              <w:top w:val="dotted" w:sz="4" w:space="0" w:color="auto"/>
              <w:left w:val="nil"/>
              <w:bottom w:val="dotted" w:sz="4" w:space="0" w:color="auto"/>
              <w:right w:val="nil"/>
            </w:tcBorders>
            <w:shd w:val="clear" w:color="auto" w:fill="auto"/>
            <w:noWrap/>
            <w:vAlign w:val="bottom"/>
            <w:hideMark/>
          </w:tcPr>
          <w:p w14:paraId="48E3561A"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4,5%</w:t>
            </w:r>
          </w:p>
        </w:tc>
        <w:tc>
          <w:tcPr>
            <w:tcW w:w="1540" w:type="dxa"/>
            <w:tcBorders>
              <w:top w:val="dotted" w:sz="4" w:space="0" w:color="auto"/>
              <w:left w:val="nil"/>
              <w:bottom w:val="dotted" w:sz="4" w:space="0" w:color="auto"/>
              <w:right w:val="nil"/>
            </w:tcBorders>
            <w:shd w:val="clear" w:color="auto" w:fill="auto"/>
            <w:noWrap/>
            <w:vAlign w:val="bottom"/>
            <w:hideMark/>
          </w:tcPr>
          <w:p w14:paraId="546AED2D" w14:textId="77777777" w:rsidR="000D3272" w:rsidRPr="00A95E3C" w:rsidRDefault="000D3272" w:rsidP="003F0D24">
            <w:pPr>
              <w:spacing w:after="0"/>
              <w:ind w:firstLineChars="100" w:firstLine="180"/>
              <w:jc w:val="right"/>
              <w:rPr>
                <w:rFonts w:eastAsia="Times New Roman" w:cstheme="minorHAnsi"/>
                <w:sz w:val="18"/>
                <w:szCs w:val="18"/>
              </w:rPr>
            </w:pPr>
            <w:r w:rsidRPr="00A95E3C">
              <w:rPr>
                <w:rFonts w:eastAsia="Times New Roman" w:cstheme="minorHAnsi"/>
                <w:sz w:val="18"/>
                <w:szCs w:val="18"/>
              </w:rPr>
              <w:t>-</w:t>
            </w:r>
          </w:p>
        </w:tc>
        <w:tc>
          <w:tcPr>
            <w:tcW w:w="1460" w:type="dxa"/>
            <w:tcBorders>
              <w:top w:val="dotted" w:sz="4" w:space="0" w:color="auto"/>
              <w:left w:val="nil"/>
              <w:bottom w:val="dotted" w:sz="4" w:space="0" w:color="auto"/>
              <w:right w:val="nil"/>
            </w:tcBorders>
            <w:shd w:val="clear" w:color="auto" w:fill="auto"/>
            <w:noWrap/>
            <w:vAlign w:val="bottom"/>
            <w:hideMark/>
          </w:tcPr>
          <w:p w14:paraId="2519A700"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6,7 </w:t>
            </w:r>
          </w:p>
        </w:tc>
      </w:tr>
      <w:tr w:rsidR="000D3272" w:rsidRPr="00A95E3C" w14:paraId="3A6B688B" w14:textId="77777777" w:rsidTr="000316F8">
        <w:trPr>
          <w:trHeight w:val="20"/>
          <w:jc w:val="center"/>
        </w:trPr>
        <w:tc>
          <w:tcPr>
            <w:tcW w:w="2835" w:type="dxa"/>
            <w:tcBorders>
              <w:top w:val="dotted" w:sz="4" w:space="0" w:color="auto"/>
              <w:left w:val="nil"/>
              <w:bottom w:val="dotted" w:sz="4" w:space="0" w:color="auto"/>
              <w:right w:val="nil"/>
            </w:tcBorders>
            <w:shd w:val="clear" w:color="auto" w:fill="auto"/>
            <w:noWrap/>
            <w:vAlign w:val="bottom"/>
            <w:hideMark/>
          </w:tcPr>
          <w:p w14:paraId="7C38DA6E" w14:textId="77777777" w:rsidR="000D3272" w:rsidRPr="00A95E3C" w:rsidRDefault="000D3272" w:rsidP="003F0D24">
            <w:pPr>
              <w:spacing w:after="0"/>
              <w:rPr>
                <w:rFonts w:eastAsia="Times New Roman" w:cstheme="minorHAnsi"/>
                <w:sz w:val="18"/>
                <w:szCs w:val="18"/>
              </w:rPr>
            </w:pPr>
            <w:r w:rsidRPr="00A95E3C">
              <w:rPr>
                <w:rFonts w:eastAsia="Times New Roman" w:cstheme="minorHAnsi"/>
                <w:sz w:val="18"/>
                <w:szCs w:val="18"/>
              </w:rPr>
              <w:t>% SAU &gt;50 ettari</w:t>
            </w:r>
          </w:p>
        </w:tc>
        <w:tc>
          <w:tcPr>
            <w:tcW w:w="1240" w:type="dxa"/>
            <w:tcBorders>
              <w:top w:val="dotted" w:sz="4" w:space="0" w:color="auto"/>
              <w:left w:val="nil"/>
              <w:bottom w:val="dotted" w:sz="4" w:space="0" w:color="auto"/>
              <w:right w:val="nil"/>
            </w:tcBorders>
            <w:shd w:val="clear" w:color="auto" w:fill="auto"/>
            <w:noWrap/>
            <w:vAlign w:val="bottom"/>
            <w:hideMark/>
          </w:tcPr>
          <w:p w14:paraId="2C2095F7"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56,9%</w:t>
            </w:r>
          </w:p>
        </w:tc>
        <w:tc>
          <w:tcPr>
            <w:tcW w:w="1240" w:type="dxa"/>
            <w:tcBorders>
              <w:top w:val="dotted" w:sz="4" w:space="0" w:color="auto"/>
              <w:left w:val="nil"/>
              <w:bottom w:val="dotted" w:sz="4" w:space="0" w:color="auto"/>
              <w:right w:val="nil"/>
            </w:tcBorders>
            <w:shd w:val="clear" w:color="auto" w:fill="auto"/>
            <w:noWrap/>
            <w:vAlign w:val="bottom"/>
            <w:hideMark/>
          </w:tcPr>
          <w:p w14:paraId="7925DCB3"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47,4%</w:t>
            </w:r>
          </w:p>
        </w:tc>
        <w:tc>
          <w:tcPr>
            <w:tcW w:w="1540" w:type="dxa"/>
            <w:tcBorders>
              <w:top w:val="dotted" w:sz="4" w:space="0" w:color="auto"/>
              <w:left w:val="nil"/>
              <w:bottom w:val="dotted" w:sz="4" w:space="0" w:color="auto"/>
              <w:right w:val="nil"/>
            </w:tcBorders>
            <w:shd w:val="clear" w:color="auto" w:fill="auto"/>
            <w:noWrap/>
            <w:vAlign w:val="bottom"/>
            <w:hideMark/>
          </w:tcPr>
          <w:p w14:paraId="3C90B32B" w14:textId="77777777" w:rsidR="000D3272" w:rsidRPr="00A95E3C" w:rsidRDefault="000D3272" w:rsidP="003F0D24">
            <w:pPr>
              <w:spacing w:after="0"/>
              <w:ind w:firstLineChars="100" w:firstLine="180"/>
              <w:jc w:val="right"/>
              <w:rPr>
                <w:rFonts w:eastAsia="Times New Roman" w:cstheme="minorHAnsi"/>
                <w:sz w:val="18"/>
                <w:szCs w:val="18"/>
              </w:rPr>
            </w:pPr>
            <w:r w:rsidRPr="00A95E3C">
              <w:rPr>
                <w:rFonts w:eastAsia="Times New Roman" w:cstheme="minorHAnsi"/>
                <w:sz w:val="18"/>
                <w:szCs w:val="18"/>
              </w:rPr>
              <w:t>-</w:t>
            </w:r>
          </w:p>
        </w:tc>
        <w:tc>
          <w:tcPr>
            <w:tcW w:w="1460" w:type="dxa"/>
            <w:tcBorders>
              <w:top w:val="dotted" w:sz="4" w:space="0" w:color="auto"/>
              <w:left w:val="nil"/>
              <w:bottom w:val="dotted" w:sz="4" w:space="0" w:color="auto"/>
              <w:right w:val="nil"/>
            </w:tcBorders>
            <w:shd w:val="clear" w:color="auto" w:fill="auto"/>
            <w:noWrap/>
            <w:vAlign w:val="bottom"/>
            <w:hideMark/>
          </w:tcPr>
          <w:p w14:paraId="16364114"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9,5 </w:t>
            </w:r>
          </w:p>
        </w:tc>
      </w:tr>
      <w:tr w:rsidR="000D3272" w:rsidRPr="00A95E3C" w14:paraId="0AA2A4EE" w14:textId="77777777" w:rsidTr="000316F8">
        <w:trPr>
          <w:trHeight w:val="20"/>
          <w:jc w:val="center"/>
        </w:trPr>
        <w:tc>
          <w:tcPr>
            <w:tcW w:w="2835" w:type="dxa"/>
            <w:tcBorders>
              <w:top w:val="dotted" w:sz="4" w:space="0" w:color="auto"/>
              <w:left w:val="nil"/>
              <w:bottom w:val="dotted" w:sz="4" w:space="0" w:color="auto"/>
              <w:right w:val="nil"/>
            </w:tcBorders>
            <w:shd w:val="clear" w:color="auto" w:fill="auto"/>
            <w:noWrap/>
            <w:vAlign w:val="bottom"/>
            <w:hideMark/>
          </w:tcPr>
          <w:p w14:paraId="459672E3" w14:textId="77777777" w:rsidR="000D3272" w:rsidRPr="00A95E3C" w:rsidRDefault="000D3272" w:rsidP="003F0D24">
            <w:pPr>
              <w:spacing w:after="0"/>
              <w:rPr>
                <w:rFonts w:eastAsia="Times New Roman" w:cstheme="minorHAnsi"/>
                <w:sz w:val="18"/>
                <w:szCs w:val="18"/>
              </w:rPr>
            </w:pPr>
            <w:r w:rsidRPr="00A95E3C">
              <w:rPr>
                <w:rFonts w:eastAsia="Times New Roman" w:cstheme="minorHAnsi"/>
                <w:sz w:val="18"/>
                <w:szCs w:val="18"/>
              </w:rPr>
              <w:t>% Aziende irrigabili</w:t>
            </w:r>
          </w:p>
        </w:tc>
        <w:tc>
          <w:tcPr>
            <w:tcW w:w="1240" w:type="dxa"/>
            <w:tcBorders>
              <w:top w:val="dotted" w:sz="4" w:space="0" w:color="auto"/>
              <w:left w:val="nil"/>
              <w:bottom w:val="dotted" w:sz="4" w:space="0" w:color="auto"/>
              <w:right w:val="nil"/>
            </w:tcBorders>
            <w:shd w:val="clear" w:color="auto" w:fill="auto"/>
            <w:noWrap/>
            <w:vAlign w:val="bottom"/>
            <w:hideMark/>
          </w:tcPr>
          <w:p w14:paraId="37C258DD"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63,4%</w:t>
            </w:r>
          </w:p>
        </w:tc>
        <w:tc>
          <w:tcPr>
            <w:tcW w:w="1240" w:type="dxa"/>
            <w:tcBorders>
              <w:top w:val="dotted" w:sz="4" w:space="0" w:color="auto"/>
              <w:left w:val="nil"/>
              <w:bottom w:val="dotted" w:sz="4" w:space="0" w:color="auto"/>
              <w:right w:val="nil"/>
            </w:tcBorders>
            <w:shd w:val="clear" w:color="auto" w:fill="auto"/>
            <w:noWrap/>
            <w:vAlign w:val="bottom"/>
            <w:hideMark/>
          </w:tcPr>
          <w:p w14:paraId="35D7ED6D"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43,2%</w:t>
            </w:r>
          </w:p>
        </w:tc>
        <w:tc>
          <w:tcPr>
            <w:tcW w:w="1540" w:type="dxa"/>
            <w:tcBorders>
              <w:top w:val="dotted" w:sz="4" w:space="0" w:color="auto"/>
              <w:left w:val="nil"/>
              <w:bottom w:val="dotted" w:sz="4" w:space="0" w:color="auto"/>
              <w:right w:val="nil"/>
            </w:tcBorders>
            <w:shd w:val="clear" w:color="auto" w:fill="auto"/>
            <w:noWrap/>
            <w:vAlign w:val="bottom"/>
            <w:hideMark/>
          </w:tcPr>
          <w:p w14:paraId="37BC51F4" w14:textId="77777777" w:rsidR="000D3272" w:rsidRPr="00A95E3C" w:rsidRDefault="000D3272" w:rsidP="003F0D24">
            <w:pPr>
              <w:spacing w:after="0"/>
              <w:ind w:firstLineChars="100" w:firstLine="180"/>
              <w:jc w:val="right"/>
              <w:rPr>
                <w:rFonts w:eastAsia="Times New Roman" w:cstheme="minorHAnsi"/>
                <w:sz w:val="18"/>
                <w:szCs w:val="18"/>
              </w:rPr>
            </w:pPr>
            <w:r w:rsidRPr="00A95E3C">
              <w:rPr>
                <w:rFonts w:eastAsia="Times New Roman" w:cstheme="minorHAnsi"/>
                <w:sz w:val="18"/>
                <w:szCs w:val="18"/>
              </w:rPr>
              <w:t>-</w:t>
            </w:r>
          </w:p>
        </w:tc>
        <w:tc>
          <w:tcPr>
            <w:tcW w:w="1460" w:type="dxa"/>
            <w:tcBorders>
              <w:top w:val="dotted" w:sz="4" w:space="0" w:color="auto"/>
              <w:left w:val="nil"/>
              <w:bottom w:val="dotted" w:sz="4" w:space="0" w:color="auto"/>
              <w:right w:val="nil"/>
            </w:tcBorders>
            <w:shd w:val="clear" w:color="auto" w:fill="auto"/>
            <w:noWrap/>
            <w:vAlign w:val="bottom"/>
            <w:hideMark/>
          </w:tcPr>
          <w:p w14:paraId="4EA0D1EF"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20,2 </w:t>
            </w:r>
          </w:p>
        </w:tc>
      </w:tr>
      <w:tr w:rsidR="000D3272" w:rsidRPr="00A95E3C" w14:paraId="1BDF3D14" w14:textId="77777777" w:rsidTr="000316F8">
        <w:trPr>
          <w:trHeight w:val="20"/>
          <w:jc w:val="center"/>
        </w:trPr>
        <w:tc>
          <w:tcPr>
            <w:tcW w:w="2835" w:type="dxa"/>
            <w:tcBorders>
              <w:top w:val="dotted" w:sz="4" w:space="0" w:color="auto"/>
              <w:left w:val="nil"/>
              <w:bottom w:val="dotted" w:sz="4" w:space="0" w:color="auto"/>
              <w:right w:val="nil"/>
            </w:tcBorders>
            <w:shd w:val="clear" w:color="auto" w:fill="auto"/>
            <w:noWrap/>
            <w:vAlign w:val="bottom"/>
            <w:hideMark/>
          </w:tcPr>
          <w:p w14:paraId="1C9DEF8B" w14:textId="77777777" w:rsidR="000D3272" w:rsidRPr="00A95E3C" w:rsidRDefault="000D3272" w:rsidP="003F0D24">
            <w:pPr>
              <w:spacing w:after="0"/>
              <w:rPr>
                <w:rFonts w:eastAsia="Times New Roman" w:cstheme="minorHAnsi"/>
                <w:sz w:val="18"/>
                <w:szCs w:val="18"/>
              </w:rPr>
            </w:pPr>
            <w:r w:rsidRPr="00A95E3C">
              <w:rPr>
                <w:rFonts w:eastAsia="Times New Roman" w:cstheme="minorHAnsi"/>
                <w:sz w:val="18"/>
                <w:szCs w:val="18"/>
              </w:rPr>
              <w:t>% SAU irrigabile</w:t>
            </w:r>
          </w:p>
        </w:tc>
        <w:tc>
          <w:tcPr>
            <w:tcW w:w="1240" w:type="dxa"/>
            <w:tcBorders>
              <w:top w:val="dotted" w:sz="4" w:space="0" w:color="auto"/>
              <w:left w:val="nil"/>
              <w:bottom w:val="dotted" w:sz="4" w:space="0" w:color="auto"/>
              <w:right w:val="nil"/>
            </w:tcBorders>
            <w:shd w:val="clear" w:color="auto" w:fill="auto"/>
            <w:noWrap/>
            <w:vAlign w:val="bottom"/>
            <w:hideMark/>
          </w:tcPr>
          <w:p w14:paraId="71FB59FF"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67,5%</w:t>
            </w:r>
          </w:p>
        </w:tc>
        <w:tc>
          <w:tcPr>
            <w:tcW w:w="1240" w:type="dxa"/>
            <w:tcBorders>
              <w:top w:val="dotted" w:sz="4" w:space="0" w:color="auto"/>
              <w:left w:val="nil"/>
              <w:bottom w:val="dotted" w:sz="4" w:space="0" w:color="auto"/>
              <w:right w:val="nil"/>
            </w:tcBorders>
            <w:shd w:val="clear" w:color="auto" w:fill="auto"/>
            <w:noWrap/>
            <w:vAlign w:val="bottom"/>
            <w:hideMark/>
          </w:tcPr>
          <w:p w14:paraId="52B875CF"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30,5%</w:t>
            </w:r>
          </w:p>
        </w:tc>
        <w:tc>
          <w:tcPr>
            <w:tcW w:w="1540" w:type="dxa"/>
            <w:tcBorders>
              <w:top w:val="dotted" w:sz="4" w:space="0" w:color="auto"/>
              <w:left w:val="nil"/>
              <w:bottom w:val="dotted" w:sz="4" w:space="0" w:color="auto"/>
              <w:right w:val="nil"/>
            </w:tcBorders>
            <w:shd w:val="clear" w:color="auto" w:fill="auto"/>
            <w:noWrap/>
            <w:vAlign w:val="bottom"/>
            <w:hideMark/>
          </w:tcPr>
          <w:p w14:paraId="098C6EE1" w14:textId="77777777" w:rsidR="000D3272" w:rsidRPr="00A95E3C" w:rsidRDefault="000D3272" w:rsidP="003F0D24">
            <w:pPr>
              <w:spacing w:after="0"/>
              <w:ind w:firstLineChars="100" w:firstLine="180"/>
              <w:jc w:val="right"/>
              <w:rPr>
                <w:rFonts w:eastAsia="Times New Roman" w:cstheme="minorHAnsi"/>
                <w:sz w:val="18"/>
                <w:szCs w:val="18"/>
              </w:rPr>
            </w:pPr>
            <w:r w:rsidRPr="00A95E3C">
              <w:rPr>
                <w:rFonts w:eastAsia="Times New Roman" w:cstheme="minorHAnsi"/>
                <w:sz w:val="18"/>
                <w:szCs w:val="18"/>
              </w:rPr>
              <w:t>-</w:t>
            </w:r>
          </w:p>
        </w:tc>
        <w:tc>
          <w:tcPr>
            <w:tcW w:w="1460" w:type="dxa"/>
            <w:tcBorders>
              <w:top w:val="dotted" w:sz="4" w:space="0" w:color="auto"/>
              <w:left w:val="nil"/>
              <w:bottom w:val="dotted" w:sz="4" w:space="0" w:color="auto"/>
              <w:right w:val="nil"/>
            </w:tcBorders>
            <w:shd w:val="clear" w:color="auto" w:fill="auto"/>
            <w:noWrap/>
            <w:vAlign w:val="bottom"/>
            <w:hideMark/>
          </w:tcPr>
          <w:p w14:paraId="6B8657B2"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37,0 </w:t>
            </w:r>
          </w:p>
        </w:tc>
      </w:tr>
      <w:tr w:rsidR="000D3272" w:rsidRPr="00A95E3C" w14:paraId="085C037C" w14:textId="77777777" w:rsidTr="000316F8">
        <w:trPr>
          <w:trHeight w:val="20"/>
          <w:jc w:val="center"/>
        </w:trPr>
        <w:tc>
          <w:tcPr>
            <w:tcW w:w="2835" w:type="dxa"/>
            <w:tcBorders>
              <w:top w:val="dotted" w:sz="4" w:space="0" w:color="auto"/>
              <w:left w:val="nil"/>
              <w:bottom w:val="dotted" w:sz="4" w:space="0" w:color="auto"/>
              <w:right w:val="nil"/>
            </w:tcBorders>
            <w:shd w:val="clear" w:color="auto" w:fill="auto"/>
            <w:noWrap/>
            <w:vAlign w:val="bottom"/>
            <w:hideMark/>
          </w:tcPr>
          <w:p w14:paraId="5E36F404" w14:textId="77777777" w:rsidR="000D3272" w:rsidRPr="00A95E3C" w:rsidRDefault="000D3272" w:rsidP="003F0D24">
            <w:pPr>
              <w:spacing w:after="0"/>
              <w:rPr>
                <w:rFonts w:eastAsia="Times New Roman" w:cstheme="minorHAnsi"/>
                <w:sz w:val="18"/>
                <w:szCs w:val="18"/>
              </w:rPr>
            </w:pPr>
            <w:r w:rsidRPr="00A95E3C">
              <w:rPr>
                <w:rFonts w:eastAsia="Times New Roman" w:cstheme="minorHAnsi"/>
                <w:sz w:val="18"/>
                <w:szCs w:val="18"/>
              </w:rPr>
              <w:t>Aziende con bestiame</w:t>
            </w:r>
          </w:p>
        </w:tc>
        <w:tc>
          <w:tcPr>
            <w:tcW w:w="1240" w:type="dxa"/>
            <w:tcBorders>
              <w:top w:val="dotted" w:sz="4" w:space="0" w:color="auto"/>
              <w:left w:val="nil"/>
              <w:bottom w:val="dotted" w:sz="4" w:space="0" w:color="auto"/>
              <w:right w:val="nil"/>
            </w:tcBorders>
            <w:shd w:val="clear" w:color="auto" w:fill="auto"/>
            <w:noWrap/>
            <w:vAlign w:val="bottom"/>
            <w:hideMark/>
          </w:tcPr>
          <w:p w14:paraId="7D3C2FCA"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19.192 </w:t>
            </w:r>
          </w:p>
        </w:tc>
        <w:tc>
          <w:tcPr>
            <w:tcW w:w="1240" w:type="dxa"/>
            <w:tcBorders>
              <w:top w:val="dotted" w:sz="4" w:space="0" w:color="auto"/>
              <w:left w:val="nil"/>
              <w:bottom w:val="dotted" w:sz="4" w:space="0" w:color="auto"/>
              <w:right w:val="nil"/>
            </w:tcBorders>
            <w:shd w:val="clear" w:color="auto" w:fill="auto"/>
            <w:noWrap/>
            <w:vAlign w:val="bottom"/>
            <w:hideMark/>
          </w:tcPr>
          <w:p w14:paraId="09025FA2"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213.984 </w:t>
            </w:r>
          </w:p>
        </w:tc>
        <w:tc>
          <w:tcPr>
            <w:tcW w:w="1540" w:type="dxa"/>
            <w:tcBorders>
              <w:top w:val="dotted" w:sz="4" w:space="0" w:color="auto"/>
              <w:left w:val="nil"/>
              <w:bottom w:val="dotted" w:sz="4" w:space="0" w:color="auto"/>
              <w:right w:val="nil"/>
            </w:tcBorders>
            <w:shd w:val="clear" w:color="auto" w:fill="auto"/>
            <w:noWrap/>
            <w:vAlign w:val="bottom"/>
            <w:hideMark/>
          </w:tcPr>
          <w:p w14:paraId="3B1B7815" w14:textId="77777777" w:rsidR="000D3272" w:rsidRPr="00A95E3C" w:rsidRDefault="000D3272" w:rsidP="003F0D24">
            <w:pPr>
              <w:spacing w:after="0"/>
              <w:ind w:firstLineChars="100" w:firstLine="180"/>
              <w:jc w:val="right"/>
              <w:rPr>
                <w:rFonts w:eastAsia="Times New Roman" w:cstheme="minorHAnsi"/>
                <w:sz w:val="18"/>
                <w:szCs w:val="18"/>
              </w:rPr>
            </w:pPr>
            <w:r w:rsidRPr="00A95E3C">
              <w:rPr>
                <w:rFonts w:eastAsia="Times New Roman" w:cstheme="minorHAnsi"/>
                <w:sz w:val="18"/>
                <w:szCs w:val="18"/>
              </w:rPr>
              <w:t>9,0%</w:t>
            </w:r>
          </w:p>
        </w:tc>
        <w:tc>
          <w:tcPr>
            <w:tcW w:w="1460" w:type="dxa"/>
            <w:tcBorders>
              <w:top w:val="dotted" w:sz="4" w:space="0" w:color="auto"/>
              <w:left w:val="nil"/>
              <w:bottom w:val="dotted" w:sz="4" w:space="0" w:color="auto"/>
              <w:right w:val="nil"/>
            </w:tcBorders>
            <w:shd w:val="clear" w:color="auto" w:fill="auto"/>
            <w:noWrap/>
            <w:vAlign w:val="bottom"/>
            <w:hideMark/>
          </w:tcPr>
          <w:p w14:paraId="27DA9A3E" w14:textId="77777777" w:rsidR="000D3272" w:rsidRPr="00A95E3C" w:rsidRDefault="000D3272" w:rsidP="003F0D24">
            <w:pPr>
              <w:spacing w:after="0"/>
              <w:ind w:firstLineChars="100" w:firstLine="180"/>
              <w:jc w:val="right"/>
              <w:rPr>
                <w:rFonts w:eastAsia="Times New Roman" w:cstheme="minorHAnsi"/>
                <w:sz w:val="18"/>
                <w:szCs w:val="18"/>
              </w:rPr>
            </w:pPr>
          </w:p>
        </w:tc>
      </w:tr>
      <w:tr w:rsidR="000D3272" w:rsidRPr="00A95E3C" w14:paraId="60E38046" w14:textId="77777777" w:rsidTr="000316F8">
        <w:trPr>
          <w:trHeight w:val="20"/>
          <w:jc w:val="center"/>
        </w:trPr>
        <w:tc>
          <w:tcPr>
            <w:tcW w:w="2835" w:type="dxa"/>
            <w:tcBorders>
              <w:top w:val="dotted" w:sz="4" w:space="0" w:color="auto"/>
              <w:left w:val="nil"/>
              <w:bottom w:val="dotted" w:sz="4" w:space="0" w:color="auto"/>
              <w:right w:val="nil"/>
            </w:tcBorders>
            <w:shd w:val="clear" w:color="auto" w:fill="auto"/>
            <w:noWrap/>
            <w:vAlign w:val="bottom"/>
            <w:hideMark/>
          </w:tcPr>
          <w:p w14:paraId="4CFE600C" w14:textId="77777777" w:rsidR="000D3272" w:rsidRPr="00A95E3C" w:rsidRDefault="000D3272" w:rsidP="003F0D24">
            <w:pPr>
              <w:spacing w:after="0"/>
              <w:rPr>
                <w:rFonts w:eastAsia="Times New Roman" w:cstheme="minorHAnsi"/>
                <w:sz w:val="18"/>
                <w:szCs w:val="18"/>
              </w:rPr>
            </w:pPr>
            <w:r w:rsidRPr="00A95E3C">
              <w:rPr>
                <w:rFonts w:eastAsia="Times New Roman" w:cstheme="minorHAnsi"/>
                <w:sz w:val="18"/>
                <w:szCs w:val="18"/>
              </w:rPr>
              <w:t>% Aziende con bestiame</w:t>
            </w:r>
          </w:p>
        </w:tc>
        <w:tc>
          <w:tcPr>
            <w:tcW w:w="1240" w:type="dxa"/>
            <w:tcBorders>
              <w:top w:val="dotted" w:sz="4" w:space="0" w:color="auto"/>
              <w:left w:val="nil"/>
              <w:bottom w:val="dotted" w:sz="4" w:space="0" w:color="auto"/>
              <w:right w:val="nil"/>
            </w:tcBorders>
            <w:shd w:val="clear" w:color="auto" w:fill="auto"/>
            <w:noWrap/>
            <w:vAlign w:val="bottom"/>
            <w:hideMark/>
          </w:tcPr>
          <w:p w14:paraId="55B78872"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40,9%</w:t>
            </w:r>
          </w:p>
        </w:tc>
        <w:tc>
          <w:tcPr>
            <w:tcW w:w="1240" w:type="dxa"/>
            <w:tcBorders>
              <w:top w:val="dotted" w:sz="4" w:space="0" w:color="auto"/>
              <w:left w:val="nil"/>
              <w:bottom w:val="dotted" w:sz="4" w:space="0" w:color="auto"/>
              <w:right w:val="nil"/>
            </w:tcBorders>
            <w:shd w:val="clear" w:color="auto" w:fill="auto"/>
            <w:noWrap/>
            <w:vAlign w:val="bottom"/>
            <w:hideMark/>
          </w:tcPr>
          <w:p w14:paraId="7CFA6051"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18,9%</w:t>
            </w:r>
          </w:p>
        </w:tc>
        <w:tc>
          <w:tcPr>
            <w:tcW w:w="1540" w:type="dxa"/>
            <w:tcBorders>
              <w:top w:val="dotted" w:sz="4" w:space="0" w:color="auto"/>
              <w:left w:val="nil"/>
              <w:bottom w:val="dotted" w:sz="4" w:space="0" w:color="auto"/>
              <w:right w:val="nil"/>
            </w:tcBorders>
            <w:shd w:val="clear" w:color="auto" w:fill="auto"/>
            <w:noWrap/>
            <w:vAlign w:val="bottom"/>
            <w:hideMark/>
          </w:tcPr>
          <w:p w14:paraId="2C4DFAA3" w14:textId="77777777" w:rsidR="000D3272" w:rsidRPr="00A95E3C" w:rsidRDefault="000D3272" w:rsidP="003F0D24">
            <w:pPr>
              <w:spacing w:after="0"/>
              <w:ind w:firstLineChars="100" w:firstLine="180"/>
              <w:jc w:val="right"/>
              <w:rPr>
                <w:rFonts w:eastAsia="Times New Roman" w:cstheme="minorHAnsi"/>
                <w:sz w:val="18"/>
                <w:szCs w:val="18"/>
              </w:rPr>
            </w:pPr>
            <w:r w:rsidRPr="00A95E3C">
              <w:rPr>
                <w:rFonts w:eastAsia="Times New Roman" w:cstheme="minorHAnsi"/>
                <w:sz w:val="18"/>
                <w:szCs w:val="18"/>
              </w:rPr>
              <w:t>-</w:t>
            </w:r>
          </w:p>
        </w:tc>
        <w:tc>
          <w:tcPr>
            <w:tcW w:w="1460" w:type="dxa"/>
            <w:tcBorders>
              <w:top w:val="dotted" w:sz="4" w:space="0" w:color="auto"/>
              <w:left w:val="nil"/>
              <w:bottom w:val="dotted" w:sz="4" w:space="0" w:color="auto"/>
              <w:right w:val="nil"/>
            </w:tcBorders>
            <w:shd w:val="clear" w:color="auto" w:fill="auto"/>
            <w:noWrap/>
            <w:vAlign w:val="bottom"/>
            <w:hideMark/>
          </w:tcPr>
          <w:p w14:paraId="469518C1"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22,0 </w:t>
            </w:r>
          </w:p>
        </w:tc>
      </w:tr>
      <w:tr w:rsidR="000D3272" w:rsidRPr="00A95E3C" w14:paraId="2DEE43C1" w14:textId="77777777" w:rsidTr="000316F8">
        <w:trPr>
          <w:trHeight w:val="20"/>
          <w:jc w:val="center"/>
        </w:trPr>
        <w:tc>
          <w:tcPr>
            <w:tcW w:w="2835" w:type="dxa"/>
            <w:tcBorders>
              <w:top w:val="dotted" w:sz="4" w:space="0" w:color="auto"/>
              <w:left w:val="nil"/>
              <w:bottom w:val="dotted" w:sz="4" w:space="0" w:color="auto"/>
              <w:right w:val="nil"/>
            </w:tcBorders>
            <w:shd w:val="clear" w:color="auto" w:fill="auto"/>
            <w:noWrap/>
            <w:vAlign w:val="bottom"/>
            <w:hideMark/>
          </w:tcPr>
          <w:p w14:paraId="12BCE74E" w14:textId="77777777" w:rsidR="000D3272" w:rsidRPr="00A95E3C" w:rsidRDefault="000D3272" w:rsidP="003F0D24">
            <w:pPr>
              <w:spacing w:after="0"/>
              <w:rPr>
                <w:rFonts w:eastAsia="Times New Roman" w:cstheme="minorHAnsi"/>
                <w:sz w:val="18"/>
                <w:szCs w:val="18"/>
              </w:rPr>
            </w:pPr>
            <w:r w:rsidRPr="00A95E3C">
              <w:rPr>
                <w:rFonts w:eastAsia="Times New Roman" w:cstheme="minorHAnsi"/>
                <w:sz w:val="18"/>
                <w:szCs w:val="18"/>
              </w:rPr>
              <w:t>UBA totali</w:t>
            </w:r>
          </w:p>
        </w:tc>
        <w:tc>
          <w:tcPr>
            <w:tcW w:w="1240" w:type="dxa"/>
            <w:tcBorders>
              <w:top w:val="dotted" w:sz="4" w:space="0" w:color="auto"/>
              <w:left w:val="nil"/>
              <w:bottom w:val="dotted" w:sz="4" w:space="0" w:color="auto"/>
              <w:right w:val="nil"/>
            </w:tcBorders>
            <w:shd w:val="clear" w:color="auto" w:fill="auto"/>
            <w:noWrap/>
            <w:vAlign w:val="bottom"/>
            <w:hideMark/>
          </w:tcPr>
          <w:p w14:paraId="7402680F"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2.611.269 </w:t>
            </w:r>
          </w:p>
        </w:tc>
        <w:tc>
          <w:tcPr>
            <w:tcW w:w="1240" w:type="dxa"/>
            <w:tcBorders>
              <w:top w:val="dotted" w:sz="4" w:space="0" w:color="auto"/>
              <w:left w:val="nil"/>
              <w:bottom w:val="dotted" w:sz="4" w:space="0" w:color="auto"/>
              <w:right w:val="nil"/>
            </w:tcBorders>
            <w:shd w:val="clear" w:color="auto" w:fill="auto"/>
            <w:noWrap/>
            <w:vAlign w:val="bottom"/>
            <w:hideMark/>
          </w:tcPr>
          <w:p w14:paraId="1B5F07A7"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9.333.020 </w:t>
            </w:r>
          </w:p>
        </w:tc>
        <w:tc>
          <w:tcPr>
            <w:tcW w:w="1540" w:type="dxa"/>
            <w:tcBorders>
              <w:top w:val="dotted" w:sz="4" w:space="0" w:color="auto"/>
              <w:left w:val="nil"/>
              <w:bottom w:val="dotted" w:sz="4" w:space="0" w:color="auto"/>
              <w:right w:val="nil"/>
            </w:tcBorders>
            <w:shd w:val="clear" w:color="auto" w:fill="auto"/>
            <w:noWrap/>
            <w:vAlign w:val="bottom"/>
            <w:hideMark/>
          </w:tcPr>
          <w:p w14:paraId="27B5636B" w14:textId="77777777" w:rsidR="000D3272" w:rsidRPr="00A95E3C" w:rsidRDefault="000D3272" w:rsidP="003F0D24">
            <w:pPr>
              <w:spacing w:after="0"/>
              <w:ind w:firstLineChars="100" w:firstLine="180"/>
              <w:jc w:val="right"/>
              <w:rPr>
                <w:rFonts w:eastAsia="Times New Roman" w:cstheme="minorHAnsi"/>
                <w:sz w:val="18"/>
                <w:szCs w:val="18"/>
              </w:rPr>
            </w:pPr>
            <w:r w:rsidRPr="00A95E3C">
              <w:rPr>
                <w:rFonts w:eastAsia="Times New Roman" w:cstheme="minorHAnsi"/>
                <w:sz w:val="18"/>
                <w:szCs w:val="18"/>
              </w:rPr>
              <w:t>28,0%</w:t>
            </w:r>
          </w:p>
        </w:tc>
        <w:tc>
          <w:tcPr>
            <w:tcW w:w="1460" w:type="dxa"/>
            <w:tcBorders>
              <w:top w:val="dotted" w:sz="4" w:space="0" w:color="auto"/>
              <w:left w:val="nil"/>
              <w:bottom w:val="dotted" w:sz="4" w:space="0" w:color="auto"/>
              <w:right w:val="nil"/>
            </w:tcBorders>
            <w:shd w:val="clear" w:color="auto" w:fill="auto"/>
            <w:noWrap/>
            <w:vAlign w:val="bottom"/>
            <w:hideMark/>
          </w:tcPr>
          <w:p w14:paraId="74B3B9DD" w14:textId="77777777" w:rsidR="000D3272" w:rsidRPr="00A95E3C" w:rsidRDefault="000D3272" w:rsidP="003F0D24">
            <w:pPr>
              <w:spacing w:after="0"/>
              <w:ind w:firstLineChars="100" w:firstLine="180"/>
              <w:jc w:val="right"/>
              <w:rPr>
                <w:rFonts w:eastAsia="Times New Roman" w:cstheme="minorHAnsi"/>
                <w:sz w:val="18"/>
                <w:szCs w:val="18"/>
              </w:rPr>
            </w:pPr>
          </w:p>
        </w:tc>
      </w:tr>
      <w:tr w:rsidR="000D3272" w:rsidRPr="00A95E3C" w14:paraId="19406200" w14:textId="77777777" w:rsidTr="000316F8">
        <w:trPr>
          <w:trHeight w:val="20"/>
          <w:jc w:val="center"/>
        </w:trPr>
        <w:tc>
          <w:tcPr>
            <w:tcW w:w="2835" w:type="dxa"/>
            <w:tcBorders>
              <w:top w:val="dotted" w:sz="4" w:space="0" w:color="auto"/>
              <w:left w:val="nil"/>
              <w:bottom w:val="single" w:sz="4" w:space="0" w:color="auto"/>
              <w:right w:val="nil"/>
            </w:tcBorders>
            <w:shd w:val="clear" w:color="auto" w:fill="auto"/>
            <w:noWrap/>
            <w:vAlign w:val="bottom"/>
            <w:hideMark/>
          </w:tcPr>
          <w:p w14:paraId="28AA0F51" w14:textId="77777777" w:rsidR="000D3272" w:rsidRPr="00A95E3C" w:rsidRDefault="000D3272" w:rsidP="003F0D24">
            <w:pPr>
              <w:spacing w:after="0"/>
              <w:rPr>
                <w:rFonts w:eastAsia="Times New Roman" w:cstheme="minorHAnsi"/>
                <w:sz w:val="18"/>
                <w:szCs w:val="18"/>
              </w:rPr>
            </w:pPr>
            <w:r w:rsidRPr="00A95E3C">
              <w:rPr>
                <w:rFonts w:eastAsia="Times New Roman" w:cstheme="minorHAnsi"/>
                <w:sz w:val="18"/>
                <w:szCs w:val="18"/>
              </w:rPr>
              <w:t>UBA/azienda con bestiame</w:t>
            </w:r>
          </w:p>
        </w:tc>
        <w:tc>
          <w:tcPr>
            <w:tcW w:w="1240" w:type="dxa"/>
            <w:tcBorders>
              <w:top w:val="dotted" w:sz="4" w:space="0" w:color="auto"/>
              <w:left w:val="nil"/>
              <w:bottom w:val="single" w:sz="4" w:space="0" w:color="auto"/>
              <w:right w:val="nil"/>
            </w:tcBorders>
            <w:shd w:val="clear" w:color="auto" w:fill="auto"/>
            <w:noWrap/>
            <w:vAlign w:val="bottom"/>
            <w:hideMark/>
          </w:tcPr>
          <w:p w14:paraId="1F1A65DA"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136 </w:t>
            </w:r>
          </w:p>
        </w:tc>
        <w:tc>
          <w:tcPr>
            <w:tcW w:w="1240" w:type="dxa"/>
            <w:tcBorders>
              <w:top w:val="dotted" w:sz="4" w:space="0" w:color="auto"/>
              <w:left w:val="nil"/>
              <w:bottom w:val="single" w:sz="4" w:space="0" w:color="auto"/>
              <w:right w:val="nil"/>
            </w:tcBorders>
            <w:shd w:val="clear" w:color="auto" w:fill="auto"/>
            <w:noWrap/>
            <w:vAlign w:val="bottom"/>
            <w:hideMark/>
          </w:tcPr>
          <w:p w14:paraId="52C2245A"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44 </w:t>
            </w:r>
          </w:p>
        </w:tc>
        <w:tc>
          <w:tcPr>
            <w:tcW w:w="1540" w:type="dxa"/>
            <w:tcBorders>
              <w:top w:val="dotted" w:sz="4" w:space="0" w:color="auto"/>
              <w:left w:val="nil"/>
              <w:bottom w:val="single" w:sz="4" w:space="0" w:color="auto"/>
              <w:right w:val="nil"/>
            </w:tcBorders>
            <w:shd w:val="clear" w:color="auto" w:fill="auto"/>
            <w:noWrap/>
            <w:vAlign w:val="bottom"/>
            <w:hideMark/>
          </w:tcPr>
          <w:p w14:paraId="7CF96775" w14:textId="77777777" w:rsidR="000D3272" w:rsidRPr="00A95E3C" w:rsidRDefault="000D3272" w:rsidP="003F0D24">
            <w:pPr>
              <w:spacing w:after="0"/>
              <w:ind w:firstLineChars="100" w:firstLine="180"/>
              <w:jc w:val="right"/>
              <w:rPr>
                <w:rFonts w:eastAsia="Times New Roman" w:cstheme="minorHAnsi"/>
                <w:sz w:val="18"/>
                <w:szCs w:val="18"/>
              </w:rPr>
            </w:pPr>
            <w:r w:rsidRPr="00A95E3C">
              <w:rPr>
                <w:rFonts w:eastAsia="Times New Roman" w:cstheme="minorHAnsi"/>
                <w:sz w:val="18"/>
                <w:szCs w:val="18"/>
              </w:rPr>
              <w:t>-</w:t>
            </w:r>
          </w:p>
        </w:tc>
        <w:tc>
          <w:tcPr>
            <w:tcW w:w="1460" w:type="dxa"/>
            <w:tcBorders>
              <w:top w:val="dotted" w:sz="4" w:space="0" w:color="auto"/>
              <w:left w:val="nil"/>
              <w:bottom w:val="single" w:sz="4" w:space="0" w:color="auto"/>
              <w:right w:val="nil"/>
            </w:tcBorders>
            <w:shd w:val="clear" w:color="auto" w:fill="auto"/>
            <w:noWrap/>
            <w:vAlign w:val="bottom"/>
            <w:hideMark/>
          </w:tcPr>
          <w:p w14:paraId="070300BF" w14:textId="77777777" w:rsidR="000D3272" w:rsidRPr="00A95E3C" w:rsidRDefault="000D3272" w:rsidP="003F0D24">
            <w:pPr>
              <w:spacing w:after="0"/>
              <w:jc w:val="right"/>
              <w:rPr>
                <w:rFonts w:eastAsia="Times New Roman" w:cstheme="minorHAnsi"/>
                <w:sz w:val="18"/>
                <w:szCs w:val="18"/>
              </w:rPr>
            </w:pPr>
            <w:r w:rsidRPr="00A95E3C">
              <w:rPr>
                <w:rFonts w:eastAsia="Times New Roman" w:cstheme="minorHAnsi"/>
                <w:sz w:val="18"/>
                <w:szCs w:val="18"/>
              </w:rPr>
              <w:t xml:space="preserve">92,4 </w:t>
            </w:r>
          </w:p>
        </w:tc>
      </w:tr>
      <w:tr w:rsidR="000D3272" w:rsidRPr="00A95E3C" w14:paraId="5789CAE0" w14:textId="77777777" w:rsidTr="000316F8">
        <w:trPr>
          <w:trHeight w:val="20"/>
          <w:jc w:val="center"/>
        </w:trPr>
        <w:tc>
          <w:tcPr>
            <w:tcW w:w="6855" w:type="dxa"/>
            <w:gridSpan w:val="4"/>
            <w:tcBorders>
              <w:top w:val="nil"/>
              <w:left w:val="nil"/>
              <w:bottom w:val="nil"/>
              <w:right w:val="nil"/>
            </w:tcBorders>
            <w:shd w:val="clear" w:color="auto" w:fill="auto"/>
            <w:noWrap/>
            <w:vAlign w:val="bottom"/>
            <w:hideMark/>
          </w:tcPr>
          <w:p w14:paraId="55FC5FD5" w14:textId="77777777" w:rsidR="000D3272" w:rsidRPr="00A95E3C" w:rsidRDefault="000D3272" w:rsidP="004576DD">
            <w:pPr>
              <w:rPr>
                <w:rFonts w:cstheme="minorHAnsi"/>
                <w:i/>
                <w:sz w:val="18"/>
                <w:szCs w:val="18"/>
              </w:rPr>
            </w:pPr>
            <w:r w:rsidRPr="00A95E3C">
              <w:rPr>
                <w:rFonts w:cstheme="minorHAnsi"/>
                <w:i/>
                <w:sz w:val="18"/>
                <w:szCs w:val="18"/>
              </w:rPr>
              <w:t>Fonte: Elaborazioni ESP su dati Istat, 7° Censimento generale agricoltura 2020</w:t>
            </w:r>
          </w:p>
        </w:tc>
        <w:tc>
          <w:tcPr>
            <w:tcW w:w="1460" w:type="dxa"/>
            <w:tcBorders>
              <w:top w:val="nil"/>
              <w:left w:val="nil"/>
              <w:bottom w:val="nil"/>
              <w:right w:val="nil"/>
            </w:tcBorders>
            <w:shd w:val="clear" w:color="auto" w:fill="auto"/>
            <w:noWrap/>
            <w:vAlign w:val="bottom"/>
            <w:hideMark/>
          </w:tcPr>
          <w:p w14:paraId="4DF5534F" w14:textId="77777777" w:rsidR="000D3272" w:rsidRPr="00A95E3C" w:rsidRDefault="000D3272" w:rsidP="00C8325F">
            <w:pPr>
              <w:jc w:val="center"/>
              <w:rPr>
                <w:rFonts w:cstheme="minorHAnsi"/>
                <w:i/>
                <w:sz w:val="18"/>
                <w:szCs w:val="18"/>
              </w:rPr>
            </w:pPr>
          </w:p>
        </w:tc>
      </w:tr>
    </w:tbl>
    <w:p w14:paraId="26B7C822" w14:textId="77777777" w:rsidR="007E6DEB" w:rsidRDefault="007E6DEB" w:rsidP="001D2F65"/>
    <w:p w14:paraId="396C8462" w14:textId="1A7F74FD" w:rsidR="00516518" w:rsidRDefault="007E0409" w:rsidP="001D2F65">
      <w:r>
        <w:t xml:space="preserve">Anche </w:t>
      </w:r>
      <w:r w:rsidR="003729A6">
        <w:t xml:space="preserve">il quadro dei principali indicatori relativi alla manodopera evidenzia caratteristiche peculiari della regione che </w:t>
      </w:r>
      <w:r w:rsidR="001F10AA">
        <w:t>connotano il settore</w:t>
      </w:r>
      <w:r w:rsidR="0048089A">
        <w:t xml:space="preserve"> </w:t>
      </w:r>
      <w:r w:rsidR="003E50F1">
        <w:t xml:space="preserve">agricolo regionale </w:t>
      </w:r>
      <w:r w:rsidR="0048089A">
        <w:t xml:space="preserve">sotto un profilo </w:t>
      </w:r>
      <w:r w:rsidR="00A66EF0">
        <w:t xml:space="preserve">di più spinta </w:t>
      </w:r>
      <w:r w:rsidR="003E50F1">
        <w:t>professionalità</w:t>
      </w:r>
      <w:r w:rsidR="00604DE5">
        <w:t xml:space="preserve"> e di maggiore stabilità</w:t>
      </w:r>
      <w:r w:rsidR="00344DA9">
        <w:t xml:space="preserve">: </w:t>
      </w:r>
      <w:r w:rsidR="003E50F1">
        <w:t xml:space="preserve">la </w:t>
      </w:r>
      <w:r w:rsidR="003729A6">
        <w:t>presen</w:t>
      </w:r>
      <w:r w:rsidR="003E50F1">
        <w:t>z</w:t>
      </w:r>
      <w:r w:rsidR="003729A6">
        <w:t xml:space="preserve">a </w:t>
      </w:r>
      <w:r w:rsidR="003E50F1">
        <w:t xml:space="preserve">di una </w:t>
      </w:r>
      <w:r w:rsidR="00A83A95">
        <w:t>quot</w:t>
      </w:r>
      <w:r w:rsidR="003E50F1">
        <w:t>a</w:t>
      </w:r>
      <w:r w:rsidR="00A83A95">
        <w:t xml:space="preserve"> più elevat</w:t>
      </w:r>
      <w:r w:rsidR="003E50F1">
        <w:t>a</w:t>
      </w:r>
      <w:r w:rsidR="00A83A95">
        <w:t xml:space="preserve"> di </w:t>
      </w:r>
      <w:r w:rsidR="001B7296">
        <w:t>aziende</w:t>
      </w:r>
      <w:r w:rsidR="00A83A95">
        <w:t xml:space="preserve"> con manodopera </w:t>
      </w:r>
      <w:r w:rsidR="001B7296">
        <w:t>n</w:t>
      </w:r>
      <w:r w:rsidR="00A83A95">
        <w:t>on familiare</w:t>
      </w:r>
      <w:r w:rsidR="00F87410">
        <w:t xml:space="preserve"> e</w:t>
      </w:r>
      <w:r w:rsidR="00A83A95">
        <w:t xml:space="preserve"> </w:t>
      </w:r>
      <w:r w:rsidR="004109E5">
        <w:t xml:space="preserve">un maggior peso di lavoratori </w:t>
      </w:r>
      <w:r w:rsidR="007312DF">
        <w:t xml:space="preserve">non familiari, </w:t>
      </w:r>
      <w:r w:rsidR="00271E3F">
        <w:t xml:space="preserve">più spesso operante </w:t>
      </w:r>
      <w:r w:rsidR="00A1701F">
        <w:t>i</w:t>
      </w:r>
      <w:r w:rsidR="00942D43">
        <w:t>n forma continuativa</w:t>
      </w:r>
      <w:r w:rsidR="007220E5">
        <w:t xml:space="preserve">, </w:t>
      </w:r>
      <w:r w:rsidR="00C61C4A">
        <w:t xml:space="preserve">un </w:t>
      </w:r>
      <w:r w:rsidR="00A02519">
        <w:t>numero</w:t>
      </w:r>
      <w:r w:rsidR="00C61C4A">
        <w:t xml:space="preserve"> più </w:t>
      </w:r>
      <w:r w:rsidR="00C12B82">
        <w:t xml:space="preserve">decisamente </w:t>
      </w:r>
      <w:r w:rsidR="00C61C4A">
        <w:t xml:space="preserve">elevato di giornate di lavoro </w:t>
      </w:r>
      <w:r w:rsidR="00A02519">
        <w:t xml:space="preserve">per azienda e un numero più elevato di giornate di lavoro del </w:t>
      </w:r>
      <w:r w:rsidR="00C61C4A">
        <w:t>conduttore</w:t>
      </w:r>
      <w:r w:rsidR="00741FFB">
        <w:t xml:space="preserve"> che </w:t>
      </w:r>
      <w:r w:rsidR="0037442D">
        <w:t xml:space="preserve">indicano </w:t>
      </w:r>
      <w:r w:rsidR="00C33095">
        <w:t xml:space="preserve">un </w:t>
      </w:r>
      <w:r w:rsidR="00C33095">
        <w:lastRenderedPageBreak/>
        <w:t>impegno più vi</w:t>
      </w:r>
      <w:r w:rsidR="00305228">
        <w:t xml:space="preserve">cino, rispetto al dato nazionale, di una attività a tempo pieno. </w:t>
      </w:r>
      <w:r w:rsidR="00124174" w:rsidRPr="00124174">
        <w:t xml:space="preserve">Il rapporto tra giornate di lavoro e SAU appare invece vicino a quello </w:t>
      </w:r>
      <w:r w:rsidR="00744234">
        <w:t>medio nazionale poiché</w:t>
      </w:r>
      <w:r w:rsidR="00124174" w:rsidRPr="00124174">
        <w:t xml:space="preserve"> in Lombardia una parte significativa delle giornate di lavoro è dedicata alle attività di allevamento.</w:t>
      </w:r>
      <w:r w:rsidR="008A5047">
        <w:rPr>
          <w:rStyle w:val="Rimandonotaapidipagina"/>
        </w:rPr>
        <w:footnoteReference w:id="28"/>
      </w:r>
    </w:p>
    <w:p w14:paraId="0F035996" w14:textId="77777777" w:rsidR="00B147C8" w:rsidRDefault="00B147C8" w:rsidP="001D2F65"/>
    <w:p w14:paraId="130D4186" w14:textId="2E26E8FE" w:rsidR="00AF099D" w:rsidRPr="00A95E3C" w:rsidRDefault="004D0BE2" w:rsidP="004D0BE2">
      <w:pPr>
        <w:jc w:val="center"/>
        <w:rPr>
          <w:rFonts w:cstheme="minorHAnsi"/>
        </w:rPr>
      </w:pPr>
      <w:r w:rsidRPr="00D36DC5">
        <w:rPr>
          <w:rStyle w:val="Titolodellibro"/>
        </w:rPr>
        <w:t>Tabella 2.4.</w:t>
      </w:r>
      <w:r w:rsidRPr="00A95E3C">
        <w:rPr>
          <w:rStyle w:val="Titolodellibro"/>
        </w:rPr>
        <w:t xml:space="preserve">2 - Caratteristiche </w:t>
      </w:r>
      <w:r w:rsidR="00F277F6" w:rsidRPr="00A95E3C">
        <w:rPr>
          <w:rStyle w:val="Titolodellibro"/>
        </w:rPr>
        <w:t>della manodopera</w:t>
      </w:r>
      <w:r w:rsidRPr="00A95E3C">
        <w:rPr>
          <w:rStyle w:val="Titolodellibro"/>
        </w:rPr>
        <w:t xml:space="preserve"> delle aziende agricole lombarde e italiane</w:t>
      </w:r>
    </w:p>
    <w:tbl>
      <w:tblPr>
        <w:tblW w:w="8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78"/>
        <w:gridCol w:w="1240"/>
        <w:gridCol w:w="1240"/>
        <w:gridCol w:w="1354"/>
      </w:tblGrid>
      <w:tr w:rsidR="00DC1E87" w:rsidRPr="00A95E3C" w14:paraId="03188B58" w14:textId="77777777" w:rsidTr="002971A3">
        <w:trPr>
          <w:trHeight w:val="227"/>
          <w:jc w:val="center"/>
        </w:trPr>
        <w:tc>
          <w:tcPr>
            <w:tcW w:w="4678" w:type="dxa"/>
            <w:tcBorders>
              <w:left w:val="nil"/>
              <w:bottom w:val="single" w:sz="4" w:space="0" w:color="auto"/>
              <w:right w:val="nil"/>
            </w:tcBorders>
            <w:shd w:val="clear" w:color="auto" w:fill="auto"/>
            <w:noWrap/>
            <w:vAlign w:val="bottom"/>
            <w:hideMark/>
          </w:tcPr>
          <w:p w14:paraId="220D72E9" w14:textId="77777777" w:rsidR="00DC1E87" w:rsidRPr="00A95E3C" w:rsidRDefault="00DC1E87" w:rsidP="004D0BE2">
            <w:pPr>
              <w:spacing w:after="0"/>
              <w:jc w:val="center"/>
              <w:rPr>
                <w:rFonts w:eastAsia="Times New Roman" w:cstheme="minorHAnsi"/>
                <w:sz w:val="18"/>
                <w:szCs w:val="18"/>
              </w:rPr>
            </w:pPr>
            <w:r w:rsidRPr="00A95E3C">
              <w:rPr>
                <w:rFonts w:eastAsia="Times New Roman" w:cstheme="minorHAnsi"/>
                <w:sz w:val="18"/>
                <w:szCs w:val="18"/>
              </w:rPr>
              <w:t> </w:t>
            </w:r>
          </w:p>
        </w:tc>
        <w:tc>
          <w:tcPr>
            <w:tcW w:w="1240" w:type="dxa"/>
            <w:tcBorders>
              <w:left w:val="nil"/>
              <w:bottom w:val="single" w:sz="4" w:space="0" w:color="auto"/>
              <w:right w:val="nil"/>
            </w:tcBorders>
            <w:shd w:val="clear" w:color="auto" w:fill="auto"/>
            <w:noWrap/>
            <w:vAlign w:val="center"/>
            <w:hideMark/>
          </w:tcPr>
          <w:p w14:paraId="78FE2677" w14:textId="77777777" w:rsidR="00DC1E87" w:rsidRPr="00A95E3C" w:rsidRDefault="00DC1E87" w:rsidP="004D0BE2">
            <w:pPr>
              <w:spacing w:after="0"/>
              <w:jc w:val="center"/>
              <w:rPr>
                <w:rFonts w:eastAsia="Times New Roman" w:cstheme="minorHAnsi"/>
                <w:i/>
                <w:sz w:val="18"/>
                <w:szCs w:val="18"/>
              </w:rPr>
            </w:pPr>
            <w:r w:rsidRPr="00A95E3C">
              <w:rPr>
                <w:rFonts w:eastAsia="Times New Roman" w:cstheme="minorHAnsi"/>
                <w:i/>
                <w:sz w:val="18"/>
                <w:szCs w:val="18"/>
              </w:rPr>
              <w:t>Lombardia</w:t>
            </w:r>
          </w:p>
        </w:tc>
        <w:tc>
          <w:tcPr>
            <w:tcW w:w="1240" w:type="dxa"/>
            <w:tcBorders>
              <w:left w:val="nil"/>
              <w:bottom w:val="single" w:sz="4" w:space="0" w:color="auto"/>
              <w:right w:val="nil"/>
            </w:tcBorders>
            <w:shd w:val="clear" w:color="auto" w:fill="auto"/>
            <w:noWrap/>
            <w:vAlign w:val="center"/>
            <w:hideMark/>
          </w:tcPr>
          <w:p w14:paraId="49168A8E" w14:textId="77777777" w:rsidR="00DC1E87" w:rsidRPr="00A95E3C" w:rsidRDefault="00DC1E87" w:rsidP="004D0BE2">
            <w:pPr>
              <w:spacing w:after="0"/>
              <w:jc w:val="center"/>
              <w:rPr>
                <w:rFonts w:eastAsia="Times New Roman" w:cstheme="minorHAnsi"/>
                <w:i/>
                <w:sz w:val="18"/>
                <w:szCs w:val="18"/>
              </w:rPr>
            </w:pPr>
            <w:r w:rsidRPr="00A95E3C">
              <w:rPr>
                <w:rFonts w:eastAsia="Times New Roman" w:cstheme="minorHAnsi"/>
                <w:i/>
                <w:sz w:val="18"/>
                <w:szCs w:val="18"/>
              </w:rPr>
              <w:t>Italia</w:t>
            </w:r>
          </w:p>
        </w:tc>
        <w:tc>
          <w:tcPr>
            <w:tcW w:w="1353" w:type="dxa"/>
            <w:tcBorders>
              <w:left w:val="nil"/>
              <w:bottom w:val="single" w:sz="4" w:space="0" w:color="auto"/>
              <w:right w:val="nil"/>
            </w:tcBorders>
            <w:shd w:val="clear" w:color="auto" w:fill="auto"/>
            <w:vAlign w:val="center"/>
            <w:hideMark/>
          </w:tcPr>
          <w:p w14:paraId="06C65E33" w14:textId="2BA421F9" w:rsidR="00DC1E87" w:rsidRPr="00A95E3C" w:rsidRDefault="00DC1E87" w:rsidP="004D0BE2">
            <w:pPr>
              <w:spacing w:after="0"/>
              <w:jc w:val="center"/>
              <w:rPr>
                <w:rFonts w:eastAsia="Times New Roman" w:cstheme="minorHAnsi"/>
                <w:i/>
                <w:sz w:val="18"/>
                <w:szCs w:val="18"/>
              </w:rPr>
            </w:pPr>
            <w:r w:rsidRPr="00A95E3C">
              <w:rPr>
                <w:rFonts w:eastAsia="Times New Roman" w:cstheme="minorHAnsi"/>
                <w:i/>
                <w:sz w:val="18"/>
                <w:szCs w:val="18"/>
              </w:rPr>
              <w:t xml:space="preserve">Diff </w:t>
            </w:r>
            <w:proofErr w:type="spellStart"/>
            <w:r w:rsidRPr="00A95E3C">
              <w:rPr>
                <w:rFonts w:eastAsia="Times New Roman" w:cstheme="minorHAnsi"/>
                <w:i/>
                <w:sz w:val="18"/>
                <w:szCs w:val="18"/>
              </w:rPr>
              <w:t>Lomb</w:t>
            </w:r>
            <w:proofErr w:type="spellEnd"/>
            <w:r w:rsidRPr="00A95E3C">
              <w:rPr>
                <w:rFonts w:eastAsia="Times New Roman" w:cstheme="minorHAnsi"/>
                <w:i/>
                <w:sz w:val="18"/>
                <w:szCs w:val="18"/>
              </w:rPr>
              <w:t>. Italia (</w:t>
            </w:r>
            <w:proofErr w:type="spellStart"/>
            <w:r w:rsidRPr="00A95E3C">
              <w:rPr>
                <w:rFonts w:eastAsia="Times New Roman" w:cstheme="minorHAnsi"/>
                <w:i/>
                <w:sz w:val="18"/>
                <w:szCs w:val="18"/>
              </w:rPr>
              <w:t>pp</w:t>
            </w:r>
            <w:proofErr w:type="spellEnd"/>
            <w:r w:rsidRPr="00A95E3C">
              <w:rPr>
                <w:rFonts w:eastAsia="Times New Roman" w:cstheme="minorHAnsi"/>
                <w:i/>
                <w:sz w:val="18"/>
                <w:szCs w:val="18"/>
              </w:rPr>
              <w:t>, v.a</w:t>
            </w:r>
            <w:r w:rsidR="00281CFC" w:rsidRPr="00A95E3C">
              <w:rPr>
                <w:rFonts w:eastAsia="Times New Roman" w:cstheme="minorHAnsi"/>
                <w:i/>
                <w:sz w:val="18"/>
                <w:szCs w:val="18"/>
              </w:rPr>
              <w:t>.</w:t>
            </w:r>
            <w:r w:rsidRPr="00A95E3C">
              <w:rPr>
                <w:rFonts w:eastAsia="Times New Roman" w:cstheme="minorHAnsi"/>
                <w:i/>
                <w:sz w:val="18"/>
                <w:szCs w:val="18"/>
              </w:rPr>
              <w:t>)</w:t>
            </w:r>
          </w:p>
        </w:tc>
      </w:tr>
      <w:tr w:rsidR="00DC1E87" w:rsidRPr="00A95E3C" w14:paraId="45222723" w14:textId="77777777" w:rsidTr="002971A3">
        <w:trPr>
          <w:trHeight w:val="227"/>
          <w:jc w:val="center"/>
        </w:trPr>
        <w:tc>
          <w:tcPr>
            <w:tcW w:w="4678" w:type="dxa"/>
            <w:tcBorders>
              <w:left w:val="nil"/>
              <w:bottom w:val="dotted" w:sz="4" w:space="0" w:color="auto"/>
              <w:right w:val="nil"/>
            </w:tcBorders>
            <w:shd w:val="clear" w:color="auto" w:fill="auto"/>
            <w:noWrap/>
            <w:vAlign w:val="bottom"/>
            <w:hideMark/>
          </w:tcPr>
          <w:p w14:paraId="4942992E" w14:textId="77777777" w:rsidR="00DC1E87" w:rsidRPr="00A95E3C" w:rsidRDefault="00DC1E87" w:rsidP="004D0BE2">
            <w:pPr>
              <w:spacing w:after="0"/>
              <w:rPr>
                <w:rFonts w:eastAsia="Times New Roman" w:cstheme="minorHAnsi"/>
                <w:sz w:val="18"/>
                <w:szCs w:val="18"/>
              </w:rPr>
            </w:pPr>
            <w:r w:rsidRPr="00A95E3C">
              <w:rPr>
                <w:rFonts w:eastAsia="Times New Roman" w:cstheme="minorHAnsi"/>
                <w:sz w:val="18"/>
                <w:szCs w:val="18"/>
              </w:rPr>
              <w:t>% aziende con conduttore familiare</w:t>
            </w:r>
          </w:p>
        </w:tc>
        <w:tc>
          <w:tcPr>
            <w:tcW w:w="1240" w:type="dxa"/>
            <w:tcBorders>
              <w:left w:val="nil"/>
              <w:bottom w:val="dotted" w:sz="4" w:space="0" w:color="auto"/>
              <w:right w:val="nil"/>
            </w:tcBorders>
            <w:shd w:val="clear" w:color="auto" w:fill="auto"/>
            <w:noWrap/>
            <w:vAlign w:val="bottom"/>
            <w:hideMark/>
          </w:tcPr>
          <w:p w14:paraId="1AFB4DEF"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97,0%</w:t>
            </w:r>
          </w:p>
        </w:tc>
        <w:tc>
          <w:tcPr>
            <w:tcW w:w="1240" w:type="dxa"/>
            <w:tcBorders>
              <w:left w:val="nil"/>
              <w:bottom w:val="dotted" w:sz="4" w:space="0" w:color="auto"/>
              <w:right w:val="nil"/>
            </w:tcBorders>
            <w:shd w:val="clear" w:color="auto" w:fill="auto"/>
            <w:noWrap/>
            <w:vAlign w:val="bottom"/>
            <w:hideMark/>
          </w:tcPr>
          <w:p w14:paraId="35E98398"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98,3%</w:t>
            </w:r>
          </w:p>
        </w:tc>
        <w:tc>
          <w:tcPr>
            <w:tcW w:w="1353" w:type="dxa"/>
            <w:tcBorders>
              <w:left w:val="nil"/>
              <w:bottom w:val="dotted" w:sz="4" w:space="0" w:color="auto"/>
              <w:right w:val="nil"/>
            </w:tcBorders>
            <w:shd w:val="clear" w:color="auto" w:fill="auto"/>
            <w:noWrap/>
            <w:vAlign w:val="bottom"/>
            <w:hideMark/>
          </w:tcPr>
          <w:p w14:paraId="38378626"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 xml:space="preserve">-1,3 </w:t>
            </w:r>
          </w:p>
        </w:tc>
      </w:tr>
      <w:tr w:rsidR="00DC1E87" w:rsidRPr="00A95E3C" w14:paraId="0D554C57" w14:textId="77777777" w:rsidTr="002971A3">
        <w:trPr>
          <w:trHeight w:val="227"/>
          <w:jc w:val="center"/>
        </w:trPr>
        <w:tc>
          <w:tcPr>
            <w:tcW w:w="4678" w:type="dxa"/>
            <w:tcBorders>
              <w:top w:val="dotted" w:sz="4" w:space="0" w:color="auto"/>
              <w:left w:val="nil"/>
              <w:bottom w:val="dotted" w:sz="4" w:space="0" w:color="auto"/>
              <w:right w:val="nil"/>
            </w:tcBorders>
            <w:shd w:val="clear" w:color="auto" w:fill="auto"/>
            <w:noWrap/>
            <w:vAlign w:val="bottom"/>
            <w:hideMark/>
          </w:tcPr>
          <w:p w14:paraId="68EBDACE" w14:textId="2E5A8C52" w:rsidR="00DC1E87" w:rsidRPr="00A95E3C" w:rsidRDefault="00DC1E87" w:rsidP="004D0BE2">
            <w:pPr>
              <w:spacing w:after="0"/>
              <w:rPr>
                <w:rFonts w:eastAsia="Times New Roman" w:cstheme="minorHAnsi"/>
                <w:sz w:val="18"/>
                <w:szCs w:val="18"/>
              </w:rPr>
            </w:pPr>
            <w:r w:rsidRPr="00A95E3C">
              <w:rPr>
                <w:rFonts w:eastAsia="Times New Roman" w:cstheme="minorHAnsi"/>
                <w:sz w:val="18"/>
                <w:szCs w:val="18"/>
              </w:rPr>
              <w:t>% aziende con manodop</w:t>
            </w:r>
            <w:r w:rsidR="00D032AE" w:rsidRPr="00A95E3C">
              <w:rPr>
                <w:rFonts w:eastAsia="Times New Roman" w:cstheme="minorHAnsi"/>
                <w:sz w:val="18"/>
                <w:szCs w:val="18"/>
              </w:rPr>
              <w:t>era</w:t>
            </w:r>
            <w:r w:rsidRPr="00A95E3C">
              <w:rPr>
                <w:rFonts w:eastAsia="Times New Roman" w:cstheme="minorHAnsi"/>
                <w:sz w:val="18"/>
                <w:szCs w:val="18"/>
              </w:rPr>
              <w:t xml:space="preserve"> non familiare</w:t>
            </w:r>
          </w:p>
        </w:tc>
        <w:tc>
          <w:tcPr>
            <w:tcW w:w="1240" w:type="dxa"/>
            <w:tcBorders>
              <w:top w:val="dotted" w:sz="4" w:space="0" w:color="auto"/>
              <w:left w:val="nil"/>
              <w:bottom w:val="dotted" w:sz="4" w:space="0" w:color="auto"/>
              <w:right w:val="nil"/>
            </w:tcBorders>
            <w:shd w:val="clear" w:color="auto" w:fill="auto"/>
            <w:noWrap/>
            <w:vAlign w:val="bottom"/>
            <w:hideMark/>
          </w:tcPr>
          <w:p w14:paraId="3B35EF05"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21,9%</w:t>
            </w:r>
          </w:p>
        </w:tc>
        <w:tc>
          <w:tcPr>
            <w:tcW w:w="1240" w:type="dxa"/>
            <w:tcBorders>
              <w:top w:val="dotted" w:sz="4" w:space="0" w:color="auto"/>
              <w:left w:val="nil"/>
              <w:bottom w:val="dotted" w:sz="4" w:space="0" w:color="auto"/>
              <w:right w:val="nil"/>
            </w:tcBorders>
            <w:shd w:val="clear" w:color="auto" w:fill="auto"/>
            <w:noWrap/>
            <w:vAlign w:val="bottom"/>
            <w:hideMark/>
          </w:tcPr>
          <w:p w14:paraId="1F1F7905"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16,5%</w:t>
            </w:r>
          </w:p>
        </w:tc>
        <w:tc>
          <w:tcPr>
            <w:tcW w:w="1353" w:type="dxa"/>
            <w:tcBorders>
              <w:top w:val="dotted" w:sz="4" w:space="0" w:color="auto"/>
              <w:left w:val="nil"/>
              <w:bottom w:val="dotted" w:sz="4" w:space="0" w:color="auto"/>
              <w:right w:val="nil"/>
            </w:tcBorders>
            <w:shd w:val="clear" w:color="auto" w:fill="auto"/>
            <w:noWrap/>
            <w:vAlign w:val="bottom"/>
            <w:hideMark/>
          </w:tcPr>
          <w:p w14:paraId="657324BD"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 xml:space="preserve">5,3 </w:t>
            </w:r>
          </w:p>
        </w:tc>
      </w:tr>
      <w:tr w:rsidR="00DC1E87" w:rsidRPr="00A95E3C" w14:paraId="414CC2AF" w14:textId="77777777" w:rsidTr="002971A3">
        <w:trPr>
          <w:trHeight w:val="227"/>
          <w:jc w:val="center"/>
        </w:trPr>
        <w:tc>
          <w:tcPr>
            <w:tcW w:w="4678" w:type="dxa"/>
            <w:tcBorders>
              <w:top w:val="dotted" w:sz="4" w:space="0" w:color="auto"/>
              <w:left w:val="nil"/>
              <w:bottom w:val="dotted" w:sz="4" w:space="0" w:color="auto"/>
              <w:right w:val="nil"/>
            </w:tcBorders>
            <w:shd w:val="clear" w:color="auto" w:fill="auto"/>
            <w:noWrap/>
            <w:vAlign w:val="bottom"/>
            <w:hideMark/>
          </w:tcPr>
          <w:p w14:paraId="15CDE305" w14:textId="3F3A7298" w:rsidR="00DC1E87" w:rsidRPr="00A95E3C" w:rsidRDefault="00DC1E87" w:rsidP="004D0BE2">
            <w:pPr>
              <w:spacing w:after="0"/>
              <w:rPr>
                <w:rFonts w:eastAsia="Times New Roman" w:cstheme="minorHAnsi"/>
                <w:sz w:val="18"/>
                <w:szCs w:val="18"/>
              </w:rPr>
            </w:pPr>
            <w:r w:rsidRPr="00A95E3C">
              <w:rPr>
                <w:rFonts w:eastAsia="Times New Roman" w:cstheme="minorHAnsi"/>
                <w:sz w:val="18"/>
                <w:szCs w:val="18"/>
              </w:rPr>
              <w:t>N. lav</w:t>
            </w:r>
            <w:r w:rsidR="00D032AE" w:rsidRPr="00A95E3C">
              <w:rPr>
                <w:rFonts w:eastAsia="Times New Roman" w:cstheme="minorHAnsi"/>
                <w:sz w:val="18"/>
                <w:szCs w:val="18"/>
              </w:rPr>
              <w:t>oratori</w:t>
            </w:r>
            <w:r w:rsidRPr="00A95E3C">
              <w:rPr>
                <w:rFonts w:eastAsia="Times New Roman" w:cstheme="minorHAnsi"/>
                <w:sz w:val="18"/>
                <w:szCs w:val="18"/>
              </w:rPr>
              <w:t xml:space="preserve"> non familiari/Tot</w:t>
            </w:r>
            <w:r w:rsidR="006C5F61" w:rsidRPr="00A95E3C">
              <w:rPr>
                <w:rFonts w:eastAsia="Times New Roman" w:cstheme="minorHAnsi"/>
                <w:sz w:val="18"/>
                <w:szCs w:val="18"/>
              </w:rPr>
              <w:t xml:space="preserve">ale </w:t>
            </w:r>
            <w:r w:rsidRPr="00A95E3C">
              <w:rPr>
                <w:rFonts w:eastAsia="Times New Roman" w:cstheme="minorHAnsi"/>
                <w:sz w:val="18"/>
                <w:szCs w:val="18"/>
              </w:rPr>
              <w:t>lav</w:t>
            </w:r>
            <w:r w:rsidR="00D032AE" w:rsidRPr="00A95E3C">
              <w:rPr>
                <w:rFonts w:eastAsia="Times New Roman" w:cstheme="minorHAnsi"/>
                <w:sz w:val="18"/>
                <w:szCs w:val="18"/>
              </w:rPr>
              <w:t>oratori</w:t>
            </w:r>
            <w:r w:rsidRPr="00A95E3C">
              <w:rPr>
                <w:rFonts w:eastAsia="Times New Roman" w:cstheme="minorHAnsi"/>
                <w:sz w:val="18"/>
                <w:szCs w:val="18"/>
              </w:rPr>
              <w:t xml:space="preserve"> familiari e non</w:t>
            </w:r>
          </w:p>
        </w:tc>
        <w:tc>
          <w:tcPr>
            <w:tcW w:w="1240" w:type="dxa"/>
            <w:tcBorders>
              <w:top w:val="dotted" w:sz="4" w:space="0" w:color="auto"/>
              <w:left w:val="nil"/>
              <w:bottom w:val="dotted" w:sz="4" w:space="0" w:color="auto"/>
              <w:right w:val="nil"/>
            </w:tcBorders>
            <w:shd w:val="clear" w:color="auto" w:fill="auto"/>
            <w:noWrap/>
            <w:vAlign w:val="bottom"/>
            <w:hideMark/>
          </w:tcPr>
          <w:p w14:paraId="168AE593"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49,9%</w:t>
            </w:r>
          </w:p>
        </w:tc>
        <w:tc>
          <w:tcPr>
            <w:tcW w:w="1240" w:type="dxa"/>
            <w:tcBorders>
              <w:top w:val="dotted" w:sz="4" w:space="0" w:color="auto"/>
              <w:left w:val="nil"/>
              <w:bottom w:val="dotted" w:sz="4" w:space="0" w:color="auto"/>
              <w:right w:val="nil"/>
            </w:tcBorders>
            <w:shd w:val="clear" w:color="auto" w:fill="auto"/>
            <w:noWrap/>
            <w:vAlign w:val="bottom"/>
            <w:hideMark/>
          </w:tcPr>
          <w:p w14:paraId="6995F910"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47,0%</w:t>
            </w:r>
          </w:p>
        </w:tc>
        <w:tc>
          <w:tcPr>
            <w:tcW w:w="1353" w:type="dxa"/>
            <w:tcBorders>
              <w:top w:val="dotted" w:sz="4" w:space="0" w:color="auto"/>
              <w:left w:val="nil"/>
              <w:bottom w:val="dotted" w:sz="4" w:space="0" w:color="auto"/>
              <w:right w:val="nil"/>
            </w:tcBorders>
            <w:shd w:val="clear" w:color="auto" w:fill="auto"/>
            <w:noWrap/>
            <w:vAlign w:val="bottom"/>
            <w:hideMark/>
          </w:tcPr>
          <w:p w14:paraId="1DF7AA4B"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 xml:space="preserve">2,9 </w:t>
            </w:r>
          </w:p>
        </w:tc>
      </w:tr>
      <w:tr w:rsidR="00DC1E87" w:rsidRPr="00A95E3C" w14:paraId="7A2E1719" w14:textId="77777777" w:rsidTr="002971A3">
        <w:trPr>
          <w:trHeight w:val="227"/>
          <w:jc w:val="center"/>
        </w:trPr>
        <w:tc>
          <w:tcPr>
            <w:tcW w:w="4678" w:type="dxa"/>
            <w:tcBorders>
              <w:top w:val="dotted" w:sz="4" w:space="0" w:color="auto"/>
              <w:left w:val="nil"/>
              <w:bottom w:val="dotted" w:sz="4" w:space="0" w:color="auto"/>
              <w:right w:val="nil"/>
            </w:tcBorders>
            <w:shd w:val="clear" w:color="auto" w:fill="auto"/>
            <w:noWrap/>
            <w:vAlign w:val="bottom"/>
            <w:hideMark/>
          </w:tcPr>
          <w:p w14:paraId="38D57955" w14:textId="692127C1" w:rsidR="00DC1E87" w:rsidRPr="00A95E3C" w:rsidRDefault="00DC1E87" w:rsidP="004D0BE2">
            <w:pPr>
              <w:spacing w:after="0"/>
              <w:rPr>
                <w:rFonts w:eastAsia="Times New Roman" w:cstheme="minorHAnsi"/>
                <w:sz w:val="18"/>
                <w:szCs w:val="18"/>
              </w:rPr>
            </w:pPr>
            <w:r w:rsidRPr="00A95E3C">
              <w:rPr>
                <w:rFonts w:eastAsia="Times New Roman" w:cstheme="minorHAnsi"/>
                <w:sz w:val="18"/>
                <w:szCs w:val="18"/>
              </w:rPr>
              <w:t>N. lav</w:t>
            </w:r>
            <w:r w:rsidR="00281CFC" w:rsidRPr="00A95E3C">
              <w:rPr>
                <w:rFonts w:eastAsia="Times New Roman" w:cstheme="minorHAnsi"/>
                <w:sz w:val="18"/>
                <w:szCs w:val="18"/>
              </w:rPr>
              <w:t>oratori</w:t>
            </w:r>
            <w:r w:rsidRPr="00A95E3C">
              <w:rPr>
                <w:rFonts w:eastAsia="Times New Roman" w:cstheme="minorHAnsi"/>
                <w:sz w:val="18"/>
                <w:szCs w:val="18"/>
              </w:rPr>
              <w:t xml:space="preserve"> non familiari in forma continuativa/N. lav</w:t>
            </w:r>
            <w:r w:rsidR="002E18F9" w:rsidRPr="00A95E3C">
              <w:rPr>
                <w:rFonts w:eastAsia="Times New Roman" w:cstheme="minorHAnsi"/>
                <w:sz w:val="18"/>
                <w:szCs w:val="18"/>
              </w:rPr>
              <w:t>oratori</w:t>
            </w:r>
            <w:r w:rsidRPr="00A95E3C">
              <w:rPr>
                <w:rFonts w:eastAsia="Times New Roman" w:cstheme="minorHAnsi"/>
                <w:sz w:val="18"/>
                <w:szCs w:val="18"/>
              </w:rPr>
              <w:t xml:space="preserve"> non familiari</w:t>
            </w:r>
          </w:p>
        </w:tc>
        <w:tc>
          <w:tcPr>
            <w:tcW w:w="1240" w:type="dxa"/>
            <w:tcBorders>
              <w:top w:val="dotted" w:sz="4" w:space="0" w:color="auto"/>
              <w:left w:val="nil"/>
              <w:bottom w:val="dotted" w:sz="4" w:space="0" w:color="auto"/>
              <w:right w:val="nil"/>
            </w:tcBorders>
            <w:shd w:val="clear" w:color="auto" w:fill="auto"/>
            <w:noWrap/>
            <w:vAlign w:val="bottom"/>
            <w:hideMark/>
          </w:tcPr>
          <w:p w14:paraId="709C8FD6"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44,0%</w:t>
            </w:r>
          </w:p>
        </w:tc>
        <w:tc>
          <w:tcPr>
            <w:tcW w:w="1240" w:type="dxa"/>
            <w:tcBorders>
              <w:top w:val="dotted" w:sz="4" w:space="0" w:color="auto"/>
              <w:left w:val="nil"/>
              <w:bottom w:val="dotted" w:sz="4" w:space="0" w:color="auto"/>
              <w:right w:val="nil"/>
            </w:tcBorders>
            <w:shd w:val="clear" w:color="auto" w:fill="auto"/>
            <w:noWrap/>
            <w:vAlign w:val="bottom"/>
            <w:hideMark/>
          </w:tcPr>
          <w:p w14:paraId="4146FC67"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26,8%</w:t>
            </w:r>
          </w:p>
        </w:tc>
        <w:tc>
          <w:tcPr>
            <w:tcW w:w="1353" w:type="dxa"/>
            <w:tcBorders>
              <w:top w:val="dotted" w:sz="4" w:space="0" w:color="auto"/>
              <w:left w:val="nil"/>
              <w:bottom w:val="dotted" w:sz="4" w:space="0" w:color="auto"/>
              <w:right w:val="nil"/>
            </w:tcBorders>
            <w:shd w:val="clear" w:color="auto" w:fill="auto"/>
            <w:noWrap/>
            <w:vAlign w:val="bottom"/>
            <w:hideMark/>
          </w:tcPr>
          <w:p w14:paraId="5473D137"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 xml:space="preserve">17,2 </w:t>
            </w:r>
          </w:p>
        </w:tc>
      </w:tr>
      <w:tr w:rsidR="00DC1E87" w:rsidRPr="00A95E3C" w14:paraId="7AC5BFE2" w14:textId="77777777" w:rsidTr="002971A3">
        <w:trPr>
          <w:trHeight w:val="227"/>
          <w:jc w:val="center"/>
        </w:trPr>
        <w:tc>
          <w:tcPr>
            <w:tcW w:w="4678" w:type="dxa"/>
            <w:tcBorders>
              <w:top w:val="dotted" w:sz="4" w:space="0" w:color="auto"/>
              <w:left w:val="nil"/>
              <w:bottom w:val="dotted" w:sz="4" w:space="0" w:color="auto"/>
              <w:right w:val="nil"/>
            </w:tcBorders>
            <w:shd w:val="clear" w:color="auto" w:fill="auto"/>
            <w:noWrap/>
            <w:vAlign w:val="bottom"/>
            <w:hideMark/>
          </w:tcPr>
          <w:p w14:paraId="7527626B" w14:textId="47108684" w:rsidR="00DC1E87" w:rsidRPr="00A95E3C" w:rsidRDefault="00DC1E87" w:rsidP="004D0BE2">
            <w:pPr>
              <w:spacing w:after="0"/>
              <w:rPr>
                <w:rFonts w:eastAsia="Times New Roman" w:cstheme="minorHAnsi"/>
                <w:sz w:val="18"/>
                <w:szCs w:val="18"/>
              </w:rPr>
            </w:pPr>
            <w:r w:rsidRPr="00A95E3C">
              <w:rPr>
                <w:rFonts w:eastAsia="Times New Roman" w:cstheme="minorHAnsi"/>
                <w:sz w:val="18"/>
                <w:szCs w:val="18"/>
              </w:rPr>
              <w:t>% giornate di lavoro non fam</w:t>
            </w:r>
            <w:r w:rsidR="002E18F9" w:rsidRPr="00A95E3C">
              <w:rPr>
                <w:rFonts w:eastAsia="Times New Roman" w:cstheme="minorHAnsi"/>
                <w:sz w:val="18"/>
                <w:szCs w:val="18"/>
              </w:rPr>
              <w:t>iliare</w:t>
            </w:r>
            <w:r w:rsidRPr="00A95E3C">
              <w:rPr>
                <w:rFonts w:eastAsia="Times New Roman" w:cstheme="minorHAnsi"/>
                <w:sz w:val="18"/>
                <w:szCs w:val="18"/>
              </w:rPr>
              <w:t>/Gior</w:t>
            </w:r>
            <w:r w:rsidR="002E18F9" w:rsidRPr="00A95E3C">
              <w:rPr>
                <w:rFonts w:eastAsia="Times New Roman" w:cstheme="minorHAnsi"/>
                <w:sz w:val="18"/>
                <w:szCs w:val="18"/>
              </w:rPr>
              <w:t>nate</w:t>
            </w:r>
            <w:r w:rsidRPr="00A95E3C">
              <w:rPr>
                <w:rFonts w:eastAsia="Times New Roman" w:cstheme="minorHAnsi"/>
                <w:sz w:val="18"/>
                <w:szCs w:val="18"/>
              </w:rPr>
              <w:t xml:space="preserve"> totali di lavoro</w:t>
            </w:r>
          </w:p>
        </w:tc>
        <w:tc>
          <w:tcPr>
            <w:tcW w:w="1240" w:type="dxa"/>
            <w:tcBorders>
              <w:top w:val="dotted" w:sz="4" w:space="0" w:color="auto"/>
              <w:left w:val="nil"/>
              <w:bottom w:val="dotted" w:sz="4" w:space="0" w:color="auto"/>
              <w:right w:val="nil"/>
            </w:tcBorders>
            <w:shd w:val="clear" w:color="auto" w:fill="auto"/>
            <w:noWrap/>
            <w:vAlign w:val="bottom"/>
            <w:hideMark/>
          </w:tcPr>
          <w:p w14:paraId="02F7A7A6"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30,4%</w:t>
            </w:r>
          </w:p>
        </w:tc>
        <w:tc>
          <w:tcPr>
            <w:tcW w:w="1240" w:type="dxa"/>
            <w:tcBorders>
              <w:top w:val="dotted" w:sz="4" w:space="0" w:color="auto"/>
              <w:left w:val="nil"/>
              <w:bottom w:val="dotted" w:sz="4" w:space="0" w:color="auto"/>
              <w:right w:val="nil"/>
            </w:tcBorders>
            <w:shd w:val="clear" w:color="auto" w:fill="auto"/>
            <w:noWrap/>
            <w:vAlign w:val="bottom"/>
            <w:hideMark/>
          </w:tcPr>
          <w:p w14:paraId="71E739AF"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32,0%</w:t>
            </w:r>
          </w:p>
        </w:tc>
        <w:tc>
          <w:tcPr>
            <w:tcW w:w="1353" w:type="dxa"/>
            <w:tcBorders>
              <w:top w:val="dotted" w:sz="4" w:space="0" w:color="auto"/>
              <w:left w:val="nil"/>
              <w:bottom w:val="dotted" w:sz="4" w:space="0" w:color="auto"/>
              <w:right w:val="nil"/>
            </w:tcBorders>
            <w:shd w:val="clear" w:color="auto" w:fill="auto"/>
            <w:noWrap/>
            <w:vAlign w:val="bottom"/>
            <w:hideMark/>
          </w:tcPr>
          <w:p w14:paraId="7242766A"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 xml:space="preserve">-1,7 </w:t>
            </w:r>
          </w:p>
        </w:tc>
      </w:tr>
      <w:tr w:rsidR="00DC1E87" w:rsidRPr="00A95E3C" w14:paraId="39042F8F" w14:textId="77777777" w:rsidTr="002971A3">
        <w:trPr>
          <w:trHeight w:val="227"/>
          <w:jc w:val="center"/>
        </w:trPr>
        <w:tc>
          <w:tcPr>
            <w:tcW w:w="4678" w:type="dxa"/>
            <w:tcBorders>
              <w:top w:val="dotted" w:sz="4" w:space="0" w:color="auto"/>
              <w:left w:val="nil"/>
              <w:bottom w:val="dotted" w:sz="4" w:space="0" w:color="auto"/>
              <w:right w:val="nil"/>
            </w:tcBorders>
            <w:shd w:val="clear" w:color="auto" w:fill="auto"/>
            <w:noWrap/>
            <w:vAlign w:val="bottom"/>
            <w:hideMark/>
          </w:tcPr>
          <w:p w14:paraId="0F5F3937" w14:textId="77777777" w:rsidR="00DC1E87" w:rsidRPr="00A95E3C" w:rsidRDefault="00DC1E87" w:rsidP="004D0BE2">
            <w:pPr>
              <w:spacing w:after="0"/>
              <w:rPr>
                <w:rFonts w:eastAsia="Times New Roman" w:cstheme="minorHAnsi"/>
                <w:sz w:val="18"/>
                <w:szCs w:val="18"/>
              </w:rPr>
            </w:pPr>
            <w:r w:rsidRPr="00A95E3C">
              <w:rPr>
                <w:rFonts w:eastAsia="Times New Roman" w:cstheme="minorHAnsi"/>
                <w:sz w:val="18"/>
                <w:szCs w:val="18"/>
              </w:rPr>
              <w:t>Giornate lavoro/azienda</w:t>
            </w:r>
          </w:p>
        </w:tc>
        <w:tc>
          <w:tcPr>
            <w:tcW w:w="1240" w:type="dxa"/>
            <w:tcBorders>
              <w:top w:val="dotted" w:sz="4" w:space="0" w:color="auto"/>
              <w:left w:val="nil"/>
              <w:bottom w:val="dotted" w:sz="4" w:space="0" w:color="auto"/>
              <w:right w:val="nil"/>
            </w:tcBorders>
            <w:shd w:val="clear" w:color="auto" w:fill="auto"/>
            <w:noWrap/>
            <w:vAlign w:val="bottom"/>
            <w:hideMark/>
          </w:tcPr>
          <w:p w14:paraId="5322AD0D"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 xml:space="preserve">379 </w:t>
            </w:r>
          </w:p>
        </w:tc>
        <w:tc>
          <w:tcPr>
            <w:tcW w:w="1240" w:type="dxa"/>
            <w:tcBorders>
              <w:top w:val="dotted" w:sz="4" w:space="0" w:color="auto"/>
              <w:left w:val="nil"/>
              <w:bottom w:val="dotted" w:sz="4" w:space="0" w:color="auto"/>
              <w:right w:val="nil"/>
            </w:tcBorders>
            <w:shd w:val="clear" w:color="auto" w:fill="auto"/>
            <w:noWrap/>
            <w:vAlign w:val="bottom"/>
            <w:hideMark/>
          </w:tcPr>
          <w:p w14:paraId="74559CCB"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 xml:space="preserve">192 </w:t>
            </w:r>
          </w:p>
        </w:tc>
        <w:tc>
          <w:tcPr>
            <w:tcW w:w="1353" w:type="dxa"/>
            <w:tcBorders>
              <w:top w:val="dotted" w:sz="4" w:space="0" w:color="auto"/>
              <w:left w:val="nil"/>
              <w:bottom w:val="dotted" w:sz="4" w:space="0" w:color="auto"/>
              <w:right w:val="nil"/>
            </w:tcBorders>
            <w:shd w:val="clear" w:color="auto" w:fill="auto"/>
            <w:noWrap/>
            <w:vAlign w:val="bottom"/>
            <w:hideMark/>
          </w:tcPr>
          <w:p w14:paraId="589075CD"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 xml:space="preserve">187 </w:t>
            </w:r>
          </w:p>
        </w:tc>
      </w:tr>
      <w:tr w:rsidR="00DC1E87" w:rsidRPr="00A95E3C" w14:paraId="0BE7EF97" w14:textId="77777777" w:rsidTr="002971A3">
        <w:trPr>
          <w:trHeight w:val="227"/>
          <w:jc w:val="center"/>
        </w:trPr>
        <w:tc>
          <w:tcPr>
            <w:tcW w:w="4678" w:type="dxa"/>
            <w:tcBorders>
              <w:top w:val="dotted" w:sz="4" w:space="0" w:color="auto"/>
              <w:left w:val="nil"/>
              <w:bottom w:val="dotted" w:sz="4" w:space="0" w:color="auto"/>
              <w:right w:val="nil"/>
            </w:tcBorders>
            <w:shd w:val="clear" w:color="auto" w:fill="auto"/>
            <w:noWrap/>
            <w:vAlign w:val="bottom"/>
            <w:hideMark/>
          </w:tcPr>
          <w:p w14:paraId="70A164FA" w14:textId="77777777" w:rsidR="00DC1E87" w:rsidRPr="00A95E3C" w:rsidRDefault="00DC1E87" w:rsidP="004D0BE2">
            <w:pPr>
              <w:spacing w:after="0"/>
              <w:rPr>
                <w:rFonts w:eastAsia="Times New Roman" w:cstheme="minorHAnsi"/>
                <w:sz w:val="18"/>
                <w:szCs w:val="18"/>
              </w:rPr>
            </w:pPr>
            <w:r w:rsidRPr="00A95E3C">
              <w:rPr>
                <w:rFonts w:eastAsia="Times New Roman" w:cstheme="minorHAnsi"/>
                <w:sz w:val="18"/>
                <w:szCs w:val="18"/>
              </w:rPr>
              <w:t>Giornate lavoro/ettaro SAU</w:t>
            </w:r>
          </w:p>
        </w:tc>
        <w:tc>
          <w:tcPr>
            <w:tcW w:w="1240" w:type="dxa"/>
            <w:tcBorders>
              <w:top w:val="dotted" w:sz="4" w:space="0" w:color="auto"/>
              <w:left w:val="nil"/>
              <w:bottom w:val="dotted" w:sz="4" w:space="0" w:color="auto"/>
              <w:right w:val="nil"/>
            </w:tcBorders>
            <w:shd w:val="clear" w:color="auto" w:fill="auto"/>
            <w:noWrap/>
            <w:vAlign w:val="bottom"/>
            <w:hideMark/>
          </w:tcPr>
          <w:p w14:paraId="7AABB777"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 xml:space="preserve">17,1 </w:t>
            </w:r>
          </w:p>
        </w:tc>
        <w:tc>
          <w:tcPr>
            <w:tcW w:w="1240" w:type="dxa"/>
            <w:tcBorders>
              <w:top w:val="dotted" w:sz="4" w:space="0" w:color="auto"/>
              <w:left w:val="nil"/>
              <w:bottom w:val="dotted" w:sz="4" w:space="0" w:color="auto"/>
              <w:right w:val="nil"/>
            </w:tcBorders>
            <w:shd w:val="clear" w:color="auto" w:fill="auto"/>
            <w:noWrap/>
            <w:vAlign w:val="bottom"/>
            <w:hideMark/>
          </w:tcPr>
          <w:p w14:paraId="28AA38C2"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 xml:space="preserve">17,1 </w:t>
            </w:r>
          </w:p>
        </w:tc>
        <w:tc>
          <w:tcPr>
            <w:tcW w:w="1353" w:type="dxa"/>
            <w:tcBorders>
              <w:top w:val="dotted" w:sz="4" w:space="0" w:color="auto"/>
              <w:left w:val="nil"/>
              <w:bottom w:val="dotted" w:sz="4" w:space="0" w:color="auto"/>
              <w:right w:val="nil"/>
            </w:tcBorders>
            <w:shd w:val="clear" w:color="auto" w:fill="auto"/>
            <w:noWrap/>
            <w:vAlign w:val="bottom"/>
            <w:hideMark/>
          </w:tcPr>
          <w:p w14:paraId="0FD8D173"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 xml:space="preserve">0,0 </w:t>
            </w:r>
          </w:p>
        </w:tc>
      </w:tr>
      <w:tr w:rsidR="00DC1E87" w:rsidRPr="00A95E3C" w14:paraId="7D1B0271" w14:textId="77777777" w:rsidTr="002971A3">
        <w:trPr>
          <w:trHeight w:val="227"/>
          <w:jc w:val="center"/>
        </w:trPr>
        <w:tc>
          <w:tcPr>
            <w:tcW w:w="4678" w:type="dxa"/>
            <w:tcBorders>
              <w:top w:val="dotted" w:sz="4" w:space="0" w:color="auto"/>
              <w:left w:val="nil"/>
              <w:bottom w:val="single" w:sz="4" w:space="0" w:color="auto"/>
              <w:right w:val="nil"/>
            </w:tcBorders>
            <w:shd w:val="clear" w:color="auto" w:fill="auto"/>
            <w:noWrap/>
            <w:vAlign w:val="bottom"/>
            <w:hideMark/>
          </w:tcPr>
          <w:p w14:paraId="5BDF19EB" w14:textId="77777777" w:rsidR="00DC1E87" w:rsidRPr="00A95E3C" w:rsidRDefault="00DC1E87" w:rsidP="004D0BE2">
            <w:pPr>
              <w:spacing w:after="0"/>
              <w:rPr>
                <w:rFonts w:eastAsia="Times New Roman" w:cstheme="minorHAnsi"/>
                <w:sz w:val="18"/>
                <w:szCs w:val="18"/>
              </w:rPr>
            </w:pPr>
            <w:r w:rsidRPr="00A95E3C">
              <w:rPr>
                <w:rFonts w:eastAsia="Times New Roman" w:cstheme="minorHAnsi"/>
                <w:sz w:val="18"/>
                <w:szCs w:val="18"/>
              </w:rPr>
              <w:t>Giornate lavoro/conduttore</w:t>
            </w:r>
          </w:p>
        </w:tc>
        <w:tc>
          <w:tcPr>
            <w:tcW w:w="1240" w:type="dxa"/>
            <w:tcBorders>
              <w:top w:val="dotted" w:sz="4" w:space="0" w:color="auto"/>
              <w:left w:val="nil"/>
              <w:bottom w:val="single" w:sz="4" w:space="0" w:color="auto"/>
              <w:right w:val="nil"/>
            </w:tcBorders>
            <w:shd w:val="clear" w:color="auto" w:fill="auto"/>
            <w:noWrap/>
            <w:vAlign w:val="bottom"/>
            <w:hideMark/>
          </w:tcPr>
          <w:p w14:paraId="18F230B4"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 xml:space="preserve">179 </w:t>
            </w:r>
          </w:p>
        </w:tc>
        <w:tc>
          <w:tcPr>
            <w:tcW w:w="1240" w:type="dxa"/>
            <w:tcBorders>
              <w:top w:val="dotted" w:sz="4" w:space="0" w:color="auto"/>
              <w:left w:val="nil"/>
              <w:bottom w:val="single" w:sz="4" w:space="0" w:color="auto"/>
              <w:right w:val="nil"/>
            </w:tcBorders>
            <w:shd w:val="clear" w:color="auto" w:fill="auto"/>
            <w:noWrap/>
            <w:vAlign w:val="bottom"/>
            <w:hideMark/>
          </w:tcPr>
          <w:p w14:paraId="1E432530"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 xml:space="preserve">102 </w:t>
            </w:r>
          </w:p>
        </w:tc>
        <w:tc>
          <w:tcPr>
            <w:tcW w:w="1353" w:type="dxa"/>
            <w:tcBorders>
              <w:top w:val="dotted" w:sz="4" w:space="0" w:color="auto"/>
              <w:left w:val="nil"/>
              <w:bottom w:val="single" w:sz="4" w:space="0" w:color="auto"/>
              <w:right w:val="nil"/>
            </w:tcBorders>
            <w:shd w:val="clear" w:color="auto" w:fill="auto"/>
            <w:noWrap/>
            <w:vAlign w:val="bottom"/>
            <w:hideMark/>
          </w:tcPr>
          <w:p w14:paraId="5500070B" w14:textId="77777777" w:rsidR="00DC1E87" w:rsidRPr="00A95E3C" w:rsidRDefault="00DC1E87" w:rsidP="004D0BE2">
            <w:pPr>
              <w:spacing w:after="0"/>
              <w:jc w:val="right"/>
              <w:rPr>
                <w:rFonts w:eastAsia="Times New Roman" w:cstheme="minorHAnsi"/>
                <w:sz w:val="18"/>
                <w:szCs w:val="18"/>
              </w:rPr>
            </w:pPr>
            <w:r w:rsidRPr="00A95E3C">
              <w:rPr>
                <w:rFonts w:eastAsia="Times New Roman" w:cstheme="minorHAnsi"/>
                <w:sz w:val="18"/>
                <w:szCs w:val="18"/>
              </w:rPr>
              <w:t xml:space="preserve">77 </w:t>
            </w:r>
          </w:p>
        </w:tc>
      </w:tr>
      <w:tr w:rsidR="00476302" w:rsidRPr="00A95E3C" w14:paraId="6EEAAECA" w14:textId="77777777" w:rsidTr="002971A3">
        <w:trPr>
          <w:trHeight w:val="227"/>
          <w:jc w:val="center"/>
        </w:trPr>
        <w:tc>
          <w:tcPr>
            <w:tcW w:w="8512" w:type="dxa"/>
            <w:gridSpan w:val="4"/>
            <w:tcBorders>
              <w:top w:val="single" w:sz="4" w:space="0" w:color="auto"/>
              <w:left w:val="nil"/>
              <w:bottom w:val="nil"/>
              <w:right w:val="nil"/>
            </w:tcBorders>
            <w:shd w:val="clear" w:color="auto" w:fill="auto"/>
            <w:noWrap/>
            <w:vAlign w:val="bottom"/>
          </w:tcPr>
          <w:p w14:paraId="395437BA" w14:textId="517CF145" w:rsidR="00476302" w:rsidRPr="00A95E3C" w:rsidRDefault="00476302" w:rsidP="00476302">
            <w:pPr>
              <w:spacing w:after="0"/>
              <w:rPr>
                <w:rFonts w:eastAsia="Times New Roman" w:cstheme="minorHAnsi"/>
                <w:sz w:val="18"/>
                <w:szCs w:val="18"/>
              </w:rPr>
            </w:pPr>
            <w:r w:rsidRPr="00A95E3C">
              <w:rPr>
                <w:rFonts w:cstheme="minorHAnsi"/>
                <w:i/>
                <w:sz w:val="18"/>
                <w:szCs w:val="18"/>
              </w:rPr>
              <w:t>Fonte: Elaborazioni ESP su dati Istat, 7° Censimento generale agricoltura 2020</w:t>
            </w:r>
          </w:p>
        </w:tc>
      </w:tr>
    </w:tbl>
    <w:p w14:paraId="68AADE67" w14:textId="77777777" w:rsidR="00E833C9" w:rsidRPr="00A95E3C" w:rsidRDefault="00E833C9" w:rsidP="00131187">
      <w:pPr>
        <w:rPr>
          <w:rFonts w:eastAsia="Times New Roman" w:cstheme="minorHAnsi"/>
          <w:sz w:val="20"/>
          <w:szCs w:val="20"/>
        </w:rPr>
      </w:pPr>
    </w:p>
    <w:p w14:paraId="0F5AF436" w14:textId="24897B18" w:rsidR="006A7F7B" w:rsidRDefault="00A97025" w:rsidP="00C9159A">
      <w:r>
        <w:t>Benché l</w:t>
      </w:r>
      <w:r w:rsidR="003173E2">
        <w:t>’incidenza</w:t>
      </w:r>
      <w:r>
        <w:t xml:space="preserve"> di capoazienda femminili sia </w:t>
      </w:r>
      <w:r w:rsidR="00041E94">
        <w:t xml:space="preserve">nella regione </w:t>
      </w:r>
      <w:r w:rsidR="002979B0">
        <w:t>decisamente</w:t>
      </w:r>
      <w:r w:rsidR="00386DF0">
        <w:t xml:space="preserve"> </w:t>
      </w:r>
      <w:r w:rsidR="003173E2">
        <w:t>inferiore a quella che si riscontra a livello nazionale (</w:t>
      </w:r>
      <w:r w:rsidR="002979B0">
        <w:t xml:space="preserve">rispettivamente </w:t>
      </w:r>
      <w:r w:rsidR="00D8316C">
        <w:t>22</w:t>
      </w:r>
      <w:r w:rsidR="001D5727">
        <w:t>,4%</w:t>
      </w:r>
      <w:r w:rsidR="00C9159A">
        <w:t xml:space="preserve"> </w:t>
      </w:r>
      <w:r w:rsidR="002979B0">
        <w:t>e</w:t>
      </w:r>
      <w:r w:rsidR="00D8316C">
        <w:t xml:space="preserve"> </w:t>
      </w:r>
      <w:r w:rsidR="002979B0">
        <w:t>31</w:t>
      </w:r>
      <w:r w:rsidR="001D5727">
        <w:t>,5</w:t>
      </w:r>
      <w:r w:rsidR="002979B0">
        <w:t>%</w:t>
      </w:r>
      <w:r w:rsidR="00337B7F">
        <w:t>)</w:t>
      </w:r>
      <w:r w:rsidR="00386DF0">
        <w:t xml:space="preserve">, per contro </w:t>
      </w:r>
      <w:r w:rsidR="00EB7813">
        <w:t xml:space="preserve">il </w:t>
      </w:r>
      <w:r w:rsidR="005D5A23">
        <w:t>peso dei</w:t>
      </w:r>
      <w:r w:rsidR="00EB7813">
        <w:t xml:space="preserve"> capi azienda </w:t>
      </w:r>
      <w:r w:rsidR="00AB35E8">
        <w:t>con</w:t>
      </w:r>
      <w:r w:rsidR="00C9159A">
        <w:t xml:space="preserve"> 60 anni o più</w:t>
      </w:r>
      <w:r w:rsidR="00AB35E8">
        <w:t xml:space="preserve"> è</w:t>
      </w:r>
      <w:r w:rsidR="00C9159A">
        <w:t xml:space="preserve"> minore rispetto alle altre aree geografiche </w:t>
      </w:r>
      <w:r w:rsidR="009C547A">
        <w:t>(49,</w:t>
      </w:r>
      <w:r w:rsidR="00BF0708">
        <w:t xml:space="preserve">8 contro </w:t>
      </w:r>
      <w:r w:rsidR="0024371C">
        <w:t>57,4%)</w:t>
      </w:r>
      <w:r w:rsidR="003975D1">
        <w:t xml:space="preserve"> </w:t>
      </w:r>
      <w:r w:rsidR="00C9159A">
        <w:t>mentre è superiore quello della classe 40-59 anni e, soprattutto, quello della classe di età inferiore a 40 anni (11,5 contro il 9,3%). Anche se il problema dello scarso ricambio generazionale permane acuto, la situazione lombarda appare in lento miglioramento</w:t>
      </w:r>
      <w:r w:rsidR="00C74C94">
        <w:t>.</w:t>
      </w:r>
      <w:r w:rsidR="00C9159A">
        <w:t xml:space="preserve"> </w:t>
      </w:r>
      <w:r w:rsidR="00671F15">
        <w:t>Inoltre,</w:t>
      </w:r>
      <w:r w:rsidR="00C9159A">
        <w:t xml:space="preserve"> </w:t>
      </w:r>
      <w:r w:rsidR="00FF3D68">
        <w:t>quasi la metà de</w:t>
      </w:r>
      <w:r w:rsidR="00C9159A">
        <w:t xml:space="preserve">i capi azienda </w:t>
      </w:r>
      <w:r w:rsidR="00FF3D68">
        <w:t xml:space="preserve">possiede </w:t>
      </w:r>
      <w:r w:rsidR="00C9159A">
        <w:t>un titolo di studio superiore all’obbligo (80% tra i giovani</w:t>
      </w:r>
      <w:r w:rsidR="00D47253">
        <w:t>)</w:t>
      </w:r>
      <w:r w:rsidR="00C9159A">
        <w:t>: un maggiore grado di istruzione costituisce un fattore rilevante per una gestione aziendale aperta alle innovazioni e alle opportunità di diversificazione dei redditi.</w:t>
      </w:r>
      <w:r w:rsidR="001145B5" w:rsidRPr="001145B5">
        <w:rPr>
          <w:rStyle w:val="Rimandonotaapidipagina"/>
        </w:rPr>
        <w:t xml:space="preserve"> </w:t>
      </w:r>
      <w:r w:rsidR="001145B5">
        <w:rPr>
          <w:rStyle w:val="Rimandonotaapidipagina"/>
        </w:rPr>
        <w:footnoteReference w:id="29"/>
      </w:r>
    </w:p>
    <w:p w14:paraId="5750E4E0" w14:textId="068DF775" w:rsidR="00131187" w:rsidRDefault="00131187" w:rsidP="00131187">
      <w:r>
        <w:t>Le caratteristiche delle aziende agricole lombarde si differenziano da quelle che si riscontrano mediamente a livello nazionale anche sotto altri profili quali la forma giuridica e il titolo del possesso, l’incidenza delle attività connesse.</w:t>
      </w:r>
    </w:p>
    <w:p w14:paraId="03BC2DB1" w14:textId="27E9F1CF" w:rsidR="008D778E" w:rsidRDefault="00131187" w:rsidP="00131187">
      <w:r w:rsidRPr="00857F14">
        <w:t xml:space="preserve">L’“impresa o azienda individuale o familiare”, nonostante la contrazione osservata nel decennio 2010-2020, continua a rappresentare la forma giuridica prevalente nel sistema produttivo agricolo, ma, mentre in Lombardia questa tipologia di impresa rappresenta il 79,9% del totale (52,6% della SAU totale), a livello nazionale pesa ancora per il 93,5% del totale (e concentra il 77,2% della SAU). Nella regione, inoltre, rispetto al resto del Paese, è più importante la presenza delle società di persone, pari al 17,1% (4,8% nella media nazionale) e delle società di capitali (2,1% contro 1% a livello nazionale) ed è più elevato il peso delle aziende in affitto (13,2% </w:t>
      </w:r>
      <w:r w:rsidR="001D5727" w:rsidRPr="00857F14">
        <w:t>contro</w:t>
      </w:r>
      <w:r w:rsidRPr="00857F14">
        <w:t xml:space="preserve"> 10,5%) e quello delle aziende con un titolo di possesso misto proprietà-affitto (rispettivamente 20,3% e 12,3%), a fronte di una quota di aziende totalmente in proprietà che è invece significativamente inferiore rispetto a quella nazionale (41,4% e 58,5%)</w:t>
      </w:r>
      <w:r w:rsidR="00857F14" w:rsidRPr="00857F14">
        <w:t xml:space="preserve">. </w:t>
      </w:r>
      <w:r w:rsidR="002174AB">
        <w:t xml:space="preserve">Queste divergenze </w:t>
      </w:r>
      <w:r w:rsidR="005313B6">
        <w:t xml:space="preserve">tra la regione e il resto del Paese emergono anche per la superficie utilizzata: </w:t>
      </w:r>
      <w:r w:rsidR="00E9552C">
        <w:t>i</w:t>
      </w:r>
      <w:r w:rsidR="008D778E" w:rsidRPr="00857F14">
        <w:t xml:space="preserve">l </w:t>
      </w:r>
      <w:r w:rsidR="003F417E" w:rsidRPr="00857F14">
        <w:t xml:space="preserve">49% </w:t>
      </w:r>
      <w:r w:rsidR="00D149AC" w:rsidRPr="00857F14">
        <w:t xml:space="preserve">della SAU lombarda è detenuta in affitto ed il </w:t>
      </w:r>
      <w:r w:rsidR="008D778E" w:rsidRPr="00857F14">
        <w:t xml:space="preserve">39% in proprietà, contro rispettivamente </w:t>
      </w:r>
      <w:r w:rsidR="000A73E9" w:rsidRPr="00857F14">
        <w:t>il</w:t>
      </w:r>
      <w:r w:rsidR="008D778E" w:rsidRPr="00857F14">
        <w:t xml:space="preserve"> </w:t>
      </w:r>
      <w:r w:rsidR="00857F14" w:rsidRPr="00857F14">
        <w:t>4</w:t>
      </w:r>
      <w:r w:rsidR="008D778E" w:rsidRPr="00857F14">
        <w:t xml:space="preserve">0% e </w:t>
      </w:r>
      <w:r w:rsidR="00857F14" w:rsidRPr="00857F14">
        <w:t>5</w:t>
      </w:r>
      <w:r w:rsidR="008D778E" w:rsidRPr="00857F14">
        <w:t>0% a livello nazionale. Inoltre</w:t>
      </w:r>
      <w:r w:rsidR="008D778E" w:rsidRPr="00525F0A">
        <w:t xml:space="preserve">, </w:t>
      </w:r>
      <w:r w:rsidR="00340984" w:rsidRPr="00525F0A">
        <w:t xml:space="preserve">si osserva che </w:t>
      </w:r>
      <w:r w:rsidR="008D778E" w:rsidRPr="00525F0A">
        <w:t>la</w:t>
      </w:r>
      <w:r w:rsidR="008D778E" w:rsidRPr="00857F14">
        <w:t xml:space="preserve"> dimensione media aziendale </w:t>
      </w:r>
      <w:r w:rsidR="003F417E" w:rsidRPr="00857F14">
        <w:t>cresc</w:t>
      </w:r>
      <w:r w:rsidR="00123F0D">
        <w:t>e</w:t>
      </w:r>
      <w:r w:rsidR="008D778E" w:rsidRPr="00857F14">
        <w:t xml:space="preserve"> </w:t>
      </w:r>
      <w:r w:rsidR="00614AAA">
        <w:t xml:space="preserve">di più </w:t>
      </w:r>
      <w:r w:rsidR="008D778E" w:rsidRPr="00857F14">
        <w:t xml:space="preserve">nelle aziende </w:t>
      </w:r>
      <w:r w:rsidR="00614AAA">
        <w:t xml:space="preserve">che </w:t>
      </w:r>
      <w:r w:rsidR="00123F0D">
        <w:t>combinano più</w:t>
      </w:r>
      <w:r w:rsidR="008D778E" w:rsidRPr="00857F14">
        <w:t xml:space="preserve"> titoli di possesso</w:t>
      </w:r>
      <w:r w:rsidR="00340984">
        <w:t>, con intensità maggiore in Lombardia</w:t>
      </w:r>
      <w:r w:rsidR="00857F14" w:rsidRPr="00857F14">
        <w:rPr>
          <w:rStyle w:val="Rimandonotaapidipagina"/>
        </w:rPr>
        <w:footnoteReference w:id="30"/>
      </w:r>
      <w:r w:rsidR="00857F14" w:rsidRPr="00857F14">
        <w:t>.</w:t>
      </w:r>
    </w:p>
    <w:p w14:paraId="4CB063F6" w14:textId="47C41271" w:rsidR="008B3AA1" w:rsidRDefault="008B3AA1" w:rsidP="008B3AA1">
      <w:r>
        <w:t>L</w:t>
      </w:r>
      <w:r w:rsidRPr="00EF1770">
        <w:t xml:space="preserve">'incidenza delle aziende agricole </w:t>
      </w:r>
      <w:r>
        <w:t xml:space="preserve">con </w:t>
      </w:r>
      <w:r w:rsidRPr="00EF1770">
        <w:t xml:space="preserve">attività connesse </w:t>
      </w:r>
      <w:r>
        <w:t xml:space="preserve">raggiunge in Lombardia il </w:t>
      </w:r>
      <w:r w:rsidRPr="00EF1770">
        <w:t>13,6%</w:t>
      </w:r>
      <w:r>
        <w:t xml:space="preserve"> del totale (in calo di quasi due punti percentuali nell’ultimo decennio) a fronte del 5,8% della media nazionale (che, invece cresce di un punto percentuale). </w:t>
      </w:r>
      <w:r w:rsidRPr="00EF1770">
        <w:t>L'agrituris</w:t>
      </w:r>
      <w:r>
        <w:t>mo</w:t>
      </w:r>
      <w:r w:rsidRPr="00EF1770">
        <w:t xml:space="preserve"> resta l</w:t>
      </w:r>
      <w:r>
        <w:t xml:space="preserve">’attività connessa </w:t>
      </w:r>
      <w:r w:rsidRPr="00EF1770">
        <w:t>più diffusa</w:t>
      </w:r>
      <w:r>
        <w:t xml:space="preserve"> in Lombardia (</w:t>
      </w:r>
      <w:r w:rsidRPr="00EF1770">
        <w:t>28,9%</w:t>
      </w:r>
      <w:r>
        <w:t xml:space="preserve">) seguita dalla </w:t>
      </w:r>
      <w:r w:rsidRPr="00EF1770">
        <w:lastRenderedPageBreak/>
        <w:t xml:space="preserve">produzione di energia rinnovabile </w:t>
      </w:r>
      <w:r>
        <w:t>(19,2%) e dalla trasformazione dei prodotti animali (13%). Nel corso del decennio 2010-20</w:t>
      </w:r>
      <w:r w:rsidRPr="00EF1770">
        <w:t xml:space="preserve">, </w:t>
      </w:r>
      <w:r>
        <w:t xml:space="preserve">si è osservato un incremento, tra le attività connesse, della quota relativa all’agriturismo, mentre si registrano cali, </w:t>
      </w:r>
      <w:r w:rsidRPr="00EF1770">
        <w:t xml:space="preserve">presumibilmente </w:t>
      </w:r>
      <w:r>
        <w:t>riconducibili agli effetti del p</w:t>
      </w:r>
      <w:r w:rsidRPr="00EF1770">
        <w:t>eriodo pandemico</w:t>
      </w:r>
      <w:r>
        <w:t xml:space="preserve">, nella trasformazione </w:t>
      </w:r>
      <w:r w:rsidRPr="00EF1770">
        <w:t xml:space="preserve">dei prodotti animali, contoterzismo e attività di sistemazione di parchi e giardini </w:t>
      </w:r>
      <w:r w:rsidR="001E3D2C">
        <w:t xml:space="preserve">che </w:t>
      </w:r>
      <w:r w:rsidRPr="00EF1770">
        <w:t>riducono la loro incidenza</w:t>
      </w:r>
      <w:r w:rsidR="00182EF5">
        <w:t xml:space="preserve"> sul totale</w:t>
      </w:r>
      <w:r w:rsidRPr="00EF1770">
        <w:t>.</w:t>
      </w:r>
      <w:r>
        <w:rPr>
          <w:rStyle w:val="Rimandonotaapidipagina"/>
        </w:rPr>
        <w:footnoteReference w:id="31"/>
      </w:r>
    </w:p>
    <w:p w14:paraId="53857A66" w14:textId="20232059" w:rsidR="00F2606C" w:rsidRDefault="001104CC" w:rsidP="00F51E35">
      <w:pPr>
        <w:pStyle w:val="Titolo2"/>
      </w:pPr>
      <w:bookmarkStart w:id="11" w:name="_Toc133406579"/>
      <w:r>
        <w:t xml:space="preserve">La </w:t>
      </w:r>
      <w:r w:rsidR="00A8744C">
        <w:t xml:space="preserve">redditività </w:t>
      </w:r>
      <w:r w:rsidR="0069701E">
        <w:t>delle aziende agricole lombarde</w:t>
      </w:r>
      <w:r w:rsidR="002F27CA">
        <w:rPr>
          <w:rStyle w:val="Rimandonotaapidipagina"/>
        </w:rPr>
        <w:footnoteReference w:id="32"/>
      </w:r>
      <w:bookmarkEnd w:id="11"/>
    </w:p>
    <w:p w14:paraId="47635A94" w14:textId="45A503FA" w:rsidR="00F2606C" w:rsidRDefault="00187EAF" w:rsidP="008B3AA1">
      <w:r w:rsidRPr="00187EAF">
        <w:t xml:space="preserve">Sotto l’aspetto strutturale l’azienda media lombarda che emerge dai dati </w:t>
      </w:r>
      <w:r w:rsidR="004959E0">
        <w:t xml:space="preserve">della </w:t>
      </w:r>
      <w:r w:rsidR="004959E0" w:rsidRPr="005E56B9">
        <w:rPr>
          <w:color w:val="000000" w:themeColor="text1"/>
        </w:rPr>
        <w:t>Rete d’Informazione Contabile Agricola</w:t>
      </w:r>
      <w:r w:rsidR="006F58DE">
        <w:rPr>
          <w:color w:val="000000" w:themeColor="text1"/>
        </w:rPr>
        <w:t>-</w:t>
      </w:r>
      <w:r w:rsidRPr="00187EAF">
        <w:t xml:space="preserve">RICA 2020 </w:t>
      </w:r>
      <w:r w:rsidR="007F0094">
        <w:t>(campione costa</w:t>
      </w:r>
      <w:r w:rsidR="00B313AD">
        <w:t>nte</w:t>
      </w:r>
      <w:r w:rsidR="00271F86">
        <w:t xml:space="preserve"> 2019-2020) </w:t>
      </w:r>
      <w:r w:rsidRPr="00187EAF">
        <w:t>ha una dimensione di circa 27 ettari</w:t>
      </w:r>
      <w:r w:rsidR="00DE6FAD">
        <w:t xml:space="preserve">, </w:t>
      </w:r>
      <w:r w:rsidRPr="00187EAF">
        <w:t>di cui il 54% in affitto, circa 54 unità di bestiame adulto e una dotazione di 1,69 unità lavorative, provenienti per l’83% dalla famiglia dell’imprenditore; rispetto al</w:t>
      </w:r>
      <w:r w:rsidR="006E429E">
        <w:t xml:space="preserve"> </w:t>
      </w:r>
      <w:r w:rsidR="006D0953">
        <w:t>2019</w:t>
      </w:r>
      <w:r w:rsidRPr="00187EAF">
        <w:t xml:space="preserve"> si registra un calo della dimensione media della mandria (-2,1%) e un incremento delle unità lavorative totali (+1,7%), con un calo della quota di manodopera familiare ( 0,2%).</w:t>
      </w:r>
    </w:p>
    <w:p w14:paraId="1E500245" w14:textId="0EF201E3" w:rsidR="0051555A" w:rsidRDefault="0051555A" w:rsidP="008B3AA1">
      <w:pPr>
        <w:rPr>
          <w:color w:val="000000" w:themeColor="text1"/>
        </w:rPr>
      </w:pPr>
      <w:r w:rsidRPr="00E45720">
        <w:rPr>
          <w:color w:val="000000" w:themeColor="text1"/>
        </w:rPr>
        <w:t>Tra il 2019 e il 2020 si osserva un aumento della P</w:t>
      </w:r>
      <w:r w:rsidR="00765687">
        <w:rPr>
          <w:color w:val="000000" w:themeColor="text1"/>
        </w:rPr>
        <w:t xml:space="preserve">roduzione </w:t>
      </w:r>
      <w:r w:rsidRPr="00E45720">
        <w:rPr>
          <w:color w:val="000000" w:themeColor="text1"/>
        </w:rPr>
        <w:t>L</w:t>
      </w:r>
      <w:r w:rsidR="00765687">
        <w:rPr>
          <w:color w:val="000000" w:themeColor="text1"/>
        </w:rPr>
        <w:t xml:space="preserve">orda </w:t>
      </w:r>
      <w:r w:rsidR="00747A36" w:rsidRPr="00E45720">
        <w:rPr>
          <w:color w:val="000000" w:themeColor="text1"/>
        </w:rPr>
        <w:t>V</w:t>
      </w:r>
      <w:r w:rsidR="00747A36">
        <w:rPr>
          <w:color w:val="000000" w:themeColor="text1"/>
        </w:rPr>
        <w:t>endibile</w:t>
      </w:r>
      <w:r w:rsidR="00303BA8">
        <w:rPr>
          <w:color w:val="000000" w:themeColor="text1"/>
        </w:rPr>
        <w:t>-PLV</w:t>
      </w:r>
      <w:r w:rsidRPr="00E45720">
        <w:rPr>
          <w:color w:val="000000" w:themeColor="text1"/>
        </w:rPr>
        <w:t xml:space="preserve"> (+14,1%) un calo delle entrate derivanti da attività connesse (-9,7%), mentre crescono i premi accoppiati (+28%) e</w:t>
      </w:r>
      <w:r>
        <w:rPr>
          <w:color w:val="000000" w:themeColor="text1"/>
        </w:rPr>
        <w:t>,</w:t>
      </w:r>
      <w:r w:rsidRPr="00E45720">
        <w:rPr>
          <w:color w:val="000000" w:themeColor="text1"/>
        </w:rPr>
        <w:t xml:space="preserve"> in misura minore</w:t>
      </w:r>
      <w:r>
        <w:rPr>
          <w:color w:val="000000" w:themeColor="text1"/>
        </w:rPr>
        <w:t>,</w:t>
      </w:r>
      <w:r w:rsidRPr="00E45720">
        <w:rPr>
          <w:color w:val="000000" w:themeColor="text1"/>
        </w:rPr>
        <w:t xml:space="preserve"> le spese di produzione (+7,8%), portando il Valore Aggiunto a crescere in modo consistente (+24,2%) rispetto al 2019. Il P</w:t>
      </w:r>
      <w:r w:rsidR="00390A0F">
        <w:rPr>
          <w:color w:val="000000" w:themeColor="text1"/>
        </w:rPr>
        <w:t xml:space="preserve">rodotto </w:t>
      </w:r>
      <w:r w:rsidR="00F50279">
        <w:rPr>
          <w:color w:val="000000" w:themeColor="text1"/>
        </w:rPr>
        <w:t>Netto</w:t>
      </w:r>
      <w:r w:rsidR="00E54783">
        <w:rPr>
          <w:color w:val="000000" w:themeColor="text1"/>
        </w:rPr>
        <w:t xml:space="preserve"> aziendale-PN</w:t>
      </w:r>
      <w:r w:rsidRPr="00E45720">
        <w:rPr>
          <w:color w:val="000000" w:themeColor="text1"/>
        </w:rPr>
        <w:t xml:space="preserve"> aumenta</w:t>
      </w:r>
      <w:r w:rsidR="002316F2">
        <w:rPr>
          <w:color w:val="000000" w:themeColor="text1"/>
        </w:rPr>
        <w:t xml:space="preserve"> </w:t>
      </w:r>
      <w:r w:rsidR="002316F2" w:rsidRPr="002316F2">
        <w:rPr>
          <w:color w:val="000000" w:themeColor="text1"/>
        </w:rPr>
        <w:t xml:space="preserve">anch’esso in misura consistente (+28,5%) rispetto all’anno precedente e nel 2020 costituisce il 37,5% della PLV. Il leggero aumento del costo del lavoro dipendente (+1,1%) è compensato dal parallelo </w:t>
      </w:r>
      <w:r w:rsidR="002316F2" w:rsidRPr="00146C7D">
        <w:rPr>
          <w:color w:val="000000" w:themeColor="text1"/>
        </w:rPr>
        <w:t xml:space="preserve">arretramento </w:t>
      </w:r>
      <w:r w:rsidR="00907790" w:rsidRPr="00146C7D">
        <w:rPr>
          <w:color w:val="000000" w:themeColor="text1"/>
        </w:rPr>
        <w:t>de</w:t>
      </w:r>
      <w:r w:rsidR="002316F2" w:rsidRPr="00146C7D">
        <w:rPr>
          <w:color w:val="000000" w:themeColor="text1"/>
        </w:rPr>
        <w:t>gli affitti passivi</w:t>
      </w:r>
      <w:r w:rsidR="002316F2" w:rsidRPr="002316F2">
        <w:rPr>
          <w:color w:val="000000" w:themeColor="text1"/>
        </w:rPr>
        <w:t xml:space="preserve"> (-0,9%). Le dinamiche del costo del lavoro, degli affitti passivi e della gestione extra-caratteristica portano ad un consistente incremento del R</w:t>
      </w:r>
      <w:r w:rsidR="00405D17">
        <w:rPr>
          <w:color w:val="000000" w:themeColor="text1"/>
        </w:rPr>
        <w:t>eddito netto-RN</w:t>
      </w:r>
      <w:r w:rsidR="002316F2" w:rsidRPr="002316F2">
        <w:rPr>
          <w:color w:val="000000" w:themeColor="text1"/>
        </w:rPr>
        <w:t xml:space="preserve"> (senza </w:t>
      </w:r>
      <w:r w:rsidR="00405D17">
        <w:rPr>
          <w:color w:val="000000" w:themeColor="text1"/>
        </w:rPr>
        <w:t>Pagamento Unico Aziendale-</w:t>
      </w:r>
      <w:r w:rsidR="002316F2" w:rsidRPr="002316F2">
        <w:rPr>
          <w:color w:val="000000" w:themeColor="text1"/>
        </w:rPr>
        <w:t>PUA) rispetto al 2019 (+45,5%), che rappresenta il 24% della PLV. I Pagamenti Disaccoppiati</w:t>
      </w:r>
      <w:r w:rsidR="00405D17">
        <w:rPr>
          <w:color w:val="000000" w:themeColor="text1"/>
        </w:rPr>
        <w:t>-</w:t>
      </w:r>
      <w:r w:rsidR="002316F2" w:rsidRPr="002316F2">
        <w:rPr>
          <w:color w:val="000000" w:themeColor="text1"/>
        </w:rPr>
        <w:t>PD registrano un leggero incremento</w:t>
      </w:r>
      <w:r w:rsidR="00CD6376">
        <w:rPr>
          <w:color w:val="000000" w:themeColor="text1"/>
        </w:rPr>
        <w:t xml:space="preserve"> (</w:t>
      </w:r>
      <w:r w:rsidR="006C7ED0">
        <w:rPr>
          <w:color w:val="000000" w:themeColor="text1"/>
        </w:rPr>
        <w:t>+2,7%)</w:t>
      </w:r>
      <w:r w:rsidR="00BE06DE">
        <w:rPr>
          <w:color w:val="000000" w:themeColor="text1"/>
        </w:rPr>
        <w:t xml:space="preserve"> </w:t>
      </w:r>
      <w:r w:rsidR="007D745B">
        <w:rPr>
          <w:color w:val="000000" w:themeColor="text1"/>
        </w:rPr>
        <w:t>il che causa un aumento dell’aggregato RN+PD (+33,1%)</w:t>
      </w:r>
      <w:r w:rsidR="00D94136">
        <w:rPr>
          <w:color w:val="000000" w:themeColor="text1"/>
        </w:rPr>
        <w:t>. Tra il</w:t>
      </w:r>
      <w:r w:rsidR="00C31D16">
        <w:rPr>
          <w:color w:val="000000" w:themeColor="text1"/>
        </w:rPr>
        <w:t xml:space="preserve"> </w:t>
      </w:r>
      <w:r w:rsidR="00CD6376" w:rsidRPr="00C96576">
        <w:rPr>
          <w:color w:val="000000" w:themeColor="text1"/>
        </w:rPr>
        <w:t xml:space="preserve">2019 e il 2020 si sono verificati leggeri decrementi di dotazione di bestiame e incrementi del lavoro totale, un calo del lavoro familiare e un calo della terra, con concomitanti incrementi </w:t>
      </w:r>
      <w:r w:rsidR="008320D8">
        <w:rPr>
          <w:color w:val="000000" w:themeColor="text1"/>
        </w:rPr>
        <w:t>d</w:t>
      </w:r>
      <w:r w:rsidR="00383180">
        <w:rPr>
          <w:color w:val="000000" w:themeColor="text1"/>
        </w:rPr>
        <w:t>ella</w:t>
      </w:r>
      <w:r w:rsidR="008320D8">
        <w:rPr>
          <w:color w:val="000000" w:themeColor="text1"/>
        </w:rPr>
        <w:t xml:space="preserve"> </w:t>
      </w:r>
      <w:r w:rsidR="00CD6376" w:rsidRPr="00C96576">
        <w:rPr>
          <w:color w:val="000000" w:themeColor="text1"/>
        </w:rPr>
        <w:t>PLV</w:t>
      </w:r>
      <w:r w:rsidR="00383180">
        <w:rPr>
          <w:color w:val="000000" w:themeColor="text1"/>
        </w:rPr>
        <w:t>,</w:t>
      </w:r>
      <w:r w:rsidR="00E552C1">
        <w:rPr>
          <w:color w:val="000000" w:themeColor="text1"/>
        </w:rPr>
        <w:t xml:space="preserve"> d</w:t>
      </w:r>
      <w:r w:rsidR="000F7B6A">
        <w:rPr>
          <w:color w:val="000000" w:themeColor="text1"/>
        </w:rPr>
        <w:t xml:space="preserve">el </w:t>
      </w:r>
      <w:r w:rsidR="00CD6376" w:rsidRPr="00C96576">
        <w:rPr>
          <w:color w:val="000000" w:themeColor="text1"/>
        </w:rPr>
        <w:t>VA</w:t>
      </w:r>
      <w:r w:rsidR="00383180">
        <w:rPr>
          <w:color w:val="000000" w:themeColor="text1"/>
        </w:rPr>
        <w:t xml:space="preserve">, </w:t>
      </w:r>
      <w:r w:rsidR="00E552C1">
        <w:rPr>
          <w:color w:val="000000" w:themeColor="text1"/>
        </w:rPr>
        <w:t>d</w:t>
      </w:r>
      <w:r w:rsidR="000F7B6A">
        <w:rPr>
          <w:color w:val="000000" w:themeColor="text1"/>
        </w:rPr>
        <w:t>el</w:t>
      </w:r>
      <w:r w:rsidR="00CD6376" w:rsidRPr="00C96576">
        <w:rPr>
          <w:color w:val="000000" w:themeColor="text1"/>
        </w:rPr>
        <w:t xml:space="preserve"> PN e del RN</w:t>
      </w:r>
      <w:r w:rsidR="00383180">
        <w:rPr>
          <w:color w:val="000000" w:themeColor="text1"/>
        </w:rPr>
        <w:t>.</w:t>
      </w:r>
      <w:r w:rsidR="0083358F">
        <w:rPr>
          <w:color w:val="000000" w:themeColor="text1"/>
        </w:rPr>
        <w:t xml:space="preserve"> </w:t>
      </w:r>
      <w:r w:rsidR="00F377A1">
        <w:rPr>
          <w:color w:val="000000" w:themeColor="text1"/>
        </w:rPr>
        <w:t>D</w:t>
      </w:r>
      <w:r w:rsidR="0083358F" w:rsidRPr="00C96576">
        <w:rPr>
          <w:color w:val="000000" w:themeColor="text1"/>
        </w:rPr>
        <w:t xml:space="preserve">a queste dinamiche deriva un generalizzato </w:t>
      </w:r>
      <w:r w:rsidR="0083358F" w:rsidRPr="007840A1">
        <w:rPr>
          <w:color w:val="000000" w:themeColor="text1"/>
        </w:rPr>
        <w:t>incremento di tutti gli indici di redditività della terra e di tutti gli indici di redditività del lavoro</w:t>
      </w:r>
      <w:r w:rsidR="00F377A1">
        <w:rPr>
          <w:color w:val="000000" w:themeColor="text1"/>
        </w:rPr>
        <w:t>.</w:t>
      </w:r>
    </w:p>
    <w:p w14:paraId="18E38F23" w14:textId="31983245" w:rsidR="0021176E" w:rsidRDefault="00415EA6" w:rsidP="008B3AA1">
      <w:pPr>
        <w:rPr>
          <w:color w:val="000000" w:themeColor="text1"/>
          <w:spacing w:val="-3"/>
        </w:rPr>
      </w:pPr>
      <w:r>
        <w:rPr>
          <w:color w:val="000000" w:themeColor="text1"/>
        </w:rPr>
        <w:t xml:space="preserve">La redditività </w:t>
      </w:r>
      <w:r w:rsidR="00BD567E">
        <w:rPr>
          <w:color w:val="000000" w:themeColor="text1"/>
        </w:rPr>
        <w:t>v</w:t>
      </w:r>
      <w:r w:rsidR="00A14BEB">
        <w:rPr>
          <w:color w:val="000000" w:themeColor="text1"/>
        </w:rPr>
        <w:t>a</w:t>
      </w:r>
      <w:r w:rsidR="00BD567E">
        <w:rPr>
          <w:color w:val="000000" w:themeColor="text1"/>
        </w:rPr>
        <w:t xml:space="preserve">ria </w:t>
      </w:r>
      <w:r w:rsidR="00A14BEB">
        <w:rPr>
          <w:color w:val="000000" w:themeColor="text1"/>
        </w:rPr>
        <w:t>secondo</w:t>
      </w:r>
      <w:r w:rsidR="00BD567E">
        <w:rPr>
          <w:color w:val="000000" w:themeColor="text1"/>
        </w:rPr>
        <w:t xml:space="preserve"> la </w:t>
      </w:r>
      <w:r w:rsidR="00A14BEB">
        <w:rPr>
          <w:color w:val="000000" w:themeColor="text1"/>
        </w:rPr>
        <w:t>fascia</w:t>
      </w:r>
      <w:r w:rsidR="00BD567E">
        <w:rPr>
          <w:color w:val="000000" w:themeColor="text1"/>
        </w:rPr>
        <w:t xml:space="preserve"> alti</w:t>
      </w:r>
      <w:r w:rsidR="00A14BEB">
        <w:rPr>
          <w:color w:val="000000" w:themeColor="text1"/>
        </w:rPr>
        <w:t>metrica</w:t>
      </w:r>
      <w:r w:rsidR="00BD567E">
        <w:rPr>
          <w:color w:val="000000" w:themeColor="text1"/>
        </w:rPr>
        <w:t xml:space="preserve"> di </w:t>
      </w:r>
      <w:r w:rsidR="00A14BEB">
        <w:rPr>
          <w:color w:val="000000" w:themeColor="text1"/>
        </w:rPr>
        <w:t>appartenenza.</w:t>
      </w:r>
      <w:r w:rsidR="00461CFA">
        <w:rPr>
          <w:color w:val="000000" w:themeColor="text1"/>
        </w:rPr>
        <w:t xml:space="preserve"> </w:t>
      </w:r>
      <w:r w:rsidR="00461CFA" w:rsidRPr="004307E7">
        <w:rPr>
          <w:color w:val="000000" w:themeColor="text1"/>
          <w:spacing w:val="-3"/>
        </w:rPr>
        <w:t>Le aziende di collina</w:t>
      </w:r>
      <w:r w:rsidR="00844DBD">
        <w:rPr>
          <w:color w:val="000000" w:themeColor="text1"/>
          <w:spacing w:val="-3"/>
        </w:rPr>
        <w:t xml:space="preserve"> </w:t>
      </w:r>
      <w:r w:rsidR="00461CFA" w:rsidRPr="004307E7">
        <w:rPr>
          <w:color w:val="000000" w:themeColor="text1"/>
          <w:spacing w:val="-3"/>
        </w:rPr>
        <w:t>hanno valori elevati di produttività e redditività della terra, valori che sono leggermente inferiori in pianura, mentre raggiungono livelli minimi in montagna (tranne che per la PLV/ettaro); le aziende di pianura hanno livelli più alti di redditività del lavoro totale, seguite dalle aziende montane e collinari. Analoga dinamica si osserva, tra fasce altimetriche, in termini di redditività del lavoro familiare.</w:t>
      </w:r>
    </w:p>
    <w:p w14:paraId="60749AAD" w14:textId="1EBD8B1B" w:rsidR="00C377F8" w:rsidRDefault="00B00538" w:rsidP="008B3AA1">
      <w:pPr>
        <w:rPr>
          <w:color w:val="000000" w:themeColor="text1"/>
          <w:spacing w:val="-3"/>
        </w:rPr>
      </w:pPr>
      <w:r>
        <w:rPr>
          <w:color w:val="000000" w:themeColor="text1"/>
          <w:spacing w:val="-3"/>
        </w:rPr>
        <w:t xml:space="preserve">In generale, </w:t>
      </w:r>
      <w:r w:rsidR="00B978C2">
        <w:rPr>
          <w:color w:val="000000" w:themeColor="text1"/>
          <w:spacing w:val="-3"/>
        </w:rPr>
        <w:t xml:space="preserve">la </w:t>
      </w:r>
      <w:r w:rsidR="005055D5">
        <w:rPr>
          <w:color w:val="000000" w:themeColor="text1"/>
          <w:spacing w:val="-3"/>
        </w:rPr>
        <w:t>redditività</w:t>
      </w:r>
      <w:r w:rsidR="00B978C2">
        <w:rPr>
          <w:color w:val="000000" w:themeColor="text1"/>
          <w:spacing w:val="-3"/>
        </w:rPr>
        <w:t xml:space="preserve"> della terra (data dai rapporti </w:t>
      </w:r>
      <w:r w:rsidR="005055D5">
        <w:rPr>
          <w:color w:val="000000" w:themeColor="text1"/>
          <w:spacing w:val="-3"/>
        </w:rPr>
        <w:t xml:space="preserve">PLV/ha, </w:t>
      </w:r>
      <w:r w:rsidR="00017931">
        <w:rPr>
          <w:color w:val="000000" w:themeColor="text1"/>
          <w:spacing w:val="-3"/>
        </w:rPr>
        <w:t>VA/</w:t>
      </w:r>
      <w:r w:rsidR="005055D5">
        <w:rPr>
          <w:color w:val="000000" w:themeColor="text1"/>
          <w:spacing w:val="-3"/>
        </w:rPr>
        <w:t>ha</w:t>
      </w:r>
      <w:r w:rsidR="00017931">
        <w:rPr>
          <w:color w:val="000000" w:themeColor="text1"/>
          <w:spacing w:val="-3"/>
        </w:rPr>
        <w:t xml:space="preserve"> e PN/</w:t>
      </w:r>
      <w:r w:rsidR="005055D5">
        <w:rPr>
          <w:color w:val="000000" w:themeColor="text1"/>
          <w:spacing w:val="-3"/>
        </w:rPr>
        <w:t>ha</w:t>
      </w:r>
      <w:r w:rsidR="00017931">
        <w:rPr>
          <w:color w:val="000000" w:themeColor="text1"/>
          <w:spacing w:val="-3"/>
        </w:rPr>
        <w:t>) cresce al cresce</w:t>
      </w:r>
      <w:r w:rsidR="00AA372B">
        <w:rPr>
          <w:color w:val="000000" w:themeColor="text1"/>
          <w:spacing w:val="-3"/>
        </w:rPr>
        <w:t xml:space="preserve">re della </w:t>
      </w:r>
      <w:r w:rsidR="005055D5">
        <w:rPr>
          <w:color w:val="000000" w:themeColor="text1"/>
          <w:spacing w:val="-3"/>
        </w:rPr>
        <w:t>dimensione</w:t>
      </w:r>
      <w:r w:rsidR="00AA372B">
        <w:rPr>
          <w:color w:val="000000" w:themeColor="text1"/>
          <w:spacing w:val="-3"/>
        </w:rPr>
        <w:t xml:space="preserve"> aziendale</w:t>
      </w:r>
      <w:r w:rsidR="00C00603">
        <w:rPr>
          <w:color w:val="000000" w:themeColor="text1"/>
          <w:spacing w:val="-3"/>
        </w:rPr>
        <w:t xml:space="preserve"> e in </w:t>
      </w:r>
      <w:r w:rsidR="007674F9">
        <w:rPr>
          <w:color w:val="000000" w:themeColor="text1"/>
          <w:spacing w:val="-3"/>
        </w:rPr>
        <w:t xml:space="preserve">maniera più intensa per le classi </w:t>
      </w:r>
      <w:r w:rsidR="00AA4EE1">
        <w:rPr>
          <w:color w:val="000000" w:themeColor="text1"/>
          <w:spacing w:val="-3"/>
        </w:rPr>
        <w:t xml:space="preserve">di </w:t>
      </w:r>
      <w:r w:rsidR="00EB7C84">
        <w:rPr>
          <w:color w:val="000000" w:themeColor="text1"/>
          <w:spacing w:val="-3"/>
        </w:rPr>
        <w:t>Produzione Standard oltre i 100 mila euro.</w:t>
      </w:r>
    </w:p>
    <w:p w14:paraId="09903DE4" w14:textId="58468CDB" w:rsidR="00076786" w:rsidRPr="007E6DEB" w:rsidRDefault="00977130" w:rsidP="008B3AA1">
      <w:pPr>
        <w:rPr>
          <w:color w:val="000000" w:themeColor="text1"/>
        </w:rPr>
      </w:pPr>
      <w:r>
        <w:rPr>
          <w:color w:val="000000" w:themeColor="text1"/>
          <w:spacing w:val="-3"/>
        </w:rPr>
        <w:t xml:space="preserve">Inoltre, gli indici di </w:t>
      </w:r>
      <w:r w:rsidR="003109B4">
        <w:rPr>
          <w:color w:val="000000" w:themeColor="text1"/>
          <w:spacing w:val="-3"/>
        </w:rPr>
        <w:t>produttività</w:t>
      </w:r>
      <w:r>
        <w:rPr>
          <w:color w:val="000000" w:themeColor="text1"/>
          <w:spacing w:val="-3"/>
        </w:rPr>
        <w:t xml:space="preserve"> e di redditività dipendono anche dalla </w:t>
      </w:r>
      <w:r w:rsidR="003109B4">
        <w:rPr>
          <w:color w:val="000000" w:themeColor="text1"/>
          <w:spacing w:val="-3"/>
        </w:rPr>
        <w:t xml:space="preserve">specializzazione produttiva. </w:t>
      </w:r>
      <w:r w:rsidR="00001E95">
        <w:rPr>
          <w:color w:val="000000" w:themeColor="text1"/>
        </w:rPr>
        <w:t>L</w:t>
      </w:r>
      <w:r w:rsidR="00001E95" w:rsidRPr="00061D8C">
        <w:rPr>
          <w:color w:val="000000" w:themeColor="text1"/>
        </w:rPr>
        <w:t>e aziende specializzate in bovini da latte</w:t>
      </w:r>
      <w:r w:rsidR="003E212A">
        <w:rPr>
          <w:color w:val="000000" w:themeColor="text1"/>
        </w:rPr>
        <w:t xml:space="preserve"> </w:t>
      </w:r>
      <w:r w:rsidR="000070BB">
        <w:rPr>
          <w:color w:val="000000" w:themeColor="text1"/>
        </w:rPr>
        <w:t>presentano i valori generalmente più elevati</w:t>
      </w:r>
      <w:r w:rsidR="00001E95" w:rsidRPr="00061D8C">
        <w:rPr>
          <w:color w:val="000000" w:themeColor="text1"/>
        </w:rPr>
        <w:t>, seguit</w:t>
      </w:r>
      <w:r w:rsidR="00B5397F">
        <w:rPr>
          <w:color w:val="000000" w:themeColor="text1"/>
        </w:rPr>
        <w:t xml:space="preserve">e </w:t>
      </w:r>
      <w:r w:rsidR="00001E95" w:rsidRPr="00061D8C">
        <w:rPr>
          <w:color w:val="000000" w:themeColor="text1"/>
        </w:rPr>
        <w:t xml:space="preserve">dalle aziende specializzate </w:t>
      </w:r>
      <w:r w:rsidR="00001E95">
        <w:rPr>
          <w:color w:val="000000" w:themeColor="text1"/>
        </w:rPr>
        <w:t>nei</w:t>
      </w:r>
      <w:r w:rsidR="00001E95" w:rsidRPr="00061D8C">
        <w:rPr>
          <w:color w:val="000000" w:themeColor="text1"/>
        </w:rPr>
        <w:t xml:space="preserve"> bovini da carne, in frutticoltura e in viticoltura, e </w:t>
      </w:r>
      <w:r w:rsidR="00001E95">
        <w:rPr>
          <w:color w:val="000000" w:themeColor="text1"/>
        </w:rPr>
        <w:t xml:space="preserve">negli </w:t>
      </w:r>
      <w:r w:rsidR="00001E95" w:rsidRPr="00061D8C">
        <w:rPr>
          <w:color w:val="000000" w:themeColor="text1"/>
        </w:rPr>
        <w:t>ortaggi in pieno campo</w:t>
      </w:r>
      <w:r w:rsidR="00076786">
        <w:rPr>
          <w:color w:val="000000" w:themeColor="text1"/>
        </w:rPr>
        <w:t>.</w:t>
      </w:r>
    </w:p>
    <w:p w14:paraId="78450741" w14:textId="1EDF60C9" w:rsidR="008F61C3" w:rsidRPr="00786163" w:rsidRDefault="000900DB" w:rsidP="00F51E35">
      <w:pPr>
        <w:pStyle w:val="Titolo2"/>
        <w:rPr>
          <w:rFonts w:cstheme="minorHAnsi"/>
          <w:color w:val="007B51"/>
        </w:rPr>
      </w:pPr>
      <w:bookmarkStart w:id="12" w:name="_Toc133406580"/>
      <w:r>
        <w:t>I</w:t>
      </w:r>
      <w:r w:rsidR="008F61C3" w:rsidRPr="00786163">
        <w:rPr>
          <w:rFonts w:cstheme="minorHAnsi"/>
          <w:color w:val="007B51"/>
        </w:rPr>
        <w:t xml:space="preserve">nnovazione, digitalizzazione, </w:t>
      </w:r>
      <w:r w:rsidR="009074F5">
        <w:rPr>
          <w:rFonts w:cstheme="minorHAnsi"/>
          <w:color w:val="007B51"/>
        </w:rPr>
        <w:t>f</w:t>
      </w:r>
      <w:r w:rsidR="008F61C3" w:rsidRPr="00786163">
        <w:rPr>
          <w:rFonts w:cstheme="minorHAnsi"/>
          <w:color w:val="007B51"/>
        </w:rPr>
        <w:t>ormazione</w:t>
      </w:r>
      <w:bookmarkEnd w:id="12"/>
      <w:r w:rsidR="008F61C3" w:rsidRPr="00786163">
        <w:rPr>
          <w:rFonts w:cstheme="minorHAnsi"/>
          <w:color w:val="007B51"/>
        </w:rPr>
        <w:t xml:space="preserve"> </w:t>
      </w:r>
    </w:p>
    <w:p w14:paraId="2965C0F6" w14:textId="7A2065A1" w:rsidR="00465C2C" w:rsidRDefault="00591D24" w:rsidP="00131187">
      <w:r w:rsidRPr="007E3B39">
        <w:t xml:space="preserve">Innovazione, </w:t>
      </w:r>
      <w:r w:rsidR="00465C2C" w:rsidRPr="007E3B39">
        <w:t>digitalizzazione e</w:t>
      </w:r>
      <w:r w:rsidR="0013075E" w:rsidRPr="007E3B39">
        <w:t xml:space="preserve"> formazione rappresentano</w:t>
      </w:r>
      <w:r w:rsidR="0043150E" w:rsidRPr="007E3B39">
        <w:t xml:space="preserve"> tre elementi </w:t>
      </w:r>
      <w:r w:rsidR="009B2CF6" w:rsidRPr="007E3B39">
        <w:t xml:space="preserve">chiave per l’ulteriore </w:t>
      </w:r>
      <w:r w:rsidR="0043150E" w:rsidRPr="007E3B39">
        <w:t xml:space="preserve">sviluppo </w:t>
      </w:r>
      <w:r w:rsidR="009B2CF6" w:rsidRPr="007E3B39">
        <w:t xml:space="preserve">del </w:t>
      </w:r>
      <w:r w:rsidR="00C44772" w:rsidRPr="007E3B39">
        <w:t>set</w:t>
      </w:r>
      <w:r w:rsidR="0053748D" w:rsidRPr="007E3B39">
        <w:t xml:space="preserve">tore </w:t>
      </w:r>
      <w:r w:rsidR="00030AF6" w:rsidRPr="007E3B39">
        <w:t>agricolo</w:t>
      </w:r>
      <w:r w:rsidR="00E536F5" w:rsidRPr="007E3B39">
        <w:t xml:space="preserve">. Da questo </w:t>
      </w:r>
      <w:r w:rsidR="00756FB7" w:rsidRPr="007E3B39">
        <w:t xml:space="preserve">punto di vista </w:t>
      </w:r>
      <w:r w:rsidR="00F96509" w:rsidRPr="007E3B39">
        <w:t>l’</w:t>
      </w:r>
      <w:r w:rsidR="006B0D88" w:rsidRPr="007E3B39">
        <w:t>agricoltura</w:t>
      </w:r>
      <w:r w:rsidR="00F96509" w:rsidRPr="007E3B39">
        <w:t xml:space="preserve"> </w:t>
      </w:r>
      <w:r w:rsidR="007E3B39" w:rsidRPr="007E3B39">
        <w:t xml:space="preserve">lombarda </w:t>
      </w:r>
      <w:r w:rsidR="000342FD" w:rsidRPr="007E3B39">
        <w:t xml:space="preserve">si </w:t>
      </w:r>
      <w:r w:rsidR="004A42CD" w:rsidRPr="007E3B39">
        <w:t xml:space="preserve">colloca a </w:t>
      </w:r>
      <w:r w:rsidR="006B0D88" w:rsidRPr="007E3B39">
        <w:t>buon</w:t>
      </w:r>
      <w:r w:rsidR="004A42CD" w:rsidRPr="007E3B39">
        <w:t xml:space="preserve"> punto nel panorama </w:t>
      </w:r>
      <w:r w:rsidR="006B0D88" w:rsidRPr="007E3B39">
        <w:t>nazionale</w:t>
      </w:r>
      <w:r w:rsidR="00465C2C" w:rsidRPr="007E3B39">
        <w:t>.</w:t>
      </w:r>
    </w:p>
    <w:p w14:paraId="4306C301" w14:textId="4F5C8CA0" w:rsidR="00131187" w:rsidRDefault="00131187" w:rsidP="00131187">
      <w:r w:rsidRPr="005C7825">
        <w:t>I</w:t>
      </w:r>
      <w:r>
        <w:t>l</w:t>
      </w:r>
      <w:r w:rsidRPr="005C7825">
        <w:t xml:space="preserve"> 21,7% delle aziende </w:t>
      </w:r>
      <w:r>
        <w:t>lombarde,</w:t>
      </w:r>
      <w:r w:rsidRPr="00507AD3">
        <w:t xml:space="preserve"> </w:t>
      </w:r>
      <w:r w:rsidRPr="005C7825">
        <w:t>una percentuale doppia rispetto a</w:t>
      </w:r>
      <w:r>
        <w:t xml:space="preserve"> quella media </w:t>
      </w:r>
      <w:r w:rsidRPr="005C7825">
        <w:t>nazionale (11%</w:t>
      </w:r>
      <w:r>
        <w:t xml:space="preserve">) </w:t>
      </w:r>
      <w:r w:rsidRPr="005C7825">
        <w:t>ha effettuato almeno un investimento finalizzato ad innovare la tecnica o la gestione della produzione nel triennio 2018-2020</w:t>
      </w:r>
      <w:r>
        <w:t xml:space="preserve">: percentuale che sale </w:t>
      </w:r>
      <w:r w:rsidRPr="005C7825">
        <w:t xml:space="preserve">70% </w:t>
      </w:r>
      <w:r>
        <w:t xml:space="preserve">nel caso di aziende più grandi, con più di </w:t>
      </w:r>
      <w:r w:rsidRPr="005C7825">
        <w:t>10 ULA</w:t>
      </w:r>
      <w:r>
        <w:t>.</w:t>
      </w:r>
      <w:r w:rsidRPr="007C6467">
        <w:t xml:space="preserve"> </w:t>
      </w:r>
      <w:r>
        <w:t>L</w:t>
      </w:r>
      <w:r w:rsidRPr="007C6467">
        <w:t>'investimento più frequente, come</w:t>
      </w:r>
      <w:r>
        <w:t xml:space="preserve"> nel resto del Paese, riguarda la </w:t>
      </w:r>
      <w:r w:rsidRPr="007C6467">
        <w:t>meccanizzazione</w:t>
      </w:r>
      <w:r>
        <w:t>, seguito dall’</w:t>
      </w:r>
      <w:r w:rsidRPr="007C6467">
        <w:t xml:space="preserve">investimento innovativo rivolto alla struttura e </w:t>
      </w:r>
      <w:r>
        <w:t>all’</w:t>
      </w:r>
      <w:r w:rsidRPr="007C6467">
        <w:t xml:space="preserve">utilizzo degli edifici, alla lavorazione del suolo, </w:t>
      </w:r>
      <w:r w:rsidRPr="007C6467">
        <w:lastRenderedPageBreak/>
        <w:t xml:space="preserve">all'impianto e semina, alla irrigazione e stabulazione del bestiame. </w:t>
      </w:r>
      <w:r>
        <w:t>Dato l’</w:t>
      </w:r>
      <w:r w:rsidRPr="007C6467">
        <w:t>orientamento produttivo regionale</w:t>
      </w:r>
      <w:r>
        <w:t>,</w:t>
      </w:r>
      <w:r w:rsidRPr="007C6467">
        <w:t xml:space="preserve"> risulta </w:t>
      </w:r>
      <w:r>
        <w:t>più frequente</w:t>
      </w:r>
      <w:r w:rsidRPr="007C6467">
        <w:t xml:space="preserve"> rispetto alla media nazionale l'investimento volto alla nutrizione animale, alla mungitura e alla gestione dei rifiuti ma anche alla organizzazione e gestione aziendale e alle attività connesse.</w:t>
      </w:r>
      <w:r>
        <w:rPr>
          <w:rStyle w:val="Rimandonotaapidipagina"/>
        </w:rPr>
        <w:footnoteReference w:id="33"/>
      </w:r>
    </w:p>
    <w:p w14:paraId="7573D6D3" w14:textId="77777777" w:rsidR="00131187" w:rsidRDefault="00131187" w:rsidP="00131187">
      <w:r>
        <w:t xml:space="preserve">L’uso del </w:t>
      </w:r>
      <w:r w:rsidRPr="009E4E19">
        <w:t>computer o altre attrezzature informatiche o digitali per fini aziendali</w:t>
      </w:r>
      <w:r>
        <w:t xml:space="preserve"> è sempre più diffuso nelle aziende agricole lombarde, soprattutto in quelle di dimensione maggiore, ulteriore segnale positivo verso la modernizzazione e professionalizzazione delle imprese del settore: il 38% dichiara di farne uso (il dato medio nazionale si ferma al 15,8%), con una crescita notevole rispetto al 15,3% del 2010.</w:t>
      </w:r>
      <w:r>
        <w:rPr>
          <w:rStyle w:val="Rimandonotaapidipagina"/>
        </w:rPr>
        <w:footnoteReference w:id="34"/>
      </w:r>
    </w:p>
    <w:p w14:paraId="78055835" w14:textId="48817F25" w:rsidR="00131187" w:rsidRDefault="00131187" w:rsidP="00131187">
      <w:r w:rsidRPr="00146C7D">
        <w:t xml:space="preserve">Più diffusa </w:t>
      </w:r>
      <w:r w:rsidR="00823BC3" w:rsidRPr="00146C7D">
        <w:t>rispetto al</w:t>
      </w:r>
      <w:r w:rsidRPr="00146C7D">
        <w:t xml:space="preserve"> resto del Paese è anche la frequenza a corsi di formazione agricola, in coerenza con la</w:t>
      </w:r>
      <w:r>
        <w:t xml:space="preserve"> presenza più importante di imprese di grossa dimensione, la maggiore intensità di investimenti innovativi e la più elevata diffusione del digitale. Nella regione, </w:t>
      </w:r>
      <w:r w:rsidRPr="00F37FB2">
        <w:t>il 45,1% dei cap</w:t>
      </w:r>
      <w:r>
        <w:t>o</w:t>
      </w:r>
      <w:r w:rsidRPr="00F37FB2">
        <w:t xml:space="preserve"> azienda ha frequentato negli ultimi 12 mesi corsi di formazione agricola per il miglioramento delle attività</w:t>
      </w:r>
      <w:r>
        <w:t xml:space="preserve"> (a fronte del 29% della media nazionale), una percentuale che cresce a raggiunge il </w:t>
      </w:r>
      <w:r w:rsidRPr="00F37FB2">
        <w:t>53,1%</w:t>
      </w:r>
      <w:r>
        <w:t xml:space="preserve"> per i capo azienda giovani (di età inferiore ai 40 anni).</w:t>
      </w:r>
      <w:r w:rsidRPr="00F37FB2">
        <w:t xml:space="preserve"> </w:t>
      </w:r>
    </w:p>
    <w:p w14:paraId="1F9C9179" w14:textId="0712DC1B" w:rsidR="005200C8" w:rsidRPr="00922FF3" w:rsidRDefault="005200C8" w:rsidP="00F51E35">
      <w:pPr>
        <w:pStyle w:val="Titolo2"/>
      </w:pPr>
      <w:bookmarkStart w:id="13" w:name="_Toc133406581"/>
      <w:r>
        <w:t>Giovani e ricambio generazionale</w:t>
      </w:r>
      <w:r w:rsidR="00643B9E">
        <w:rPr>
          <w:rStyle w:val="Rimandonotaapidipagina"/>
        </w:rPr>
        <w:footnoteReference w:id="35"/>
      </w:r>
      <w:bookmarkEnd w:id="13"/>
    </w:p>
    <w:p w14:paraId="0E18FED0" w14:textId="0E450888" w:rsidR="005250EE" w:rsidRDefault="0032772C" w:rsidP="005250EE">
      <w:r>
        <w:t>A</w:t>
      </w:r>
      <w:r w:rsidR="00BA174A" w:rsidRPr="00BA174A">
        <w:t xml:space="preserve"> livello nazionale nel 2021 le imprese agricole </w:t>
      </w:r>
      <w:r w:rsidR="003444B5">
        <w:t xml:space="preserve">attive </w:t>
      </w:r>
      <w:r w:rsidR="00BA174A" w:rsidRPr="00BA174A">
        <w:t xml:space="preserve">condotte da under 35 </w:t>
      </w:r>
      <w:r w:rsidR="001E26DD">
        <w:t xml:space="preserve">erano </w:t>
      </w:r>
      <w:r w:rsidR="00F976C3">
        <w:t>l</w:t>
      </w:r>
      <w:r w:rsidR="00BA174A" w:rsidRPr="00BA174A">
        <w:t>’8,4% del</w:t>
      </w:r>
      <w:r w:rsidR="001815C3">
        <w:t xml:space="preserve"> </w:t>
      </w:r>
      <w:r w:rsidR="00BA174A" w:rsidRPr="00BA174A">
        <w:t>total</w:t>
      </w:r>
      <w:r w:rsidR="001815C3">
        <w:t>e</w:t>
      </w:r>
      <w:r w:rsidR="00BA174A" w:rsidRPr="00BA174A">
        <w:t xml:space="preserve"> del settore primario</w:t>
      </w:r>
      <w:r w:rsidR="00280C2C">
        <w:t xml:space="preserve">, in </w:t>
      </w:r>
      <w:r>
        <w:t xml:space="preserve">Lombardia </w:t>
      </w:r>
      <w:r w:rsidR="00280C2C">
        <w:t>il 7,9%</w:t>
      </w:r>
      <w:r w:rsidR="00EF5821">
        <w:t>, una quota che è in lieve crescita dal 201</w:t>
      </w:r>
      <w:r w:rsidR="0059394C">
        <w:t xml:space="preserve">6 (quando si attestava al </w:t>
      </w:r>
      <w:r w:rsidR="00DF3570">
        <w:t>7,1</w:t>
      </w:r>
      <w:r w:rsidR="00B7090B">
        <w:t>%</w:t>
      </w:r>
      <w:r w:rsidR="00DF3570">
        <w:t>)</w:t>
      </w:r>
      <w:r w:rsidR="001B29E1">
        <w:t xml:space="preserve">. </w:t>
      </w:r>
      <w:r w:rsidR="002853BA">
        <w:t xml:space="preserve">In termini assoluti il numero di aziende </w:t>
      </w:r>
      <w:r w:rsidR="001B29E1">
        <w:t xml:space="preserve">agricole attive </w:t>
      </w:r>
      <w:r w:rsidR="007D5B89">
        <w:t xml:space="preserve">condotte da giovani </w:t>
      </w:r>
      <w:r w:rsidR="00B7090B">
        <w:t>è</w:t>
      </w:r>
      <w:r w:rsidR="007D5B89">
        <w:t xml:space="preserve"> in Lombardia </w:t>
      </w:r>
      <w:r w:rsidR="00B72EE3">
        <w:t xml:space="preserve">di </w:t>
      </w:r>
      <w:r w:rsidR="000A08BE">
        <w:t xml:space="preserve">3.428, </w:t>
      </w:r>
      <w:r w:rsidR="00960F52">
        <w:t xml:space="preserve">in crescita rispetto </w:t>
      </w:r>
      <w:r w:rsidR="00D11085">
        <w:t xml:space="preserve">al 2020, ma si tratta di </w:t>
      </w:r>
      <w:r w:rsidR="00987ACD">
        <w:t xml:space="preserve">un dato </w:t>
      </w:r>
      <w:r w:rsidR="004B5D4B">
        <w:t xml:space="preserve">comunque </w:t>
      </w:r>
      <w:r w:rsidR="00987ACD">
        <w:t xml:space="preserve">inferiore a quello </w:t>
      </w:r>
      <w:r w:rsidR="00C3005C">
        <w:t xml:space="preserve">del </w:t>
      </w:r>
      <w:r w:rsidR="00225B7D">
        <w:t>triennio</w:t>
      </w:r>
      <w:r w:rsidR="00C3005C">
        <w:t xml:space="preserve"> 20</w:t>
      </w:r>
      <w:r w:rsidR="0051421A">
        <w:t>17-</w:t>
      </w:r>
      <w:r w:rsidR="00A95E3C">
        <w:t>20</w:t>
      </w:r>
      <w:r w:rsidR="0051421A">
        <w:t xml:space="preserve">19 </w:t>
      </w:r>
      <w:r w:rsidR="009924D6">
        <w:t xml:space="preserve">e, </w:t>
      </w:r>
      <w:r w:rsidR="00225B7D">
        <w:t>soprattutto</w:t>
      </w:r>
      <w:r w:rsidR="009924D6">
        <w:t xml:space="preserve">, </w:t>
      </w:r>
      <w:r w:rsidR="0074299F">
        <w:t xml:space="preserve">a quello </w:t>
      </w:r>
      <w:r w:rsidR="00987ACD">
        <w:t xml:space="preserve">di dieci </w:t>
      </w:r>
      <w:r w:rsidR="00F16652">
        <w:t>anni</w:t>
      </w:r>
      <w:r w:rsidR="00987ACD">
        <w:t xml:space="preserve"> fa (</w:t>
      </w:r>
      <w:r w:rsidR="003A599B">
        <w:t xml:space="preserve">erano </w:t>
      </w:r>
      <w:r w:rsidR="00987ACD">
        <w:t>3.836</w:t>
      </w:r>
      <w:r w:rsidR="003A599B">
        <w:t xml:space="preserve"> nel 2012</w:t>
      </w:r>
      <w:r w:rsidR="00987ACD">
        <w:t>)</w:t>
      </w:r>
      <w:r w:rsidR="00EF5821">
        <w:t>.</w:t>
      </w:r>
      <w:r w:rsidR="00E438A3">
        <w:t xml:space="preserve"> </w:t>
      </w:r>
      <w:r w:rsidR="005250EE">
        <w:t>A livello territoriale, l’incidenza di imprese condotte da giovani è superiore alla media regionale soprattutto nella provincia di Sondrio (13,4%</w:t>
      </w:r>
      <w:r w:rsidR="00F765F4">
        <w:t>),</w:t>
      </w:r>
      <w:r w:rsidR="005250EE">
        <w:t xml:space="preserve"> oltre che nelle province di Bergamo, Como, Lecco e Varese (attorno al 10-11%). Mantova è la provincia con l’incidenza più bassa: 4,2%.</w:t>
      </w:r>
    </w:p>
    <w:p w14:paraId="563B04AB" w14:textId="5643B66B" w:rsidR="00A80961" w:rsidRDefault="0058563E" w:rsidP="00A80961">
      <w:r>
        <w:t xml:space="preserve">Poiché </w:t>
      </w:r>
      <w:r w:rsidR="00DC515F">
        <w:t xml:space="preserve">ci si attende </w:t>
      </w:r>
      <w:r w:rsidR="00534ED1">
        <w:t xml:space="preserve">nei prossimi anni una </w:t>
      </w:r>
      <w:r w:rsidR="00534ED1" w:rsidRPr="006541E7">
        <w:t>fuoriuscita dei numerosi imprenditori anziani attualmente</w:t>
      </w:r>
      <w:r w:rsidR="00534ED1" w:rsidRPr="00643B9E">
        <w:t xml:space="preserve"> </w:t>
      </w:r>
      <w:r w:rsidR="00534ED1">
        <w:t xml:space="preserve">attivi, </w:t>
      </w:r>
      <w:r w:rsidR="00341B48">
        <w:t>per contenere la diminuzione d</w:t>
      </w:r>
      <w:r w:rsidR="003B495F" w:rsidRPr="006541E7">
        <w:t>elle aziende agricole</w:t>
      </w:r>
      <w:r w:rsidR="00341B48">
        <w:t xml:space="preserve"> lombarde</w:t>
      </w:r>
      <w:r w:rsidR="003C7DC9">
        <w:t xml:space="preserve"> </w:t>
      </w:r>
      <w:r w:rsidR="00823BC3">
        <w:t>sarà</w:t>
      </w:r>
      <w:r w:rsidR="003C7DC9">
        <w:t xml:space="preserve"> </w:t>
      </w:r>
      <w:r w:rsidR="006D5B19">
        <w:t>necessario</w:t>
      </w:r>
      <w:r w:rsidR="00643B9E">
        <w:t xml:space="preserve"> stimolare ulteriormente l’ingresso dei giovani in agricoltura</w:t>
      </w:r>
      <w:r w:rsidR="00834D5F">
        <w:t xml:space="preserve"> e favorire il ricambio </w:t>
      </w:r>
      <w:r w:rsidR="003A4846">
        <w:t>generazionale</w:t>
      </w:r>
      <w:r w:rsidR="00BD34D8">
        <w:t xml:space="preserve">, anche perché i </w:t>
      </w:r>
      <w:r w:rsidR="00EA70B4">
        <w:t>dati indicano il persistere di criticità</w:t>
      </w:r>
      <w:r w:rsidR="0041628B">
        <w:t xml:space="preserve"> in Lombardia</w:t>
      </w:r>
      <w:r w:rsidR="008A21E3">
        <w:t xml:space="preserve">. </w:t>
      </w:r>
      <w:r w:rsidR="00A80961">
        <w:t>N</w:t>
      </w:r>
      <w:r w:rsidR="00A80961" w:rsidRPr="001E064C">
        <w:t>el corso del 2021</w:t>
      </w:r>
      <w:r w:rsidR="0078519B">
        <w:t>, infatti,</w:t>
      </w:r>
      <w:r w:rsidR="00A80961" w:rsidRPr="001E064C">
        <w:t xml:space="preserve"> </w:t>
      </w:r>
      <w:r w:rsidR="007F7FC3">
        <w:t>i</w:t>
      </w:r>
      <w:r w:rsidR="00A80961">
        <w:t xml:space="preserve">l saldo tra iscrizioni e cancellazioni nei registri delle CCIAA lombarde di imprese nel settore </w:t>
      </w:r>
      <w:r w:rsidR="00A80961" w:rsidRPr="00C82D91">
        <w:t>“Agricoltura, silvicoltura e pesca”</w:t>
      </w:r>
      <w:r w:rsidR="00A80961">
        <w:t xml:space="preserve"> risulta negativo per </w:t>
      </w:r>
      <w:r w:rsidR="00A80961" w:rsidRPr="001E064C">
        <w:t xml:space="preserve">514 </w:t>
      </w:r>
      <w:r w:rsidR="00A80961">
        <w:t>unità</w:t>
      </w:r>
      <w:r w:rsidR="00E60EAE">
        <w:t xml:space="preserve"> </w:t>
      </w:r>
      <w:r w:rsidR="00805BB8">
        <w:t>e</w:t>
      </w:r>
      <w:r w:rsidR="00A23518">
        <w:t>, inoltre,</w:t>
      </w:r>
      <w:r w:rsidR="002F2E60">
        <w:t xml:space="preserve"> i</w:t>
      </w:r>
      <w:r w:rsidR="00A80961" w:rsidRPr="00922FF3">
        <w:t xml:space="preserve"> tassi di mortalità lombardi tendono ad essere superiori a quelli italiani, mentre i tassi di natalità appaiono nettamente inferiori. </w:t>
      </w:r>
      <w:r w:rsidR="00116BFF">
        <w:t>Le</w:t>
      </w:r>
      <w:r w:rsidR="00A80961" w:rsidRPr="00FC20D8">
        <w:t xml:space="preserve"> difficoltà nel ricambio generazionale </w:t>
      </w:r>
      <w:r w:rsidR="00DE7777">
        <w:t xml:space="preserve">si manifestano </w:t>
      </w:r>
      <w:r w:rsidR="00627C7F">
        <w:t>in particolare</w:t>
      </w:r>
      <w:r w:rsidR="00DE7777">
        <w:t xml:space="preserve"> </w:t>
      </w:r>
      <w:r w:rsidR="00A80961" w:rsidRPr="00FC20D8">
        <w:t>per i comparti produttivi tradizionali</w:t>
      </w:r>
      <w:r w:rsidR="00A80961">
        <w:t xml:space="preserve"> -</w:t>
      </w:r>
      <w:r w:rsidR="00A80961" w:rsidRPr="00FC20D8">
        <w:t xml:space="preserve"> cereali e zootecnia</w:t>
      </w:r>
      <w:r w:rsidR="00A80961">
        <w:t xml:space="preserve"> -</w:t>
      </w:r>
      <w:r w:rsidR="00146C7D">
        <w:t xml:space="preserve"> </w:t>
      </w:r>
      <w:r w:rsidR="00A80961" w:rsidRPr="00FC20D8">
        <w:t xml:space="preserve">mentre appaiono </w:t>
      </w:r>
      <w:r w:rsidR="00425A3D">
        <w:t xml:space="preserve">più </w:t>
      </w:r>
      <w:r w:rsidR="00A80961" w:rsidRPr="00FC20D8">
        <w:t xml:space="preserve">dinamici i comparti </w:t>
      </w:r>
      <w:r w:rsidR="00A80961">
        <w:t xml:space="preserve">degli ortaggi e frutta, gli allevamenti ovi-caprini e di altri animali, nelle imprese che svolgono attività di supporto alla produzione agricola e nei comparti della silvicoltura: si tratta di comparti </w:t>
      </w:r>
      <w:r w:rsidR="00A80961" w:rsidRPr="00FC20D8">
        <w:t>maggiormente in grado di attirare i giovani provenienti anche dall’esterno del mondo agricolo</w:t>
      </w:r>
      <w:r w:rsidR="00A80961">
        <w:t>.</w:t>
      </w:r>
    </w:p>
    <w:p w14:paraId="3D36B3A4" w14:textId="56A66E7B" w:rsidR="00CC1CED" w:rsidRDefault="00CC1CED" w:rsidP="00F51E35">
      <w:pPr>
        <w:pStyle w:val="Titolo2"/>
      </w:pPr>
      <w:bookmarkStart w:id="14" w:name="_Toc133406582"/>
      <w:r>
        <w:t>L’orientamento al mercato</w:t>
      </w:r>
      <w:r w:rsidRPr="00786163">
        <w:t xml:space="preserve"> </w:t>
      </w:r>
      <w:r w:rsidR="007428A1">
        <w:t>e gli scambi con l’estero</w:t>
      </w:r>
      <w:r w:rsidR="001225F3">
        <w:rPr>
          <w:rStyle w:val="Rimandonotaapidipagina"/>
        </w:rPr>
        <w:footnoteReference w:id="36"/>
      </w:r>
      <w:bookmarkEnd w:id="14"/>
    </w:p>
    <w:p w14:paraId="115C7ABE" w14:textId="2F3D740D" w:rsidR="00D60E58" w:rsidRPr="00667A93" w:rsidRDefault="00F1168A" w:rsidP="00F1168A">
      <w:r>
        <w:t xml:space="preserve">Le aziende agricole lombarde appaiono maggiormente orientate al mercato e più attente alla diversificazione dei canali commerciali utilizzati. Infatti, </w:t>
      </w:r>
      <w:r w:rsidR="00E84A09">
        <w:t xml:space="preserve">a prescindere dai volumi </w:t>
      </w:r>
      <w:r w:rsidR="005C20E1">
        <w:t>venduti</w:t>
      </w:r>
      <w:r w:rsidR="00E84A09">
        <w:t xml:space="preserve">, </w:t>
      </w:r>
      <w:r>
        <w:t xml:space="preserve">il 69% delle aziende lombarde ha commercializzato, in diverse forme, tutta o una parte della produzione. L’articolazione dei canali utilizzati </w:t>
      </w:r>
      <w:r w:rsidR="00DB71F0">
        <w:t xml:space="preserve">dalle aziende </w:t>
      </w:r>
      <w:r>
        <w:t xml:space="preserve">si differenzia da quella presente a livello nazionale: il 49% delle imprese agricole lombarde che ha commercializzato i propri prodotti ha effettuato vendite a imprese commerciali o industriali in libero mercato (53% la media nazionale), il 29% vendite ad altre aziende agricole (14% il dato nazionale), il 25% vendite dirette in azienda (18% nella media nazionale), il 18% ha effettuato vendite o conferimenti a organismi associativi (26% nella media </w:t>
      </w:r>
      <w:r w:rsidRPr="00667A93">
        <w:t xml:space="preserve">nazionale). </w:t>
      </w:r>
      <w:r w:rsidR="00D60E58" w:rsidRPr="00667A93">
        <w:t>Seppure con percentuali contenute si riscontra una maggiore diffusione di aziende che commercializzano ad imprese industriali sulla base di accordi pluriennali</w:t>
      </w:r>
      <w:r w:rsidR="00106620" w:rsidRPr="00667A93">
        <w:t>.</w:t>
      </w:r>
    </w:p>
    <w:p w14:paraId="41332F31" w14:textId="1E788A40" w:rsidR="0048424E" w:rsidRPr="00667A93" w:rsidRDefault="00F1168A" w:rsidP="00F1168A">
      <w:r w:rsidRPr="00667A93">
        <w:t xml:space="preserve">La conduzione </w:t>
      </w:r>
      <w:r w:rsidR="00D43B12" w:rsidRPr="00667A93">
        <w:t>de</w:t>
      </w:r>
      <w:r w:rsidRPr="00667A93">
        <w:t xml:space="preserve">i giovani capoazienda si caratterizza per un più alto utilizzo della vendita diretta sia presso l'azienda sia fuori l'azienda agricola. </w:t>
      </w:r>
    </w:p>
    <w:p w14:paraId="428F3147" w14:textId="7EBA1C81" w:rsidR="00F1168A" w:rsidRDefault="00F1168A" w:rsidP="00F1168A">
      <w:r w:rsidRPr="00146C7D">
        <w:lastRenderedPageBreak/>
        <w:t xml:space="preserve">In Lombardia risulta elevata anche la percentuale di aziende che </w:t>
      </w:r>
      <w:proofErr w:type="spellStart"/>
      <w:r w:rsidRPr="00146C7D">
        <w:t>autoconsumano</w:t>
      </w:r>
      <w:proofErr w:type="spellEnd"/>
      <w:r w:rsidRPr="00146C7D">
        <w:t xml:space="preserve"> prodotti propri, mentre</w:t>
      </w:r>
      <w:r w:rsidRPr="00667A93">
        <w:t xml:space="preserve"> l’autoconsumo esclusivo riguarda poco più del 15% del totale delle aziende.</w:t>
      </w:r>
    </w:p>
    <w:p w14:paraId="77B93BD0" w14:textId="34D89AFE" w:rsidR="00F1168A" w:rsidRDefault="00F1168A" w:rsidP="00F1168A">
      <w:r w:rsidRPr="00987856">
        <w:t xml:space="preserve">Il grado di apertura commerciale della Lombardia </w:t>
      </w:r>
      <w:r>
        <w:t xml:space="preserve">(importazioni + esportazioni / produzione) </w:t>
      </w:r>
      <w:r w:rsidRPr="00987856">
        <w:t>raggiunge un livello elevato, superiore del 25% rispetto a quello italiano</w:t>
      </w:r>
      <w:r>
        <w:t xml:space="preserve"> (135,5 contro 108,3%)</w:t>
      </w:r>
      <w:r w:rsidRPr="00987856">
        <w:t>.</w:t>
      </w:r>
      <w:r>
        <w:t xml:space="preserve"> </w:t>
      </w:r>
      <w:r w:rsidRPr="00987856">
        <w:t>Considerando gli scambi con l’estero dei prodotti agro-alimentari</w:t>
      </w:r>
      <w:r>
        <w:t xml:space="preserve"> nel loro complesso emerge</w:t>
      </w:r>
      <w:r w:rsidRPr="00987856">
        <w:t xml:space="preserve"> una forte propensione della regione </w:t>
      </w:r>
      <w:r>
        <w:t xml:space="preserve">all’importazione: il rapporto tra importazioni e consumi è del 64,6% e </w:t>
      </w:r>
      <w:r w:rsidRPr="00987856">
        <w:t xml:space="preserve">il 23% delle importazioni </w:t>
      </w:r>
      <w:r>
        <w:t xml:space="preserve">agro-alimentari </w:t>
      </w:r>
      <w:r w:rsidRPr="00987856">
        <w:t>italiane è diretto in Lombardia</w:t>
      </w:r>
      <w:r>
        <w:t xml:space="preserve">. Le importazioni raggiungono nel </w:t>
      </w:r>
      <w:r w:rsidRPr="00667A93">
        <w:t xml:space="preserve">2021 </w:t>
      </w:r>
      <w:r w:rsidR="00B05777">
        <w:t>gl</w:t>
      </w:r>
      <w:r w:rsidRPr="00667A93">
        <w:t>i 11,1</w:t>
      </w:r>
      <w:r w:rsidR="00667A93" w:rsidRPr="00667A93">
        <w:t xml:space="preserve"> </w:t>
      </w:r>
      <w:r w:rsidRPr="00667A93">
        <w:t>miliardi di euro, dei</w:t>
      </w:r>
      <w:r>
        <w:t xml:space="preserve"> quali oltre tre quarti per prodotti alimentari e bevande e quasi un quarto per prodotti del settore primario.</w:t>
      </w:r>
      <w:r w:rsidRPr="00987856">
        <w:t xml:space="preserve"> </w:t>
      </w:r>
      <w:r>
        <w:t>La</w:t>
      </w:r>
      <w:r w:rsidRPr="00987856">
        <w:t xml:space="preserve"> propensione </w:t>
      </w:r>
      <w:r>
        <w:t xml:space="preserve">della regione </w:t>
      </w:r>
      <w:r w:rsidRPr="00987856">
        <w:t>all’esportazione</w:t>
      </w:r>
      <w:r>
        <w:t xml:space="preserve"> (export/ produzione)</w:t>
      </w:r>
      <w:r w:rsidRPr="00987856">
        <w:t xml:space="preserve"> è </w:t>
      </w:r>
      <w:r>
        <w:t xml:space="preserve">solo </w:t>
      </w:r>
      <w:r w:rsidRPr="00987856">
        <w:t xml:space="preserve">leggermente superiore al valore medio nazionale: </w:t>
      </w:r>
      <w:r>
        <w:t xml:space="preserve">57 contro 56%. Le esportazioni </w:t>
      </w:r>
      <w:r w:rsidR="00D63C40">
        <w:t>l</w:t>
      </w:r>
      <w:r>
        <w:t xml:space="preserve">ombarde del settore agroalimentare, pari a poco più di 8 miliardi nel 2021, sono costituite per oltre il 93% dai prodotti dell’industria alimentare e delle bevande e solo per il restante circa 7% da prodotti del settore primario. </w:t>
      </w:r>
      <w:r w:rsidRPr="00987856">
        <w:t xml:space="preserve">Il grado di autoapprovvigionamento regionale </w:t>
      </w:r>
      <w:r>
        <w:t xml:space="preserve">(produzione/consumi) </w:t>
      </w:r>
      <w:r w:rsidRPr="00987856">
        <w:t xml:space="preserve">risulta pari all’82,3%, in lieve calo rispetto all’anno precedente, mentre sembrano aumentate sia la propensione ad importare che quella ad esportare, con valori che si mantengono superiori ai corrispondenti nazionali. </w:t>
      </w:r>
    </w:p>
    <w:p w14:paraId="775CEF5A" w14:textId="17E18A9C" w:rsidR="00DC3351" w:rsidRDefault="00DC3351" w:rsidP="00987856"/>
    <w:p w14:paraId="2729D5F7" w14:textId="3E4014BA" w:rsidR="00E4615A" w:rsidRPr="00DC3351" w:rsidRDefault="000643FB" w:rsidP="00F51E35">
      <w:pPr>
        <w:pStyle w:val="Titolo2"/>
      </w:pPr>
      <w:bookmarkStart w:id="15" w:name="_Toc133406583"/>
      <w:r>
        <w:t>Il contesto ambientale</w:t>
      </w:r>
      <w:bookmarkEnd w:id="15"/>
    </w:p>
    <w:p w14:paraId="443E4CC0" w14:textId="5670C647" w:rsidR="00BA077F" w:rsidRPr="00BA077F" w:rsidRDefault="00786E4E" w:rsidP="00F51E35">
      <w:pPr>
        <w:pStyle w:val="titolo3-digit"/>
      </w:pPr>
      <w:bookmarkStart w:id="16" w:name="_Toc133406584"/>
      <w:r w:rsidRPr="008568BF">
        <w:t xml:space="preserve">Cambiamenti </w:t>
      </w:r>
      <w:r w:rsidR="008568BF" w:rsidRPr="008568BF">
        <w:t>climatici</w:t>
      </w:r>
      <w:r w:rsidR="0060367A">
        <w:t xml:space="preserve">, </w:t>
      </w:r>
      <w:r w:rsidR="008568BF" w:rsidRPr="008568BF">
        <w:t>adattamento a essi, sviluppo dell’energia sostenibile</w:t>
      </w:r>
      <w:bookmarkEnd w:id="16"/>
    </w:p>
    <w:p w14:paraId="3A22000A" w14:textId="77777777" w:rsidR="00F07F23" w:rsidRDefault="00F07F23" w:rsidP="00BC5192">
      <w:r w:rsidRPr="006B089B">
        <w:rPr>
          <w:b/>
          <w:bCs/>
        </w:rPr>
        <w:t>Le temperature medie annue</w:t>
      </w:r>
      <w:r>
        <w:rPr>
          <w:b/>
          <w:bCs/>
        </w:rPr>
        <w:t xml:space="preserve"> della Lombardia</w:t>
      </w:r>
      <w:r w:rsidRPr="006B089B">
        <w:rPr>
          <w:b/>
          <w:bCs/>
        </w:rPr>
        <w:t xml:space="preserve"> </w:t>
      </w:r>
      <w:r w:rsidRPr="006B089B">
        <w:t>sono progressivamente aumentate in tutte le stazioni di monitoraggio con un incremento medio di 0,5°C ogni 10 anni.</w:t>
      </w:r>
      <w:r>
        <w:t xml:space="preserve"> </w:t>
      </w:r>
      <w:r w:rsidRPr="006B089B">
        <w:rPr>
          <w:b/>
          <w:bCs/>
        </w:rPr>
        <w:t xml:space="preserve">Gli indici climatici </w:t>
      </w:r>
      <w:r w:rsidRPr="006B089B">
        <w:t>relativi alle notti tropicali, giorni estivi e giorni di gelo mostrano andamenti uniformi coerenti con un complessivo riscaldamento del clima e una differenza pianura-montagna (maggior riscaldamento invernale in montagna, maggior riscaldamento estivo in pianura).</w:t>
      </w:r>
      <w:r>
        <w:t xml:space="preserve"> </w:t>
      </w:r>
      <w:r w:rsidRPr="006B089B">
        <w:rPr>
          <w:b/>
          <w:bCs/>
        </w:rPr>
        <w:t xml:space="preserve">Le precipitazioni </w:t>
      </w:r>
      <w:r w:rsidRPr="006B089B">
        <w:t xml:space="preserve">non mostrano una chiara tendenza, né lo fanno </w:t>
      </w:r>
      <w:r w:rsidRPr="006B089B">
        <w:rPr>
          <w:b/>
          <w:bCs/>
        </w:rPr>
        <w:t xml:space="preserve">gli indici climatici </w:t>
      </w:r>
      <w:r w:rsidRPr="006B089B">
        <w:t>relativi alle precipitazioni intense.</w:t>
      </w:r>
      <w:r w:rsidRPr="006B089B">
        <w:rPr>
          <w:rStyle w:val="Rimandonotaapidipagina"/>
          <w:i/>
          <w:iCs/>
        </w:rPr>
        <w:footnoteReference w:id="37"/>
      </w:r>
    </w:p>
    <w:p w14:paraId="45684A09" w14:textId="77777777" w:rsidR="00F07F23" w:rsidRPr="006B089B" w:rsidRDefault="00F07F23" w:rsidP="00F07F23">
      <w:pPr>
        <w:spacing w:after="0"/>
      </w:pPr>
    </w:p>
    <w:p w14:paraId="4CED2345" w14:textId="77777777" w:rsidR="00F07F23" w:rsidRPr="00FE2727" w:rsidRDefault="00F07F23" w:rsidP="00BC5192">
      <w:r w:rsidRPr="00FE2727">
        <w:t xml:space="preserve">Nel 2019 il settore agricolo della Lombardia è responsabile di </w:t>
      </w:r>
      <w:r w:rsidRPr="007E505C">
        <w:rPr>
          <w:bCs/>
        </w:rPr>
        <w:t>7.650 ktCO</w:t>
      </w:r>
      <w:r w:rsidRPr="007E505C">
        <w:rPr>
          <w:bCs/>
          <w:vertAlign w:val="subscript"/>
        </w:rPr>
        <w:t>2eq</w:t>
      </w:r>
      <w:r w:rsidRPr="00FE2727">
        <w:t xml:space="preserve"> </w:t>
      </w:r>
      <w:r>
        <w:t xml:space="preserve">in termini di </w:t>
      </w:r>
      <w:r w:rsidRPr="007E505C">
        <w:rPr>
          <w:b/>
        </w:rPr>
        <w:t>emissioni di gas serra</w:t>
      </w:r>
      <w:r>
        <w:t xml:space="preserve"> </w:t>
      </w:r>
      <w:r w:rsidRPr="00FE2727">
        <w:t>dovut</w:t>
      </w:r>
      <w:r>
        <w:t>e</w:t>
      </w:r>
      <w:r w:rsidRPr="00FE2727">
        <w:t xml:space="preserve"> a emissioni di metano e di protossido di azoto pari a circa il 10% delle emissioni di CO</w:t>
      </w:r>
      <w:r w:rsidRPr="00D15A77">
        <w:rPr>
          <w:vertAlign w:val="subscript"/>
        </w:rPr>
        <w:t>2eq</w:t>
      </w:r>
      <w:r w:rsidRPr="00FE2727">
        <w:t xml:space="preserve"> regionali. Si registra una diminuzione di circa il 7% rispetto ai valori del 1990. Oltre a queste emissioni va considerato il contributo in termini negativi</w:t>
      </w:r>
      <w:r>
        <w:t>,</w:t>
      </w:r>
      <w:r w:rsidRPr="00FE2727">
        <w:t xml:space="preserve"> cioè di </w:t>
      </w:r>
      <w:r w:rsidRPr="007E505C">
        <w:rPr>
          <w:b/>
        </w:rPr>
        <w:t>assorbimento di carbonio, grazie ai suoli e alle foreste</w:t>
      </w:r>
      <w:r>
        <w:t>. L</w:t>
      </w:r>
      <w:r w:rsidRPr="00FE2727">
        <w:t xml:space="preserve">e emissioni di </w:t>
      </w:r>
      <w:r w:rsidRPr="00FE2727">
        <w:rPr>
          <w:b/>
          <w:bCs/>
        </w:rPr>
        <w:t xml:space="preserve">protossido di azoto </w:t>
      </w:r>
      <w:r w:rsidRPr="00FE2727">
        <w:t>(N</w:t>
      </w:r>
      <w:r w:rsidRPr="00D15A77">
        <w:rPr>
          <w:vertAlign w:val="subscript"/>
        </w:rPr>
        <w:t>2</w:t>
      </w:r>
      <w:r w:rsidRPr="00FE2727">
        <w:t>O) di origine agricola nel 2019 in Lombardia ammontano a 8.200 tN</w:t>
      </w:r>
      <w:r w:rsidRPr="00D15A77">
        <w:rPr>
          <w:vertAlign w:val="subscript"/>
        </w:rPr>
        <w:t>2</w:t>
      </w:r>
      <w:r w:rsidRPr="00FE2727">
        <w:t>O/anno, che equivalgono a 2.450 ktCO</w:t>
      </w:r>
      <w:r w:rsidRPr="00D15A77">
        <w:rPr>
          <w:vertAlign w:val="subscript"/>
        </w:rPr>
        <w:t>2eq</w:t>
      </w:r>
      <w:r w:rsidRPr="00FE2727">
        <w:t>/anno. Il settore agricolo incide per il 72% sul totale delle emissioni di N</w:t>
      </w:r>
      <w:r w:rsidRPr="00D15A77">
        <w:rPr>
          <w:vertAlign w:val="subscript"/>
        </w:rPr>
        <w:t>2</w:t>
      </w:r>
      <w:r w:rsidRPr="00FE2727">
        <w:t xml:space="preserve">O regionali. Le </w:t>
      </w:r>
      <w:r w:rsidRPr="00FE2727">
        <w:rPr>
          <w:b/>
          <w:bCs/>
        </w:rPr>
        <w:t>emissioni di metano</w:t>
      </w:r>
      <w:r w:rsidRPr="00FE2727">
        <w:t xml:space="preserve"> (CH</w:t>
      </w:r>
      <w:r w:rsidRPr="00D15A77">
        <w:rPr>
          <w:vertAlign w:val="subscript"/>
        </w:rPr>
        <w:t>4</w:t>
      </w:r>
      <w:r w:rsidRPr="00FE2727">
        <w:t>) di origine agricola nel 2019 in Lombardia ammontano a 207.000 tCH</w:t>
      </w:r>
      <w:r w:rsidRPr="00D15A77">
        <w:rPr>
          <w:vertAlign w:val="subscript"/>
        </w:rPr>
        <w:t>4</w:t>
      </w:r>
      <w:r w:rsidRPr="00FE2727">
        <w:t>/anno, che equivalgono a circa 5.200 ktCH</w:t>
      </w:r>
      <w:r w:rsidRPr="00D15A77">
        <w:rPr>
          <w:vertAlign w:val="subscript"/>
        </w:rPr>
        <w:t>4</w:t>
      </w:r>
      <w:r w:rsidRPr="00FE2727">
        <w:t>/anno. Il settore agricolo incide per il 64% delle emissioni di metano regionali.</w:t>
      </w:r>
      <w:r>
        <w:t xml:space="preserve"> </w:t>
      </w:r>
      <w:r w:rsidRPr="00FE2727">
        <w:t xml:space="preserve">Le densità emissive di metano e protossido di azoto più elevate si riscontrano nelle zone della pianura (in particolare quella orientale), in coerenza con la loro vocazione prevalentemente zootecnica </w:t>
      </w:r>
      <w:r>
        <w:t>(</w:t>
      </w:r>
      <w:r w:rsidRPr="00FE2727">
        <w:t>Figura</w:t>
      </w:r>
      <w:r>
        <w:t xml:space="preserve"> 1</w:t>
      </w:r>
      <w:r w:rsidRPr="00FE2727">
        <w:t>).</w:t>
      </w:r>
    </w:p>
    <w:p w14:paraId="49DCEBC7" w14:textId="77777777" w:rsidR="00782022" w:rsidRDefault="00782022" w:rsidP="007D2384">
      <w:pPr>
        <w:jc w:val="center"/>
        <w:rPr>
          <w:b/>
          <w:bCs/>
        </w:rPr>
      </w:pPr>
    </w:p>
    <w:p w14:paraId="39FA20F3" w14:textId="77777777" w:rsidR="00782022" w:rsidRDefault="00782022" w:rsidP="007D2384">
      <w:pPr>
        <w:jc w:val="center"/>
        <w:rPr>
          <w:b/>
          <w:bCs/>
        </w:rPr>
      </w:pPr>
    </w:p>
    <w:p w14:paraId="5A460DC0" w14:textId="77777777" w:rsidR="00782022" w:rsidRDefault="00782022" w:rsidP="007D2384">
      <w:pPr>
        <w:jc w:val="center"/>
        <w:rPr>
          <w:b/>
          <w:bCs/>
        </w:rPr>
      </w:pPr>
    </w:p>
    <w:p w14:paraId="75FEE1C9" w14:textId="77777777" w:rsidR="00782022" w:rsidRDefault="00782022" w:rsidP="007D2384">
      <w:pPr>
        <w:jc w:val="center"/>
        <w:rPr>
          <w:b/>
          <w:bCs/>
        </w:rPr>
      </w:pPr>
    </w:p>
    <w:p w14:paraId="11729E6D" w14:textId="77777777" w:rsidR="00782022" w:rsidRDefault="00782022" w:rsidP="007D2384">
      <w:pPr>
        <w:jc w:val="center"/>
        <w:rPr>
          <w:b/>
          <w:bCs/>
        </w:rPr>
      </w:pPr>
    </w:p>
    <w:p w14:paraId="75F53053" w14:textId="77777777" w:rsidR="00782022" w:rsidRDefault="00782022" w:rsidP="007D2384">
      <w:pPr>
        <w:jc w:val="center"/>
        <w:rPr>
          <w:b/>
          <w:bCs/>
        </w:rPr>
      </w:pPr>
    </w:p>
    <w:p w14:paraId="738714EE" w14:textId="75346435" w:rsidR="00BB48BB" w:rsidRPr="00F569C2" w:rsidRDefault="00BB48BB" w:rsidP="007D2384">
      <w:pPr>
        <w:jc w:val="center"/>
        <w:rPr>
          <w:b/>
          <w:bCs/>
        </w:rPr>
      </w:pPr>
      <w:r w:rsidRPr="00F569C2">
        <w:rPr>
          <w:b/>
          <w:bCs/>
        </w:rPr>
        <w:lastRenderedPageBreak/>
        <w:t>Figura 1. Infografiche INEMAR 2019 sui GAS SERRA</w:t>
      </w:r>
      <w:r w:rsidRPr="00F569C2">
        <w:rPr>
          <w:rStyle w:val="Rimandonotaapidipagina"/>
          <w:b/>
          <w:bCs/>
        </w:rPr>
        <w:footnoteReference w:id="38"/>
      </w:r>
    </w:p>
    <w:p w14:paraId="18F15D2E" w14:textId="77777777" w:rsidR="00BC5192" w:rsidRDefault="00BC5192" w:rsidP="00F07F23">
      <w:pPr>
        <w:spacing w:after="0"/>
      </w:pPr>
    </w:p>
    <w:p w14:paraId="6685CB7A" w14:textId="77777777" w:rsidR="00BC5192" w:rsidRDefault="00BC5192" w:rsidP="00BC5192">
      <w:pPr>
        <w:jc w:val="center"/>
        <w:rPr>
          <w:noProof/>
        </w:rPr>
      </w:pPr>
      <w:r>
        <w:rPr>
          <w:noProof/>
        </w:rPr>
        <w:drawing>
          <wp:inline distT="0" distB="0" distL="0" distR="0" wp14:anchorId="54A396A7" wp14:editId="3D587C69">
            <wp:extent cx="5856661" cy="3294372"/>
            <wp:effectExtent l="0" t="0" r="0" b="1905"/>
            <wp:docPr id="4" name="Immagine 4" descr="Diapositiva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positiva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76686" cy="3305636"/>
                    </a:xfrm>
                    <a:prstGeom prst="rect">
                      <a:avLst/>
                    </a:prstGeom>
                    <a:noFill/>
                    <a:ln>
                      <a:noFill/>
                    </a:ln>
                  </pic:spPr>
                </pic:pic>
              </a:graphicData>
            </a:graphic>
          </wp:inline>
        </w:drawing>
      </w:r>
    </w:p>
    <w:p w14:paraId="35DC0474" w14:textId="77777777" w:rsidR="00BC5192" w:rsidRDefault="00BC5192" w:rsidP="00BC5192">
      <w:pPr>
        <w:jc w:val="center"/>
        <w:rPr>
          <w:noProof/>
        </w:rPr>
      </w:pPr>
      <w:r w:rsidRPr="007C1C99">
        <w:rPr>
          <w:noProof/>
        </w:rPr>
        <w:drawing>
          <wp:inline distT="0" distB="0" distL="0" distR="0" wp14:anchorId="3D9338E8" wp14:editId="3F1DECA0">
            <wp:extent cx="5770273" cy="3245554"/>
            <wp:effectExtent l="0" t="0" r="1905" b="0"/>
            <wp:docPr id="3" name="Immagine 3" descr="Diapositiva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positiva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76160" cy="3248865"/>
                    </a:xfrm>
                    <a:prstGeom prst="rect">
                      <a:avLst/>
                    </a:prstGeom>
                    <a:noFill/>
                    <a:ln>
                      <a:noFill/>
                    </a:ln>
                  </pic:spPr>
                </pic:pic>
              </a:graphicData>
            </a:graphic>
          </wp:inline>
        </w:drawing>
      </w:r>
    </w:p>
    <w:p w14:paraId="07A1D570" w14:textId="77777777" w:rsidR="00BC5192" w:rsidRPr="00FE2727" w:rsidRDefault="00BC5192" w:rsidP="007D2384"/>
    <w:p w14:paraId="7A6FF931" w14:textId="77777777" w:rsidR="00F07F23" w:rsidRPr="006B089B" w:rsidRDefault="00F07F23" w:rsidP="00371C34">
      <w:r w:rsidRPr="006B089B">
        <w:t xml:space="preserve">Nel 2011 si stima che il </w:t>
      </w:r>
      <w:r w:rsidRPr="006B089B">
        <w:rPr>
          <w:b/>
          <w:bCs/>
        </w:rPr>
        <w:t>contenuto totale di carbonio organico nei suoli</w:t>
      </w:r>
      <w:r w:rsidRPr="006B089B">
        <w:t xml:space="preserve"> </w:t>
      </w:r>
      <w:r>
        <w:t xml:space="preserve">(C39) </w:t>
      </w:r>
      <w:r w:rsidRPr="006B089B">
        <w:t xml:space="preserve">sia così ripartito a seconda della profondità: 124 </w:t>
      </w:r>
      <w:proofErr w:type="spellStart"/>
      <w:r w:rsidRPr="006B089B">
        <w:t>MtC</w:t>
      </w:r>
      <w:proofErr w:type="spellEnd"/>
      <w:r w:rsidRPr="006B089B">
        <w:t xml:space="preserve"> nei primi 30 cm, 169 </w:t>
      </w:r>
      <w:proofErr w:type="spellStart"/>
      <w:r w:rsidRPr="006B089B">
        <w:t>MtC</w:t>
      </w:r>
      <w:proofErr w:type="spellEnd"/>
      <w:r w:rsidRPr="006B089B">
        <w:t xml:space="preserve"> nei primi 50 cm, 224 </w:t>
      </w:r>
      <w:proofErr w:type="spellStart"/>
      <w:r w:rsidRPr="006B089B">
        <w:t>MtC</w:t>
      </w:r>
      <w:proofErr w:type="spellEnd"/>
      <w:r w:rsidRPr="006B089B">
        <w:t xml:space="preserve"> nei primi 100 cm, 279 </w:t>
      </w:r>
      <w:proofErr w:type="spellStart"/>
      <w:r w:rsidRPr="006B089B">
        <w:t>MtC</w:t>
      </w:r>
      <w:proofErr w:type="spellEnd"/>
      <w:r w:rsidRPr="006B089B">
        <w:t xml:space="preserve"> nei primi 200 cm (dati ERSAF). ISPRA</w:t>
      </w:r>
      <w:r w:rsidRPr="006B089B">
        <w:rPr>
          <w:vertAlign w:val="superscript"/>
        </w:rPr>
        <w:footnoteReference w:id="39"/>
      </w:r>
      <w:r w:rsidRPr="006B089B">
        <w:t xml:space="preserve"> integra l’analisi del contenuto di carbonio nel suolo con la perdita di suolo per consumo attraverso la combinazione con dati di copertura di suolo</w:t>
      </w:r>
      <w:r>
        <w:t xml:space="preserve"> (</w:t>
      </w:r>
      <w:r w:rsidRPr="006B089B">
        <w:t>Tabella 2</w:t>
      </w:r>
      <w:r>
        <w:t xml:space="preserve"> e</w:t>
      </w:r>
      <w:r w:rsidRPr="006B089B">
        <w:t xml:space="preserve"> Figura 4</w:t>
      </w:r>
      <w:r>
        <w:t>)</w:t>
      </w:r>
      <w:r w:rsidRPr="006B089B">
        <w:t xml:space="preserve">. Si evidenzia un aumento della perdita media nell’ultimo anno, ovvero una accelerazione del fenomeno, in Lombardia con una perdita media annuale calcolata sul periodo 2012-2020 pari a 39.958 t. In Tabella 3 si riporta il tenore </w:t>
      </w:r>
      <w:r w:rsidRPr="006B089B">
        <w:lastRenderedPageBreak/>
        <w:t>medio di carbonio organico nei suoli ricadenti in ZVN e ZNVN nelle campagne, con valori più alti per le ZVN a parità di profondità (dato post-raccolta 2020 e 2021).</w:t>
      </w:r>
    </w:p>
    <w:p w14:paraId="0D6CD55B" w14:textId="77777777" w:rsidR="00520FCE" w:rsidRPr="00520FCE" w:rsidRDefault="00520FCE" w:rsidP="007D2384">
      <w:pPr>
        <w:jc w:val="center"/>
        <w:rPr>
          <w:b/>
          <w:bCs/>
        </w:rPr>
      </w:pPr>
      <w:r w:rsidRPr="00520FCE">
        <w:rPr>
          <w:b/>
          <w:bCs/>
        </w:rPr>
        <w:t>Tabella 1. Statistiche del Contenuto di carbonio organico dei suoli in Lombardia (ISPRA 2020)</w:t>
      </w:r>
    </w:p>
    <w:tbl>
      <w:tblPr>
        <w:tblW w:w="0" w:type="auto"/>
        <w:tblCellMar>
          <w:top w:w="15" w:type="dxa"/>
          <w:left w:w="70" w:type="dxa"/>
          <w:bottom w:w="15" w:type="dxa"/>
          <w:right w:w="70" w:type="dxa"/>
        </w:tblCellMar>
        <w:tblLook w:val="04A0" w:firstRow="1" w:lastRow="0" w:firstColumn="1" w:lastColumn="0" w:noHBand="0" w:noVBand="1"/>
      </w:tblPr>
      <w:tblGrid>
        <w:gridCol w:w="2624"/>
        <w:gridCol w:w="3419"/>
        <w:gridCol w:w="3585"/>
      </w:tblGrid>
      <w:tr w:rsidR="00F32229" w:rsidRPr="00E04EB4" w14:paraId="55A6FEC3" w14:textId="77777777">
        <w:trPr>
          <w:trHeight w:val="694"/>
        </w:trPr>
        <w:tc>
          <w:tcPr>
            <w:tcW w:w="0" w:type="auto"/>
            <w:tcBorders>
              <w:top w:val="single" w:sz="4" w:space="0" w:color="auto"/>
              <w:left w:val="single" w:sz="4" w:space="0" w:color="auto"/>
              <w:bottom w:val="single" w:sz="4" w:space="0" w:color="auto"/>
              <w:right w:val="single" w:sz="4" w:space="0" w:color="auto"/>
            </w:tcBorders>
          </w:tcPr>
          <w:p w14:paraId="4080B914" w14:textId="77777777" w:rsidR="00F32229" w:rsidRPr="000D2D72" w:rsidRDefault="00F32229">
            <w:pPr>
              <w:spacing w:after="0"/>
              <w:jc w:val="center"/>
              <w:rPr>
                <w:b/>
                <w:bCs/>
              </w:rPr>
            </w:pPr>
            <w:r w:rsidRPr="000D2D72">
              <w:rPr>
                <w:b/>
                <w:bCs/>
              </w:rPr>
              <w:t>Stock Carbonio organico 2012 (migliaia di t)</w:t>
            </w:r>
          </w:p>
        </w:tc>
        <w:tc>
          <w:tcPr>
            <w:tcW w:w="0" w:type="auto"/>
            <w:tcBorders>
              <w:top w:val="single" w:sz="4" w:space="0" w:color="auto"/>
              <w:left w:val="single" w:sz="4" w:space="0" w:color="auto"/>
              <w:bottom w:val="single" w:sz="4" w:space="0" w:color="auto"/>
              <w:right w:val="single" w:sz="4" w:space="0" w:color="auto"/>
            </w:tcBorders>
          </w:tcPr>
          <w:p w14:paraId="254913CD" w14:textId="77777777" w:rsidR="00F32229" w:rsidRPr="000D2D72" w:rsidRDefault="00F32229">
            <w:pPr>
              <w:spacing w:after="0"/>
              <w:jc w:val="center"/>
              <w:rPr>
                <w:b/>
                <w:bCs/>
              </w:rPr>
            </w:pPr>
            <w:r w:rsidRPr="000D2D72">
              <w:rPr>
                <w:b/>
                <w:bCs/>
              </w:rPr>
              <w:t>Perdita media annuale (calcolata sul periodo 2012-2020) [t]</w:t>
            </w:r>
          </w:p>
        </w:tc>
        <w:tc>
          <w:tcPr>
            <w:tcW w:w="0" w:type="auto"/>
            <w:tcBorders>
              <w:top w:val="single" w:sz="4" w:space="0" w:color="auto"/>
              <w:left w:val="single" w:sz="4" w:space="0" w:color="auto"/>
              <w:bottom w:val="single" w:sz="4" w:space="0" w:color="auto"/>
              <w:right w:val="single" w:sz="4" w:space="0" w:color="auto"/>
            </w:tcBorders>
          </w:tcPr>
          <w:p w14:paraId="7F8969A6" w14:textId="77777777" w:rsidR="00F32229" w:rsidRPr="000D2D72" w:rsidRDefault="00F32229">
            <w:pPr>
              <w:spacing w:after="0"/>
              <w:jc w:val="center"/>
              <w:rPr>
                <w:b/>
                <w:bCs/>
              </w:rPr>
            </w:pPr>
            <w:r w:rsidRPr="000D2D72">
              <w:rPr>
                <w:b/>
                <w:bCs/>
              </w:rPr>
              <w:t>Rapporto tra la perdita media annuale 2020 e lo stock 2012 (%)</w:t>
            </w:r>
          </w:p>
        </w:tc>
      </w:tr>
      <w:tr w:rsidR="00F32229" w:rsidRPr="00E04EB4" w14:paraId="10E7CBD4" w14:textId="77777777">
        <w:trPr>
          <w:trHeight w:val="285"/>
        </w:trPr>
        <w:tc>
          <w:tcPr>
            <w:tcW w:w="0" w:type="auto"/>
            <w:tcBorders>
              <w:top w:val="single" w:sz="4" w:space="0" w:color="auto"/>
              <w:left w:val="single" w:sz="4" w:space="0" w:color="auto"/>
              <w:bottom w:val="single" w:sz="4" w:space="0" w:color="auto"/>
              <w:right w:val="single" w:sz="4" w:space="0" w:color="auto"/>
            </w:tcBorders>
            <w:noWrap/>
            <w:vAlign w:val="bottom"/>
            <w:hideMark/>
          </w:tcPr>
          <w:p w14:paraId="0288699E" w14:textId="77777777" w:rsidR="00F32229" w:rsidRPr="000D2D72" w:rsidRDefault="00F32229">
            <w:pPr>
              <w:spacing w:after="0"/>
              <w:jc w:val="center"/>
            </w:pPr>
            <w:r w:rsidRPr="000D2D72">
              <w:t>200.993</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6487FA8" w14:textId="77777777" w:rsidR="00F32229" w:rsidRPr="000D2D72" w:rsidRDefault="00F32229">
            <w:pPr>
              <w:spacing w:after="0"/>
              <w:jc w:val="center"/>
            </w:pPr>
            <w:r w:rsidRPr="000D2D72">
              <w:t>39.958</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66561EC8" w14:textId="77777777" w:rsidR="00F32229" w:rsidRPr="000D2D72" w:rsidRDefault="00F32229">
            <w:pPr>
              <w:keepNext/>
              <w:spacing w:after="0"/>
              <w:jc w:val="center"/>
            </w:pPr>
            <w:r w:rsidRPr="000D2D72">
              <w:t>0,0199</w:t>
            </w:r>
          </w:p>
        </w:tc>
      </w:tr>
    </w:tbl>
    <w:p w14:paraId="73B1E360" w14:textId="7757021A" w:rsidR="00F32229" w:rsidRDefault="00F32229" w:rsidP="007D2384"/>
    <w:p w14:paraId="0A6CE266" w14:textId="77777777" w:rsidR="00F32229" w:rsidRDefault="00F32229" w:rsidP="007D2384">
      <w:pPr>
        <w:jc w:val="center"/>
      </w:pPr>
      <w:r w:rsidRPr="007D2384">
        <w:rPr>
          <w:b/>
        </w:rPr>
        <w:t xml:space="preserve">Tabella </w:t>
      </w:r>
      <w:r>
        <w:t>2</w:t>
      </w:r>
      <w:r w:rsidRPr="00D3154E">
        <w:t>. Contenuto medio di C.O. nei suoli ricadenti in ZVN e ZNVN nelle campagne in post-raccolta 2020 e 2021</w:t>
      </w:r>
      <w:r>
        <w:t>. Monitoraggio Piano Nitrati Lombardia 2021.</w:t>
      </w:r>
    </w:p>
    <w:p w14:paraId="0E3614BC" w14:textId="7E9E2835" w:rsidR="00F32229" w:rsidRPr="0020433A" w:rsidRDefault="007D2384" w:rsidP="007D2384">
      <w:pPr>
        <w:jc w:val="center"/>
      </w:pPr>
      <w:r>
        <w:rPr>
          <w:noProof/>
        </w:rPr>
        <w:drawing>
          <wp:inline distT="0" distB="0" distL="0" distR="0" wp14:anchorId="45E107B9" wp14:editId="64F20D43">
            <wp:extent cx="3091418" cy="1158240"/>
            <wp:effectExtent l="0" t="0" r="0" b="3810"/>
            <wp:docPr id="2" name="Immagine 2"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Immagine che contiene tavolo&#10;&#10;Descrizione generata automaticamente"/>
                    <pic:cNvPicPr/>
                  </pic:nvPicPr>
                  <pic:blipFill>
                    <a:blip r:embed="rId18"/>
                    <a:stretch>
                      <a:fillRect/>
                    </a:stretch>
                  </pic:blipFill>
                  <pic:spPr>
                    <a:xfrm>
                      <a:off x="0" y="0"/>
                      <a:ext cx="3112743" cy="1166230"/>
                    </a:xfrm>
                    <a:prstGeom prst="rect">
                      <a:avLst/>
                    </a:prstGeom>
                  </pic:spPr>
                </pic:pic>
              </a:graphicData>
            </a:graphic>
          </wp:inline>
        </w:drawing>
      </w:r>
    </w:p>
    <w:p w14:paraId="4B4ED917" w14:textId="77777777" w:rsidR="007D2384" w:rsidRDefault="007D2384" w:rsidP="007D2384"/>
    <w:p w14:paraId="28F7E465" w14:textId="77777777" w:rsidR="000720B4" w:rsidRDefault="000720B4" w:rsidP="007D2384">
      <w:pPr>
        <w:jc w:val="center"/>
        <w:rPr>
          <w:b/>
          <w:bCs/>
        </w:rPr>
      </w:pPr>
    </w:p>
    <w:p w14:paraId="0095C2C7" w14:textId="76C6E739" w:rsidR="007D2384" w:rsidRPr="007D2384" w:rsidRDefault="007D2384" w:rsidP="007D2384">
      <w:pPr>
        <w:jc w:val="center"/>
        <w:rPr>
          <w:b/>
          <w:bCs/>
        </w:rPr>
      </w:pPr>
      <w:r w:rsidRPr="007D2384">
        <w:rPr>
          <w:b/>
          <w:bCs/>
        </w:rPr>
        <w:t>Figura 2. Stoccaggio di Carbonio Organico nel suolo in t/ha</w:t>
      </w:r>
    </w:p>
    <w:p w14:paraId="4BC6342E" w14:textId="77777777" w:rsidR="00F32229" w:rsidRDefault="00F32229" w:rsidP="00F32229">
      <w:pPr>
        <w:keepNext/>
        <w:spacing w:after="0"/>
        <w:jc w:val="center"/>
      </w:pPr>
      <w:r w:rsidRPr="00E04EB4">
        <w:rPr>
          <w:noProof/>
          <w:sz w:val="24"/>
          <w:szCs w:val="24"/>
          <w:u w:val="single"/>
        </w:rPr>
        <w:drawing>
          <wp:inline distT="0" distB="0" distL="0" distR="0" wp14:anchorId="4CD46B28" wp14:editId="0C1FCED4">
            <wp:extent cx="3126105" cy="3680460"/>
            <wp:effectExtent l="0" t="0" r="0" b="0"/>
            <wp:docPr id="6" name="Immagine 6"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Immagine che contiene mappa&#10;&#10;Descrizione generata automaticamente"/>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10582" b="6128"/>
                    <a:stretch/>
                  </pic:blipFill>
                  <pic:spPr bwMode="auto">
                    <a:xfrm>
                      <a:off x="0" y="0"/>
                      <a:ext cx="3136494" cy="3692691"/>
                    </a:xfrm>
                    <a:prstGeom prst="rect">
                      <a:avLst/>
                    </a:prstGeom>
                    <a:noFill/>
                    <a:ln>
                      <a:noFill/>
                    </a:ln>
                    <a:extLst>
                      <a:ext uri="{53640926-AAD7-44D8-BBD7-CCE9431645EC}">
                        <a14:shadowObscured xmlns:a14="http://schemas.microsoft.com/office/drawing/2010/main"/>
                      </a:ext>
                    </a:extLst>
                  </pic:spPr>
                </pic:pic>
              </a:graphicData>
            </a:graphic>
          </wp:inline>
        </w:drawing>
      </w:r>
    </w:p>
    <w:p w14:paraId="789014A0" w14:textId="77777777" w:rsidR="00F07F23" w:rsidRPr="006B089B" w:rsidRDefault="00F07F23" w:rsidP="00371C34"/>
    <w:p w14:paraId="079FCF60" w14:textId="77777777" w:rsidR="00F07F23" w:rsidRPr="006B089B" w:rsidRDefault="00F07F23" w:rsidP="00371C34">
      <w:pPr>
        <w:rPr>
          <w:b/>
          <w:bCs/>
        </w:rPr>
      </w:pPr>
      <w:r>
        <w:t xml:space="preserve">La </w:t>
      </w:r>
      <w:r w:rsidRPr="00E267AC">
        <w:rPr>
          <w:b/>
        </w:rPr>
        <w:t>superficie forestale</w:t>
      </w:r>
      <w:r>
        <w:t xml:space="preserve"> totale della Lombardia è pari a 619.726</w:t>
      </w:r>
      <w:r w:rsidRPr="000D2D72">
        <w:t xml:space="preserve"> ha.</w:t>
      </w:r>
      <w:r w:rsidRPr="006B089B">
        <w:t xml:space="preserve"> I </w:t>
      </w:r>
      <w:r>
        <w:t xml:space="preserve">24 </w:t>
      </w:r>
      <w:r w:rsidRPr="006B089B">
        <w:t xml:space="preserve">consorzi forestali gestiscono una superficie di 97.461 ettari (il </w:t>
      </w:r>
      <w:r>
        <w:t>16</w:t>
      </w:r>
      <w:r w:rsidRPr="006B089B">
        <w:t xml:space="preserve">% delle aree boscate regionali). </w:t>
      </w:r>
      <w:r>
        <w:t>Nel 2019</w:t>
      </w:r>
      <w:r w:rsidRPr="006B089B">
        <w:t xml:space="preserve"> sono state presentate 16.619 istanze di taglio per una superficie complessiva di circa 8.557 ettari (</w:t>
      </w:r>
      <w:proofErr w:type="spellStart"/>
      <w:r w:rsidRPr="006B089B">
        <w:t>SITaB</w:t>
      </w:r>
      <w:proofErr w:type="spellEnd"/>
      <w:r w:rsidRPr="006B089B">
        <w:t>)</w:t>
      </w:r>
      <w:r>
        <w:t xml:space="preserve"> per</w:t>
      </w:r>
      <w:r w:rsidRPr="006B089B">
        <w:t xml:space="preserve"> una massa totale di legname di oltre 623mila </w:t>
      </w:r>
      <w:r>
        <w:t>m</w:t>
      </w:r>
      <w:r w:rsidRPr="004F5DAE">
        <w:rPr>
          <w:vertAlign w:val="superscript"/>
        </w:rPr>
        <w:t>3</w:t>
      </w:r>
      <w:r w:rsidRPr="006B089B">
        <w:t xml:space="preserve">, di cui il 47% derivante da bosco ceduo, il 41% da fustaia ed il restante 12% da bosco misto. Il </w:t>
      </w:r>
      <w:r w:rsidRPr="006B089B">
        <w:lastRenderedPageBreak/>
        <w:t xml:space="preserve">72,4% della massa tagliata </w:t>
      </w:r>
      <w:r>
        <w:t>è</w:t>
      </w:r>
      <w:r w:rsidRPr="006B089B">
        <w:t xml:space="preserve"> destinata a legna da ardere o in generale per usi energetici</w:t>
      </w:r>
      <w:r w:rsidRPr="006B089B">
        <w:rPr>
          <w:rStyle w:val="Rimandonotaapidipagina"/>
        </w:rPr>
        <w:footnoteReference w:id="40"/>
      </w:r>
      <w:r w:rsidRPr="006B089B">
        <w:t xml:space="preserve">. La superficie totale a pioppeto </w:t>
      </w:r>
      <w:r>
        <w:t>nel</w:t>
      </w:r>
      <w:r w:rsidRPr="006B089B">
        <w:t xml:space="preserve"> 2020 è pari a 29.007 </w:t>
      </w:r>
      <w:r>
        <w:t>ha,</w:t>
      </w:r>
      <w:r w:rsidRPr="006B089B">
        <w:t xml:space="preserve"> a cui corrispondono 3,01 milioni di </w:t>
      </w:r>
      <w:r>
        <w:t>m</w:t>
      </w:r>
      <w:r w:rsidRPr="004F5DAE">
        <w:rPr>
          <w:vertAlign w:val="superscript"/>
        </w:rPr>
        <w:t>3</w:t>
      </w:r>
      <w:r w:rsidRPr="006B089B">
        <w:t xml:space="preserve"> di legname. Il pioppo da pioppeto rappresenta il 73,5% della superficie e della massa ed è costituito dalle piantagioni specializzate dalle quali si traggono i migliori assortimenti di legname destinati alla produzione del pannello compensato. La restante quota di superficie (26,5%) è data dai pioppi di ripa. Si è stimato per </w:t>
      </w:r>
      <w:r>
        <w:t>il</w:t>
      </w:r>
      <w:r w:rsidRPr="006B089B">
        <w:t xml:space="preserve"> 2020 una massa legnosa utilizzata in Lombardia derivante dai pioppeti (compresi quelli di ripa) pari a 561.825 m</w:t>
      </w:r>
      <w:r w:rsidRPr="006B089B">
        <w:rPr>
          <w:vertAlign w:val="superscript"/>
        </w:rPr>
        <w:t>3</w:t>
      </w:r>
      <w:r w:rsidRPr="006B089B">
        <w:t xml:space="preserve"> (ERSAF 2020)</w:t>
      </w:r>
      <w:r w:rsidRPr="006B089B">
        <w:rPr>
          <w:rStyle w:val="Rimandonotaapidipagina"/>
        </w:rPr>
        <w:footnoteReference w:id="41"/>
      </w:r>
      <w:r w:rsidRPr="006B089B">
        <w:t>.</w:t>
      </w:r>
    </w:p>
    <w:p w14:paraId="64451F10" w14:textId="77777777" w:rsidR="00F07F23" w:rsidRDefault="00F07F23" w:rsidP="007C29D6">
      <w:r w:rsidRPr="006B089B">
        <w:t xml:space="preserve">Dal rapporto agroalimentare 2021 emerge che in Lombardia è localizzato il 15,3% del totale degli impianti nazionali di </w:t>
      </w:r>
      <w:r w:rsidRPr="00E267AC">
        <w:rPr>
          <w:b/>
        </w:rPr>
        <w:t>produzione di energia elettrica</w:t>
      </w:r>
      <w:r w:rsidRPr="006B089B">
        <w:t xml:space="preserve"> con una potenza efficiente lorda pari a 8,49 </w:t>
      </w:r>
      <w:r>
        <w:t>GW</w:t>
      </w:r>
      <w:r w:rsidRPr="006B089B">
        <w:t xml:space="preserve">, che contribuisce per il 15,3% alla potenza totale nazionale. Più del 60% della potenza elettrica FER regionale è attribuibile </w:t>
      </w:r>
      <w:r>
        <w:t>agli</w:t>
      </w:r>
      <w:r w:rsidRPr="006B089B">
        <w:t xml:space="preserve"> impianti idroelettrici che contribuiscono per quasi un terzo alla produzione idroelettrica nazionale. All’interno della regione</w:t>
      </w:r>
      <w:r>
        <w:t>,</w:t>
      </w:r>
      <w:r w:rsidRPr="006B089B">
        <w:t xml:space="preserve"> l’idroelettrico contribuisce per il 60% alla produzione da FER, le bioenergie per il 25,8%,</w:t>
      </w:r>
      <w:r>
        <w:t xml:space="preserve"> e il fotovoltaico per il 13,7%.</w:t>
      </w:r>
      <w:r w:rsidRPr="006C263D">
        <w:t xml:space="preserve"> </w:t>
      </w:r>
      <w:r w:rsidRPr="006B089B">
        <w:t>Fra le bioenergie, e secondo la codifica operata dal GSE (biogas, biomasse liquide, biomasse solide e i rifiuti), la produzione di energia elettrica derivante</w:t>
      </w:r>
      <w:r>
        <w:t xml:space="preserve"> </w:t>
      </w:r>
      <w:r w:rsidRPr="006B089B">
        <w:t>dagli impianti a biogas incide per il 58,7%; seguono i rifiuti con il 17,4%, quindi le biomasse solide e liquide rispettivamente con il 13,2% e il 10,7%.</w:t>
      </w:r>
    </w:p>
    <w:p w14:paraId="4AC5875F" w14:textId="44EAA176" w:rsidR="00F07F23" w:rsidRPr="00C30247" w:rsidRDefault="00F07F23" w:rsidP="003A035D">
      <w:r w:rsidRPr="006B089B">
        <w:t xml:space="preserve">Il </w:t>
      </w:r>
      <w:r w:rsidRPr="006C263D">
        <w:rPr>
          <w:b/>
        </w:rPr>
        <w:t>settore agricolo</w:t>
      </w:r>
      <w:r w:rsidRPr="006B089B">
        <w:t xml:space="preserve"> contribuisce per il 7,2% (252,2 </w:t>
      </w:r>
      <w:proofErr w:type="spellStart"/>
      <w:r w:rsidRPr="006B089B">
        <w:t>ktep</w:t>
      </w:r>
      <w:proofErr w:type="spellEnd"/>
      <w:r w:rsidRPr="006B089B">
        <w:t xml:space="preserve"> nel 2020) alla </w:t>
      </w:r>
      <w:r w:rsidRPr="006C263D">
        <w:rPr>
          <w:b/>
        </w:rPr>
        <w:t>produzione regionale di energia rinnovabile</w:t>
      </w:r>
      <w:r w:rsidRPr="006B089B">
        <w:t xml:space="preserve">, mentre il settore forestale per l’1,8% (64,2 </w:t>
      </w:r>
      <w:proofErr w:type="spellStart"/>
      <w:r w:rsidRPr="006B089B">
        <w:t>ktep</w:t>
      </w:r>
      <w:proofErr w:type="spellEnd"/>
      <w:r w:rsidRPr="006B089B">
        <w:t xml:space="preserve"> nel 2020). Per quanto riguarda il settore forestale, nel 2020 l’energia elettrica prodotta da biomasse ammonta a 34,91 </w:t>
      </w:r>
      <w:proofErr w:type="spellStart"/>
      <w:r w:rsidRPr="006B089B">
        <w:t>ktep</w:t>
      </w:r>
      <w:proofErr w:type="spellEnd"/>
      <w:r w:rsidRPr="006B089B">
        <w:t xml:space="preserve"> mentre quella </w:t>
      </w:r>
      <w:r w:rsidRPr="007E505C">
        <w:rPr>
          <w:b/>
        </w:rPr>
        <w:t>termica</w:t>
      </w:r>
      <w:r w:rsidRPr="006B089B">
        <w:t xml:space="preserve"> a 23,22 </w:t>
      </w:r>
      <w:proofErr w:type="spellStart"/>
      <w:r w:rsidRPr="006B089B">
        <w:t>ktep</w:t>
      </w:r>
      <w:proofErr w:type="spellEnd"/>
      <w:r w:rsidRPr="006B089B">
        <w:t xml:space="preserve">, in entrambi i casi valori stabili </w:t>
      </w:r>
      <w:r>
        <w:t>rispetto al</w:t>
      </w:r>
      <w:r w:rsidRPr="006B089B">
        <w:t xml:space="preserve"> 2015 (cfr</w:t>
      </w:r>
      <w:r w:rsidR="00082698">
        <w:t>.</w:t>
      </w:r>
      <w:r w:rsidRPr="006B089B">
        <w:t xml:space="preserve"> Tabella 3) (C41). Nel 2020 l’energia elettrica prodotta da impianti a biogas ammonta a 243,3 </w:t>
      </w:r>
      <w:proofErr w:type="spellStart"/>
      <w:r w:rsidRPr="006B089B">
        <w:t>ktep</w:t>
      </w:r>
      <w:proofErr w:type="spellEnd"/>
      <w:r w:rsidRPr="006B089B">
        <w:t xml:space="preserve">, dato in leggero calo rispetto al 2018, come anche la produzione di energia termica da biogas che ammonta a 8,88 </w:t>
      </w:r>
      <w:proofErr w:type="spellStart"/>
      <w:r w:rsidRPr="006B089B">
        <w:t>ktep</w:t>
      </w:r>
      <w:proofErr w:type="spellEnd"/>
      <w:r w:rsidRPr="006B089B">
        <w:t xml:space="preserve"> rispetto ai 22,81 </w:t>
      </w:r>
      <w:proofErr w:type="spellStart"/>
      <w:r w:rsidRPr="006B089B">
        <w:t>ktep</w:t>
      </w:r>
      <w:proofErr w:type="spellEnd"/>
      <w:r w:rsidRPr="006B089B">
        <w:t xml:space="preserve"> del 2015 (</w:t>
      </w:r>
      <w:proofErr w:type="spellStart"/>
      <w:r w:rsidRPr="006B089B">
        <w:t>cfr</w:t>
      </w:r>
      <w:proofErr w:type="spellEnd"/>
      <w:r w:rsidRPr="006B089B">
        <w:t xml:space="preserve"> Tabella </w:t>
      </w:r>
      <w:r w:rsidRPr="00C30247">
        <w:t>3) (C41).</w:t>
      </w:r>
    </w:p>
    <w:p w14:paraId="7F7B5360" w14:textId="77777777" w:rsidR="00C30247" w:rsidRPr="006B089B" w:rsidRDefault="00C30247" w:rsidP="00C30247">
      <w:r w:rsidRPr="00C30247">
        <w:t>Secondo i dati censuari riferiti all’annata agraria 2019-2020 tra le attività remunerative aziendali connesse a quella agricola, la produzione di energia rinnovabile evidenzia un aumento considerevole rispetto al 2010, sia a livello nazionale sia lombardo, e in ambito regionale tra le connesse presenta una diffusione maggiore.</w:t>
      </w:r>
    </w:p>
    <w:p w14:paraId="16E72A32" w14:textId="77777777" w:rsidR="00F07F23" w:rsidRPr="006B089B" w:rsidRDefault="00F07F23" w:rsidP="003A035D">
      <w:r w:rsidRPr="006B089B">
        <w:t xml:space="preserve">I </w:t>
      </w:r>
      <w:r w:rsidRPr="006C263D">
        <w:rPr>
          <w:b/>
        </w:rPr>
        <w:t>consumi energetici totali dell’agricoltura, selvicoltura e dell’industria agroalimentare</w:t>
      </w:r>
      <w:r w:rsidRPr="006B089B">
        <w:t xml:space="preserve"> sono in leggera contrazione nel 2020 rispetto agli anni precedenti (Tabella 4) essendo passati da 24.900 </w:t>
      </w:r>
      <w:proofErr w:type="spellStart"/>
      <w:r w:rsidRPr="006B089B">
        <w:t>ktep</w:t>
      </w:r>
      <w:proofErr w:type="spellEnd"/>
      <w:r w:rsidRPr="006B089B">
        <w:t xml:space="preserve"> nel 2015 a 21.673 </w:t>
      </w:r>
      <w:proofErr w:type="spellStart"/>
      <w:r w:rsidRPr="006B089B">
        <w:t>ktep</w:t>
      </w:r>
      <w:proofErr w:type="spellEnd"/>
      <w:r w:rsidRPr="006B089B">
        <w:t xml:space="preserve"> nel 2020. L’incidenza dei consumi sul totale è però in aumento: l’incidenza del consumo diretto di energia dei settori agricolo e della selvicoltura è passato da 1,46% del totale nel 2015 a 1,65% nel 2018 e si attesta a 1,85% nel 2020; allo stesso modo l’incidenza del settore agroalimentare è passata da 0,75% nel 2015 a 3,4% nel 2018 e infine al 4% nel 2020 (dato riferito alla sola energia elettrica) (Tabella 4). È in aumento anche l’incidenza del consumo diretto di energia nei settori dell'agricoltura e della selvicoltura rispetto alla SAU e alle foreste, cresciuta da 183 (kg di petrolio equivalente/ha di SAU e foresta) nel 2015 a 247 (kg di petrolio equivalente/ha di SAU e foresta) nel 2020 (Tabella 4).</w:t>
      </w:r>
    </w:p>
    <w:p w14:paraId="64043A17" w14:textId="0F04FF62" w:rsidR="00C55788" w:rsidRDefault="00E07648" w:rsidP="00DC4BF9">
      <w:pPr>
        <w:jc w:val="center"/>
      </w:pPr>
      <w:r w:rsidRPr="00E07648">
        <w:rPr>
          <w:b/>
          <w:bCs/>
        </w:rPr>
        <w:t>Tabella 3. Indicatori di contesto per la produzione di energia da biomasse agricole e forestali.</w:t>
      </w:r>
    </w:p>
    <w:tbl>
      <w:tblPr>
        <w:tblStyle w:val="Grigliatabella"/>
        <w:tblW w:w="0" w:type="auto"/>
        <w:jc w:val="center"/>
        <w:tblLook w:val="04A0" w:firstRow="1" w:lastRow="0" w:firstColumn="1" w:lastColumn="0" w:noHBand="0" w:noVBand="1"/>
      </w:tblPr>
      <w:tblGrid>
        <w:gridCol w:w="5098"/>
        <w:gridCol w:w="1560"/>
        <w:gridCol w:w="1361"/>
        <w:gridCol w:w="1193"/>
      </w:tblGrid>
      <w:tr w:rsidR="00C55788" w14:paraId="3CFF8D18" w14:textId="77777777" w:rsidTr="00205062">
        <w:trPr>
          <w:jc w:val="center"/>
        </w:trPr>
        <w:tc>
          <w:tcPr>
            <w:tcW w:w="5098" w:type="dxa"/>
          </w:tcPr>
          <w:p w14:paraId="11356B4F" w14:textId="77777777" w:rsidR="00C55788" w:rsidRPr="00D95E01" w:rsidRDefault="00C55788">
            <w:pPr>
              <w:jc w:val="center"/>
              <w:rPr>
                <w:b/>
                <w:bCs/>
                <w:sz w:val="20"/>
                <w:szCs w:val="20"/>
              </w:rPr>
            </w:pPr>
            <w:r>
              <w:rPr>
                <w:b/>
                <w:bCs/>
                <w:sz w:val="20"/>
                <w:szCs w:val="20"/>
              </w:rPr>
              <w:t>C41 Produzione di energia da biomasse agricole e forestali</w:t>
            </w:r>
            <w:r>
              <w:rPr>
                <w:rStyle w:val="Rimandonotaapidipagina"/>
                <w:b/>
                <w:bCs/>
                <w:sz w:val="20"/>
                <w:szCs w:val="20"/>
              </w:rPr>
              <w:footnoteReference w:id="42"/>
            </w:r>
          </w:p>
        </w:tc>
        <w:tc>
          <w:tcPr>
            <w:tcW w:w="1560" w:type="dxa"/>
          </w:tcPr>
          <w:p w14:paraId="49627F34" w14:textId="77777777" w:rsidR="00C55788" w:rsidRPr="00D95E01" w:rsidRDefault="00C55788">
            <w:pPr>
              <w:jc w:val="right"/>
              <w:rPr>
                <w:b/>
                <w:bCs/>
                <w:sz w:val="20"/>
                <w:szCs w:val="20"/>
              </w:rPr>
            </w:pPr>
            <w:r w:rsidRPr="00D95E01">
              <w:rPr>
                <w:b/>
                <w:bCs/>
                <w:sz w:val="20"/>
                <w:szCs w:val="20"/>
              </w:rPr>
              <w:t>2015</w:t>
            </w:r>
          </w:p>
        </w:tc>
        <w:tc>
          <w:tcPr>
            <w:tcW w:w="1361" w:type="dxa"/>
          </w:tcPr>
          <w:p w14:paraId="62B6CEFF" w14:textId="77777777" w:rsidR="00C55788" w:rsidRPr="00D95E01" w:rsidRDefault="00C55788">
            <w:pPr>
              <w:jc w:val="right"/>
              <w:rPr>
                <w:b/>
                <w:bCs/>
                <w:sz w:val="20"/>
                <w:szCs w:val="20"/>
              </w:rPr>
            </w:pPr>
            <w:r w:rsidRPr="00D95E01">
              <w:rPr>
                <w:b/>
                <w:bCs/>
                <w:sz w:val="20"/>
                <w:szCs w:val="20"/>
              </w:rPr>
              <w:t>2018</w:t>
            </w:r>
          </w:p>
        </w:tc>
        <w:tc>
          <w:tcPr>
            <w:tcW w:w="1190" w:type="dxa"/>
          </w:tcPr>
          <w:p w14:paraId="1A2FF610" w14:textId="77777777" w:rsidR="00C55788" w:rsidRPr="00CB401B" w:rsidRDefault="00C55788">
            <w:pPr>
              <w:jc w:val="right"/>
              <w:rPr>
                <w:b/>
                <w:bCs/>
                <w:sz w:val="20"/>
                <w:szCs w:val="20"/>
              </w:rPr>
            </w:pPr>
            <w:r>
              <w:rPr>
                <w:b/>
                <w:bCs/>
                <w:sz w:val="20"/>
                <w:szCs w:val="20"/>
              </w:rPr>
              <w:t>2020</w:t>
            </w:r>
          </w:p>
        </w:tc>
      </w:tr>
      <w:tr w:rsidR="00C55788" w14:paraId="0B8E6798" w14:textId="77777777" w:rsidTr="00205062">
        <w:trPr>
          <w:jc w:val="center"/>
        </w:trPr>
        <w:tc>
          <w:tcPr>
            <w:tcW w:w="5098" w:type="dxa"/>
          </w:tcPr>
          <w:p w14:paraId="32D49DEC" w14:textId="77777777" w:rsidR="00C55788" w:rsidRDefault="00C55788" w:rsidP="00950607">
            <w:pPr>
              <w:spacing w:after="0"/>
              <w:rPr>
                <w:sz w:val="20"/>
                <w:szCs w:val="20"/>
              </w:rPr>
            </w:pPr>
            <w:r w:rsidRPr="00724B4B">
              <w:rPr>
                <w:b/>
                <w:sz w:val="20"/>
                <w:szCs w:val="20"/>
              </w:rPr>
              <w:t>Produzione di energia rinnovabile totale</w:t>
            </w:r>
            <w:r w:rsidRPr="00D95E01">
              <w:rPr>
                <w:sz w:val="20"/>
                <w:szCs w:val="20"/>
              </w:rPr>
              <w:t xml:space="preserve"> [</w:t>
            </w:r>
            <w:proofErr w:type="spellStart"/>
            <w:r w:rsidRPr="00D95E01">
              <w:rPr>
                <w:sz w:val="20"/>
                <w:szCs w:val="20"/>
              </w:rPr>
              <w:t>ktep</w:t>
            </w:r>
            <w:proofErr w:type="spellEnd"/>
            <w:r w:rsidRPr="00D95E01">
              <w:rPr>
                <w:sz w:val="20"/>
                <w:szCs w:val="20"/>
              </w:rPr>
              <w:t>]</w:t>
            </w:r>
          </w:p>
          <w:p w14:paraId="21BB3629" w14:textId="77777777" w:rsidR="00C55788" w:rsidRDefault="00C55788" w:rsidP="00950607">
            <w:pPr>
              <w:spacing w:after="0"/>
              <w:rPr>
                <w:i/>
                <w:iCs/>
                <w:sz w:val="20"/>
                <w:szCs w:val="20"/>
              </w:rPr>
            </w:pPr>
            <w:r>
              <w:rPr>
                <w:i/>
                <w:iCs/>
                <w:sz w:val="20"/>
                <w:szCs w:val="20"/>
              </w:rPr>
              <w:t>Di cui</w:t>
            </w:r>
          </w:p>
          <w:p w14:paraId="26198B0D" w14:textId="77777777" w:rsidR="00C55788" w:rsidRDefault="00C55788" w:rsidP="00950607">
            <w:pPr>
              <w:spacing w:after="0"/>
              <w:jc w:val="right"/>
              <w:rPr>
                <w:sz w:val="20"/>
                <w:szCs w:val="20"/>
              </w:rPr>
            </w:pPr>
            <w:r w:rsidRPr="00351781">
              <w:rPr>
                <w:i/>
                <w:iCs/>
                <w:sz w:val="20"/>
                <w:szCs w:val="20"/>
              </w:rPr>
              <w:t>Energia termica (Biomasse, biogas, bioliquidi, rifiuti FER, teleriscaldamento FER, solare termico, Pompe di calore) [</w:t>
            </w:r>
            <w:proofErr w:type="spellStart"/>
            <w:r w:rsidRPr="00351781">
              <w:rPr>
                <w:i/>
                <w:iCs/>
                <w:sz w:val="20"/>
                <w:szCs w:val="20"/>
              </w:rPr>
              <w:t>ktep</w:t>
            </w:r>
            <w:proofErr w:type="spellEnd"/>
            <w:r w:rsidRPr="00351781">
              <w:rPr>
                <w:i/>
                <w:iCs/>
                <w:sz w:val="20"/>
                <w:szCs w:val="20"/>
              </w:rPr>
              <w:t>]</w:t>
            </w:r>
          </w:p>
          <w:p w14:paraId="3CF8487D" w14:textId="77777777" w:rsidR="00C55788" w:rsidRPr="00BC49BE" w:rsidRDefault="00C55788" w:rsidP="00950607">
            <w:pPr>
              <w:spacing w:after="0"/>
              <w:jc w:val="right"/>
              <w:rPr>
                <w:i/>
                <w:iCs/>
                <w:sz w:val="20"/>
                <w:szCs w:val="20"/>
              </w:rPr>
            </w:pPr>
            <w:r w:rsidRPr="00BC49BE">
              <w:rPr>
                <w:i/>
                <w:iCs/>
                <w:sz w:val="20"/>
                <w:szCs w:val="20"/>
              </w:rPr>
              <w:t>Energia da FER per i biocarburanti [</w:t>
            </w:r>
            <w:proofErr w:type="spellStart"/>
            <w:r w:rsidRPr="00BC49BE">
              <w:rPr>
                <w:i/>
                <w:iCs/>
                <w:sz w:val="20"/>
                <w:szCs w:val="20"/>
              </w:rPr>
              <w:t>ktep</w:t>
            </w:r>
            <w:proofErr w:type="spellEnd"/>
            <w:r w:rsidRPr="00BC49BE">
              <w:rPr>
                <w:i/>
                <w:iCs/>
                <w:sz w:val="20"/>
                <w:szCs w:val="20"/>
              </w:rPr>
              <w:t>]</w:t>
            </w:r>
          </w:p>
          <w:p w14:paraId="1C01CA4A" w14:textId="77777777" w:rsidR="00C55788" w:rsidRDefault="00C55788" w:rsidP="00950607">
            <w:pPr>
              <w:spacing w:after="0"/>
              <w:jc w:val="right"/>
              <w:rPr>
                <w:b/>
                <w:bCs/>
                <w:sz w:val="20"/>
                <w:szCs w:val="20"/>
              </w:rPr>
            </w:pPr>
            <w:r w:rsidRPr="00635A1D">
              <w:rPr>
                <w:i/>
                <w:iCs/>
                <w:sz w:val="20"/>
                <w:szCs w:val="20"/>
              </w:rPr>
              <w:t>Energia elettrica (idroelettrico, fotovoltaico, biomasse, biogas, bioliquidi, rifiuti FER)</w:t>
            </w:r>
            <w:r w:rsidRPr="00BC49BE">
              <w:rPr>
                <w:i/>
                <w:iCs/>
                <w:sz w:val="20"/>
                <w:szCs w:val="20"/>
              </w:rPr>
              <w:t xml:space="preserve"> [</w:t>
            </w:r>
            <w:proofErr w:type="spellStart"/>
            <w:r w:rsidRPr="00BC49BE">
              <w:rPr>
                <w:i/>
                <w:iCs/>
                <w:sz w:val="20"/>
                <w:szCs w:val="20"/>
              </w:rPr>
              <w:t>ktep</w:t>
            </w:r>
            <w:proofErr w:type="spellEnd"/>
            <w:r w:rsidRPr="00BC49BE">
              <w:rPr>
                <w:i/>
                <w:iCs/>
                <w:sz w:val="20"/>
                <w:szCs w:val="20"/>
              </w:rPr>
              <w:t>]</w:t>
            </w:r>
          </w:p>
        </w:tc>
        <w:tc>
          <w:tcPr>
            <w:tcW w:w="1560" w:type="dxa"/>
          </w:tcPr>
          <w:p w14:paraId="0BBA3B6C" w14:textId="77777777" w:rsidR="00C55788" w:rsidRDefault="00C55788" w:rsidP="00950607">
            <w:pPr>
              <w:spacing w:after="0"/>
              <w:rPr>
                <w:sz w:val="20"/>
                <w:szCs w:val="20"/>
              </w:rPr>
            </w:pPr>
            <w:r w:rsidRPr="00D95E01">
              <w:rPr>
                <w:sz w:val="20"/>
                <w:szCs w:val="20"/>
              </w:rPr>
              <w:t>3.215</w:t>
            </w:r>
          </w:p>
          <w:p w14:paraId="02865D1A" w14:textId="77777777" w:rsidR="00C55788" w:rsidRDefault="00C55788" w:rsidP="00950607">
            <w:pPr>
              <w:spacing w:after="0"/>
              <w:jc w:val="right"/>
              <w:rPr>
                <w:sz w:val="20"/>
                <w:szCs w:val="20"/>
              </w:rPr>
            </w:pPr>
          </w:p>
          <w:p w14:paraId="63267F5D" w14:textId="77777777" w:rsidR="00A22B15" w:rsidRDefault="00A22B15" w:rsidP="00950607">
            <w:pPr>
              <w:spacing w:after="0"/>
              <w:jc w:val="right"/>
              <w:rPr>
                <w:sz w:val="20"/>
                <w:szCs w:val="20"/>
              </w:rPr>
            </w:pPr>
          </w:p>
          <w:p w14:paraId="7A36F227" w14:textId="77777777" w:rsidR="00C55788" w:rsidRDefault="00C55788" w:rsidP="00950607">
            <w:pPr>
              <w:spacing w:after="0"/>
              <w:jc w:val="right"/>
              <w:rPr>
                <w:i/>
                <w:iCs/>
                <w:sz w:val="20"/>
                <w:szCs w:val="20"/>
              </w:rPr>
            </w:pPr>
            <w:r w:rsidRPr="002F0A65">
              <w:rPr>
                <w:i/>
                <w:iCs/>
                <w:sz w:val="20"/>
                <w:szCs w:val="20"/>
              </w:rPr>
              <w:t>1.583</w:t>
            </w:r>
          </w:p>
          <w:p w14:paraId="6497D205" w14:textId="77777777" w:rsidR="00C55788" w:rsidRDefault="00C55788" w:rsidP="00950607">
            <w:pPr>
              <w:spacing w:after="0"/>
              <w:jc w:val="right"/>
              <w:rPr>
                <w:i/>
                <w:iCs/>
                <w:sz w:val="20"/>
                <w:szCs w:val="20"/>
              </w:rPr>
            </w:pPr>
          </w:p>
          <w:p w14:paraId="4F8F96BE" w14:textId="77777777" w:rsidR="00C55788" w:rsidRDefault="00C55788" w:rsidP="00950607">
            <w:pPr>
              <w:spacing w:after="0"/>
              <w:jc w:val="right"/>
              <w:rPr>
                <w:i/>
                <w:iCs/>
                <w:sz w:val="20"/>
                <w:szCs w:val="20"/>
              </w:rPr>
            </w:pPr>
            <w:r>
              <w:rPr>
                <w:i/>
                <w:iCs/>
                <w:sz w:val="20"/>
                <w:szCs w:val="20"/>
              </w:rPr>
              <w:t>197</w:t>
            </w:r>
          </w:p>
          <w:p w14:paraId="5296D894" w14:textId="77777777" w:rsidR="00C55788" w:rsidRDefault="00C55788" w:rsidP="00950607">
            <w:pPr>
              <w:spacing w:after="0"/>
              <w:jc w:val="right"/>
              <w:rPr>
                <w:i/>
                <w:iCs/>
                <w:sz w:val="20"/>
                <w:szCs w:val="20"/>
              </w:rPr>
            </w:pPr>
          </w:p>
          <w:p w14:paraId="7FFF92A2" w14:textId="77777777" w:rsidR="00C55788" w:rsidRPr="00D95E01" w:rsidRDefault="00C55788" w:rsidP="00950607">
            <w:pPr>
              <w:spacing w:after="0"/>
              <w:jc w:val="right"/>
              <w:rPr>
                <w:b/>
                <w:bCs/>
                <w:sz w:val="20"/>
                <w:szCs w:val="20"/>
              </w:rPr>
            </w:pPr>
            <w:r>
              <w:rPr>
                <w:i/>
                <w:iCs/>
                <w:sz w:val="20"/>
                <w:szCs w:val="20"/>
              </w:rPr>
              <w:t>1.435</w:t>
            </w:r>
          </w:p>
        </w:tc>
        <w:tc>
          <w:tcPr>
            <w:tcW w:w="1361" w:type="dxa"/>
          </w:tcPr>
          <w:p w14:paraId="0AA94E23" w14:textId="77777777" w:rsidR="00C55788" w:rsidRDefault="00C55788" w:rsidP="00950607">
            <w:pPr>
              <w:spacing w:after="0"/>
              <w:rPr>
                <w:sz w:val="20"/>
                <w:szCs w:val="20"/>
              </w:rPr>
            </w:pPr>
            <w:r>
              <w:rPr>
                <w:sz w:val="20"/>
                <w:szCs w:val="20"/>
              </w:rPr>
              <w:t>3.525</w:t>
            </w:r>
          </w:p>
          <w:p w14:paraId="1C273CCE" w14:textId="77777777" w:rsidR="00C55788" w:rsidRDefault="00C55788" w:rsidP="00950607">
            <w:pPr>
              <w:spacing w:after="0"/>
              <w:jc w:val="right"/>
              <w:rPr>
                <w:sz w:val="20"/>
                <w:szCs w:val="20"/>
              </w:rPr>
            </w:pPr>
          </w:p>
          <w:p w14:paraId="77615D60" w14:textId="77777777" w:rsidR="00A22B15" w:rsidRDefault="00A22B15" w:rsidP="00950607">
            <w:pPr>
              <w:spacing w:after="0"/>
              <w:jc w:val="right"/>
              <w:rPr>
                <w:sz w:val="20"/>
                <w:szCs w:val="20"/>
              </w:rPr>
            </w:pPr>
          </w:p>
          <w:p w14:paraId="48B888F7" w14:textId="77777777" w:rsidR="00C55788" w:rsidRDefault="00C55788" w:rsidP="00950607">
            <w:pPr>
              <w:spacing w:after="0"/>
              <w:jc w:val="right"/>
              <w:rPr>
                <w:i/>
                <w:iCs/>
                <w:sz w:val="20"/>
                <w:szCs w:val="20"/>
              </w:rPr>
            </w:pPr>
            <w:r w:rsidRPr="005D037A">
              <w:rPr>
                <w:i/>
                <w:iCs/>
                <w:sz w:val="20"/>
                <w:szCs w:val="20"/>
              </w:rPr>
              <w:t>1.817</w:t>
            </w:r>
          </w:p>
          <w:p w14:paraId="6A6B4DBC" w14:textId="77777777" w:rsidR="00C55788" w:rsidRDefault="00C55788" w:rsidP="00950607">
            <w:pPr>
              <w:spacing w:after="0"/>
              <w:jc w:val="right"/>
              <w:rPr>
                <w:i/>
                <w:iCs/>
                <w:sz w:val="20"/>
                <w:szCs w:val="20"/>
              </w:rPr>
            </w:pPr>
          </w:p>
          <w:p w14:paraId="3192159E" w14:textId="77777777" w:rsidR="00C55788" w:rsidRDefault="00C55788" w:rsidP="00950607">
            <w:pPr>
              <w:spacing w:after="0"/>
              <w:jc w:val="right"/>
              <w:rPr>
                <w:i/>
                <w:iCs/>
                <w:sz w:val="20"/>
                <w:szCs w:val="20"/>
              </w:rPr>
            </w:pPr>
            <w:r>
              <w:rPr>
                <w:i/>
                <w:iCs/>
                <w:sz w:val="20"/>
                <w:szCs w:val="20"/>
              </w:rPr>
              <w:t>238</w:t>
            </w:r>
          </w:p>
          <w:p w14:paraId="4C540C97" w14:textId="77777777" w:rsidR="00C55788" w:rsidRDefault="00C55788" w:rsidP="00950607">
            <w:pPr>
              <w:spacing w:after="0"/>
              <w:jc w:val="right"/>
              <w:rPr>
                <w:i/>
                <w:iCs/>
                <w:sz w:val="20"/>
                <w:szCs w:val="20"/>
              </w:rPr>
            </w:pPr>
          </w:p>
          <w:p w14:paraId="4F73CD8D" w14:textId="77777777" w:rsidR="00C55788" w:rsidRPr="00D95E01" w:rsidRDefault="00C55788" w:rsidP="00950607">
            <w:pPr>
              <w:spacing w:after="0"/>
              <w:jc w:val="right"/>
              <w:rPr>
                <w:b/>
                <w:bCs/>
                <w:sz w:val="20"/>
                <w:szCs w:val="20"/>
              </w:rPr>
            </w:pPr>
            <w:r>
              <w:rPr>
                <w:i/>
                <w:iCs/>
                <w:sz w:val="20"/>
                <w:szCs w:val="20"/>
              </w:rPr>
              <w:t>1.470</w:t>
            </w:r>
          </w:p>
        </w:tc>
        <w:tc>
          <w:tcPr>
            <w:tcW w:w="1190" w:type="dxa"/>
          </w:tcPr>
          <w:p w14:paraId="28A18C1E" w14:textId="77777777" w:rsidR="00C55788" w:rsidRDefault="00C55788" w:rsidP="00950607">
            <w:pPr>
              <w:spacing w:after="0"/>
              <w:rPr>
                <w:sz w:val="20"/>
                <w:szCs w:val="20"/>
              </w:rPr>
            </w:pPr>
            <w:r>
              <w:rPr>
                <w:sz w:val="20"/>
                <w:szCs w:val="20"/>
              </w:rPr>
              <w:t>3.505</w:t>
            </w:r>
          </w:p>
          <w:p w14:paraId="588911F8" w14:textId="77777777" w:rsidR="00C55788" w:rsidRDefault="00C55788" w:rsidP="00950607">
            <w:pPr>
              <w:spacing w:after="0"/>
              <w:jc w:val="right"/>
              <w:rPr>
                <w:sz w:val="20"/>
                <w:szCs w:val="20"/>
              </w:rPr>
            </w:pPr>
          </w:p>
          <w:p w14:paraId="03659D50" w14:textId="77777777" w:rsidR="00A22B15" w:rsidRDefault="00A22B15" w:rsidP="00950607">
            <w:pPr>
              <w:spacing w:after="0"/>
              <w:jc w:val="right"/>
              <w:rPr>
                <w:sz w:val="20"/>
                <w:szCs w:val="20"/>
              </w:rPr>
            </w:pPr>
          </w:p>
          <w:p w14:paraId="4FE19100" w14:textId="77777777" w:rsidR="00C55788" w:rsidRDefault="00C55788" w:rsidP="00950607">
            <w:pPr>
              <w:spacing w:after="0"/>
              <w:jc w:val="right"/>
              <w:rPr>
                <w:i/>
                <w:iCs/>
                <w:sz w:val="20"/>
                <w:szCs w:val="20"/>
              </w:rPr>
            </w:pPr>
            <w:r>
              <w:rPr>
                <w:i/>
                <w:iCs/>
                <w:sz w:val="20"/>
                <w:szCs w:val="20"/>
              </w:rPr>
              <w:t>1.815</w:t>
            </w:r>
          </w:p>
          <w:p w14:paraId="1B848D36" w14:textId="77777777" w:rsidR="00C55788" w:rsidRDefault="00C55788" w:rsidP="00950607">
            <w:pPr>
              <w:spacing w:after="0"/>
              <w:jc w:val="right"/>
              <w:rPr>
                <w:i/>
                <w:iCs/>
                <w:sz w:val="20"/>
                <w:szCs w:val="20"/>
              </w:rPr>
            </w:pPr>
          </w:p>
          <w:p w14:paraId="472A0CC9" w14:textId="77777777" w:rsidR="00C55788" w:rsidRPr="008D1CDA" w:rsidRDefault="00C55788" w:rsidP="00950607">
            <w:pPr>
              <w:spacing w:after="0"/>
              <w:jc w:val="right"/>
              <w:rPr>
                <w:i/>
                <w:iCs/>
                <w:sz w:val="20"/>
                <w:szCs w:val="20"/>
              </w:rPr>
            </w:pPr>
            <w:r>
              <w:rPr>
                <w:i/>
                <w:iCs/>
                <w:sz w:val="20"/>
                <w:szCs w:val="20"/>
              </w:rPr>
              <w:t>181</w:t>
            </w:r>
          </w:p>
          <w:p w14:paraId="33394F64" w14:textId="77777777" w:rsidR="00C55788" w:rsidRDefault="00C55788" w:rsidP="00950607">
            <w:pPr>
              <w:spacing w:after="0"/>
              <w:jc w:val="right"/>
              <w:rPr>
                <w:sz w:val="20"/>
                <w:szCs w:val="20"/>
              </w:rPr>
            </w:pPr>
          </w:p>
          <w:p w14:paraId="38A77709" w14:textId="77777777" w:rsidR="00C55788" w:rsidRDefault="00C55788" w:rsidP="00950607">
            <w:pPr>
              <w:spacing w:after="0"/>
              <w:jc w:val="right"/>
              <w:rPr>
                <w:b/>
                <w:bCs/>
                <w:sz w:val="20"/>
                <w:szCs w:val="20"/>
              </w:rPr>
            </w:pPr>
            <w:r>
              <w:rPr>
                <w:i/>
                <w:iCs/>
                <w:sz w:val="20"/>
                <w:szCs w:val="20"/>
              </w:rPr>
              <w:t>1.541</w:t>
            </w:r>
          </w:p>
        </w:tc>
      </w:tr>
      <w:tr w:rsidR="00C55788" w14:paraId="48E9B05F" w14:textId="77777777" w:rsidTr="00205062">
        <w:trPr>
          <w:jc w:val="center"/>
        </w:trPr>
        <w:tc>
          <w:tcPr>
            <w:tcW w:w="9212" w:type="dxa"/>
            <w:gridSpan w:val="4"/>
            <w:shd w:val="clear" w:color="auto" w:fill="D9D9D9" w:themeFill="background1" w:themeFillShade="D9"/>
          </w:tcPr>
          <w:p w14:paraId="7128E518" w14:textId="77777777" w:rsidR="00C55788" w:rsidRPr="004840DC" w:rsidRDefault="00C55788">
            <w:pPr>
              <w:jc w:val="right"/>
              <w:rPr>
                <w:sz w:val="10"/>
                <w:szCs w:val="10"/>
              </w:rPr>
            </w:pPr>
          </w:p>
        </w:tc>
      </w:tr>
      <w:tr w:rsidR="00C55788" w14:paraId="5D717E1C" w14:textId="77777777" w:rsidTr="00306026">
        <w:trPr>
          <w:trHeight w:val="1182"/>
          <w:jc w:val="center"/>
        </w:trPr>
        <w:tc>
          <w:tcPr>
            <w:tcW w:w="5098" w:type="dxa"/>
          </w:tcPr>
          <w:p w14:paraId="482000A8" w14:textId="77777777" w:rsidR="00C55788" w:rsidRPr="00D95E01" w:rsidRDefault="00C55788" w:rsidP="00A22B15">
            <w:pPr>
              <w:spacing w:after="0"/>
              <w:rPr>
                <w:sz w:val="20"/>
                <w:szCs w:val="20"/>
              </w:rPr>
            </w:pPr>
            <w:r w:rsidRPr="00D95E01">
              <w:rPr>
                <w:sz w:val="20"/>
                <w:szCs w:val="20"/>
              </w:rPr>
              <w:t xml:space="preserve">Produzione di energia rinnovabile del </w:t>
            </w:r>
            <w:r w:rsidRPr="00387B25">
              <w:rPr>
                <w:b/>
                <w:sz w:val="20"/>
                <w:szCs w:val="20"/>
              </w:rPr>
              <w:t>settore agricolo</w:t>
            </w:r>
            <w:r w:rsidRPr="00D95E01">
              <w:rPr>
                <w:sz w:val="20"/>
                <w:szCs w:val="20"/>
              </w:rPr>
              <w:t>* [</w:t>
            </w:r>
            <w:proofErr w:type="spellStart"/>
            <w:r w:rsidRPr="00D95E01">
              <w:rPr>
                <w:sz w:val="20"/>
                <w:szCs w:val="20"/>
              </w:rPr>
              <w:t>ktep</w:t>
            </w:r>
            <w:proofErr w:type="spellEnd"/>
            <w:r w:rsidRPr="00D95E01">
              <w:rPr>
                <w:sz w:val="20"/>
                <w:szCs w:val="20"/>
              </w:rPr>
              <w:t>]</w:t>
            </w:r>
          </w:p>
          <w:p w14:paraId="0EC60633" w14:textId="77777777" w:rsidR="00C55788" w:rsidRPr="00387B25" w:rsidRDefault="00C55788" w:rsidP="00A22B15">
            <w:pPr>
              <w:spacing w:after="0"/>
              <w:rPr>
                <w:i/>
                <w:sz w:val="20"/>
                <w:szCs w:val="20"/>
              </w:rPr>
            </w:pPr>
            <w:r w:rsidRPr="00387B25">
              <w:rPr>
                <w:i/>
                <w:sz w:val="20"/>
                <w:szCs w:val="20"/>
              </w:rPr>
              <w:t>Di cui</w:t>
            </w:r>
          </w:p>
          <w:p w14:paraId="5DE88BD9" w14:textId="77777777" w:rsidR="00C55788" w:rsidRPr="00387B25" w:rsidRDefault="00C55788" w:rsidP="00A22B15">
            <w:pPr>
              <w:spacing w:after="0"/>
              <w:jc w:val="right"/>
              <w:rPr>
                <w:i/>
                <w:sz w:val="20"/>
                <w:szCs w:val="20"/>
              </w:rPr>
            </w:pPr>
            <w:r w:rsidRPr="00387B25">
              <w:rPr>
                <w:i/>
                <w:sz w:val="20"/>
                <w:szCs w:val="20"/>
              </w:rPr>
              <w:t>Energia elettrica prodotta da impianti a biogas** [</w:t>
            </w:r>
            <w:proofErr w:type="spellStart"/>
            <w:r w:rsidRPr="00387B25">
              <w:rPr>
                <w:i/>
                <w:sz w:val="20"/>
                <w:szCs w:val="20"/>
              </w:rPr>
              <w:t>ktep</w:t>
            </w:r>
            <w:proofErr w:type="spellEnd"/>
            <w:r w:rsidRPr="00387B25">
              <w:rPr>
                <w:i/>
                <w:sz w:val="20"/>
                <w:szCs w:val="20"/>
              </w:rPr>
              <w:t>]</w:t>
            </w:r>
          </w:p>
          <w:p w14:paraId="3D49DBF3" w14:textId="77777777" w:rsidR="00C55788" w:rsidRPr="00D95E01" w:rsidRDefault="00C55788" w:rsidP="00A22B15">
            <w:pPr>
              <w:spacing w:after="0"/>
              <w:jc w:val="right"/>
              <w:rPr>
                <w:sz w:val="20"/>
                <w:szCs w:val="20"/>
              </w:rPr>
            </w:pPr>
            <w:r w:rsidRPr="00387B25">
              <w:rPr>
                <w:i/>
                <w:sz w:val="20"/>
                <w:szCs w:val="20"/>
              </w:rPr>
              <w:t>Energia termica</w:t>
            </w:r>
            <w:r w:rsidRPr="00387B25">
              <w:rPr>
                <w:rFonts w:eastAsia="Times New Roman" w:cstheme="minorHAnsi"/>
                <w:i/>
                <w:sz w:val="18"/>
                <w:szCs w:val="18"/>
              </w:rPr>
              <w:t xml:space="preserve"> </w:t>
            </w:r>
            <w:r w:rsidRPr="00387B25">
              <w:rPr>
                <w:i/>
                <w:sz w:val="20"/>
                <w:szCs w:val="20"/>
              </w:rPr>
              <w:t>prodotta da impianti a biogas [</w:t>
            </w:r>
            <w:proofErr w:type="spellStart"/>
            <w:r w:rsidRPr="00387B25">
              <w:rPr>
                <w:i/>
                <w:sz w:val="20"/>
                <w:szCs w:val="20"/>
              </w:rPr>
              <w:t>ktep</w:t>
            </w:r>
            <w:proofErr w:type="spellEnd"/>
            <w:r w:rsidRPr="00387B25">
              <w:rPr>
                <w:i/>
                <w:sz w:val="20"/>
                <w:szCs w:val="20"/>
              </w:rPr>
              <w:t>]</w:t>
            </w:r>
          </w:p>
        </w:tc>
        <w:tc>
          <w:tcPr>
            <w:tcW w:w="1560" w:type="dxa"/>
          </w:tcPr>
          <w:p w14:paraId="5587C421" w14:textId="77777777" w:rsidR="00C55788" w:rsidRPr="00D95E01" w:rsidRDefault="00C55788" w:rsidP="00A22B15">
            <w:pPr>
              <w:spacing w:after="0"/>
              <w:rPr>
                <w:sz w:val="20"/>
                <w:szCs w:val="20"/>
              </w:rPr>
            </w:pPr>
            <w:r w:rsidRPr="00D95E01">
              <w:rPr>
                <w:sz w:val="20"/>
                <w:szCs w:val="20"/>
              </w:rPr>
              <w:t>250,54</w:t>
            </w:r>
          </w:p>
          <w:p w14:paraId="36B5BB4C" w14:textId="77777777" w:rsidR="00C55788" w:rsidRDefault="00C55788" w:rsidP="00A22B15">
            <w:pPr>
              <w:spacing w:after="0"/>
              <w:jc w:val="right"/>
              <w:rPr>
                <w:i/>
                <w:sz w:val="20"/>
                <w:szCs w:val="20"/>
              </w:rPr>
            </w:pPr>
          </w:p>
          <w:p w14:paraId="74DF22A1" w14:textId="77777777" w:rsidR="00C55788" w:rsidRDefault="00C55788" w:rsidP="00A22B15">
            <w:pPr>
              <w:spacing w:after="0"/>
              <w:jc w:val="right"/>
              <w:rPr>
                <w:i/>
                <w:sz w:val="20"/>
                <w:szCs w:val="20"/>
              </w:rPr>
            </w:pPr>
          </w:p>
          <w:p w14:paraId="2F407A64" w14:textId="77777777" w:rsidR="00C55788" w:rsidRPr="00387B25" w:rsidRDefault="00C55788" w:rsidP="00A22B15">
            <w:pPr>
              <w:spacing w:after="0"/>
              <w:jc w:val="right"/>
              <w:rPr>
                <w:i/>
                <w:sz w:val="20"/>
                <w:szCs w:val="20"/>
              </w:rPr>
            </w:pPr>
            <w:r w:rsidRPr="00387B25">
              <w:rPr>
                <w:i/>
                <w:sz w:val="20"/>
                <w:szCs w:val="20"/>
              </w:rPr>
              <w:t>239,70</w:t>
            </w:r>
          </w:p>
          <w:p w14:paraId="57A42A90" w14:textId="77777777" w:rsidR="00C55788" w:rsidRPr="00D95E01" w:rsidRDefault="00C55788" w:rsidP="00A22B15">
            <w:pPr>
              <w:spacing w:after="0"/>
              <w:jc w:val="right"/>
              <w:rPr>
                <w:sz w:val="20"/>
                <w:szCs w:val="20"/>
              </w:rPr>
            </w:pPr>
            <w:r w:rsidRPr="00387B25">
              <w:rPr>
                <w:i/>
                <w:sz w:val="20"/>
                <w:szCs w:val="20"/>
              </w:rPr>
              <w:t>10,84</w:t>
            </w:r>
          </w:p>
        </w:tc>
        <w:tc>
          <w:tcPr>
            <w:tcW w:w="1361" w:type="dxa"/>
          </w:tcPr>
          <w:p w14:paraId="5001C727" w14:textId="77777777" w:rsidR="00C55788" w:rsidRPr="00846755" w:rsidRDefault="00C55788" w:rsidP="00A22B15">
            <w:pPr>
              <w:spacing w:after="0"/>
              <w:rPr>
                <w:sz w:val="20"/>
                <w:szCs w:val="20"/>
              </w:rPr>
            </w:pPr>
            <w:r w:rsidRPr="00846755">
              <w:rPr>
                <w:sz w:val="20"/>
                <w:szCs w:val="20"/>
              </w:rPr>
              <w:t>270,79</w:t>
            </w:r>
          </w:p>
          <w:p w14:paraId="54BEA2ED" w14:textId="77777777" w:rsidR="00C55788" w:rsidRPr="00846755" w:rsidRDefault="00C55788" w:rsidP="00A22B15">
            <w:pPr>
              <w:spacing w:after="0"/>
              <w:jc w:val="right"/>
              <w:rPr>
                <w:i/>
                <w:sz w:val="20"/>
                <w:szCs w:val="20"/>
              </w:rPr>
            </w:pPr>
          </w:p>
          <w:p w14:paraId="307D529D" w14:textId="77777777" w:rsidR="00C55788" w:rsidRPr="00846755" w:rsidRDefault="00C55788" w:rsidP="00A22B15">
            <w:pPr>
              <w:spacing w:after="0"/>
              <w:jc w:val="right"/>
              <w:rPr>
                <w:i/>
                <w:sz w:val="20"/>
                <w:szCs w:val="20"/>
              </w:rPr>
            </w:pPr>
          </w:p>
          <w:p w14:paraId="52D715D2" w14:textId="77777777" w:rsidR="00C55788" w:rsidRPr="00846755" w:rsidRDefault="00C55788" w:rsidP="00A22B15">
            <w:pPr>
              <w:spacing w:after="0"/>
              <w:jc w:val="right"/>
              <w:rPr>
                <w:i/>
                <w:sz w:val="20"/>
                <w:szCs w:val="20"/>
              </w:rPr>
            </w:pPr>
            <w:r w:rsidRPr="00846755">
              <w:rPr>
                <w:i/>
                <w:sz w:val="20"/>
                <w:szCs w:val="20"/>
              </w:rPr>
              <w:t>245,12</w:t>
            </w:r>
          </w:p>
          <w:p w14:paraId="206CE964" w14:textId="2A83B2DD" w:rsidR="00C55788" w:rsidRPr="00846755" w:rsidRDefault="00C55788" w:rsidP="00A22B15">
            <w:pPr>
              <w:spacing w:after="0"/>
              <w:jc w:val="right"/>
              <w:rPr>
                <w:sz w:val="20"/>
                <w:szCs w:val="20"/>
              </w:rPr>
            </w:pPr>
            <w:r w:rsidRPr="00846755">
              <w:rPr>
                <w:i/>
                <w:sz w:val="20"/>
                <w:szCs w:val="20"/>
              </w:rPr>
              <w:t>2</w:t>
            </w:r>
            <w:r w:rsidR="00846755" w:rsidRPr="00846755">
              <w:rPr>
                <w:i/>
                <w:sz w:val="20"/>
                <w:szCs w:val="20"/>
              </w:rPr>
              <w:t>5</w:t>
            </w:r>
            <w:r w:rsidRPr="00846755">
              <w:rPr>
                <w:i/>
                <w:sz w:val="20"/>
                <w:szCs w:val="20"/>
              </w:rPr>
              <w:t>,</w:t>
            </w:r>
            <w:r w:rsidR="00846755" w:rsidRPr="00846755">
              <w:rPr>
                <w:i/>
                <w:sz w:val="20"/>
                <w:szCs w:val="20"/>
              </w:rPr>
              <w:t>67</w:t>
            </w:r>
          </w:p>
        </w:tc>
        <w:tc>
          <w:tcPr>
            <w:tcW w:w="1190" w:type="dxa"/>
          </w:tcPr>
          <w:p w14:paraId="0D425B7A" w14:textId="77777777" w:rsidR="00C55788" w:rsidRPr="00846755" w:rsidRDefault="00C55788" w:rsidP="00A22B15">
            <w:pPr>
              <w:spacing w:after="0"/>
              <w:rPr>
                <w:sz w:val="20"/>
                <w:szCs w:val="20"/>
              </w:rPr>
            </w:pPr>
            <w:r w:rsidRPr="00846755">
              <w:rPr>
                <w:sz w:val="20"/>
                <w:szCs w:val="20"/>
              </w:rPr>
              <w:t>252,2</w:t>
            </w:r>
          </w:p>
          <w:p w14:paraId="59B208E2" w14:textId="77777777" w:rsidR="00C55788" w:rsidRPr="00846755" w:rsidRDefault="00C55788" w:rsidP="00A22B15">
            <w:pPr>
              <w:spacing w:after="0"/>
              <w:jc w:val="right"/>
              <w:rPr>
                <w:i/>
                <w:sz w:val="20"/>
                <w:szCs w:val="20"/>
              </w:rPr>
            </w:pPr>
          </w:p>
          <w:p w14:paraId="1E0BB5AC" w14:textId="77777777" w:rsidR="00C55788" w:rsidRPr="00846755" w:rsidRDefault="00C55788" w:rsidP="00A22B15">
            <w:pPr>
              <w:spacing w:after="0"/>
              <w:jc w:val="right"/>
              <w:rPr>
                <w:i/>
                <w:sz w:val="20"/>
                <w:szCs w:val="20"/>
              </w:rPr>
            </w:pPr>
          </w:p>
          <w:p w14:paraId="42454CB8" w14:textId="77777777" w:rsidR="00C55788" w:rsidRPr="00846755" w:rsidRDefault="00C55788" w:rsidP="00A22B15">
            <w:pPr>
              <w:spacing w:after="0"/>
              <w:jc w:val="right"/>
              <w:rPr>
                <w:i/>
                <w:sz w:val="20"/>
                <w:szCs w:val="20"/>
              </w:rPr>
            </w:pPr>
            <w:r w:rsidRPr="00846755">
              <w:rPr>
                <w:i/>
                <w:sz w:val="20"/>
                <w:szCs w:val="20"/>
              </w:rPr>
              <w:t>243,3</w:t>
            </w:r>
          </w:p>
          <w:p w14:paraId="779D0263" w14:textId="77777777" w:rsidR="00C55788" w:rsidRPr="00846755" w:rsidRDefault="00C55788" w:rsidP="00A22B15">
            <w:pPr>
              <w:spacing w:after="0"/>
              <w:jc w:val="right"/>
              <w:rPr>
                <w:sz w:val="20"/>
                <w:szCs w:val="20"/>
              </w:rPr>
            </w:pPr>
            <w:r w:rsidRPr="00846755">
              <w:rPr>
                <w:i/>
                <w:sz w:val="20"/>
                <w:szCs w:val="20"/>
              </w:rPr>
              <w:t>8,88</w:t>
            </w:r>
          </w:p>
        </w:tc>
      </w:tr>
      <w:tr w:rsidR="00C55788" w14:paraId="7EB8BC1C" w14:textId="77777777" w:rsidTr="00205062">
        <w:trPr>
          <w:jc w:val="center"/>
        </w:trPr>
        <w:tc>
          <w:tcPr>
            <w:tcW w:w="5098" w:type="dxa"/>
          </w:tcPr>
          <w:p w14:paraId="65FFD29C" w14:textId="77777777" w:rsidR="00C55788" w:rsidRPr="00D95E01" w:rsidRDefault="00C55788" w:rsidP="00A22B15">
            <w:pPr>
              <w:spacing w:after="0"/>
              <w:rPr>
                <w:sz w:val="20"/>
                <w:szCs w:val="20"/>
              </w:rPr>
            </w:pPr>
            <w:r w:rsidRPr="00D95E01">
              <w:rPr>
                <w:sz w:val="20"/>
                <w:szCs w:val="20"/>
              </w:rPr>
              <w:t>Incidenza della produzione di energia rinnovabile del settore agricolo rispetto a tutta l’energia rinnovabile prodotta [%]</w:t>
            </w:r>
          </w:p>
        </w:tc>
        <w:tc>
          <w:tcPr>
            <w:tcW w:w="1560" w:type="dxa"/>
          </w:tcPr>
          <w:p w14:paraId="223F8DBB" w14:textId="77777777" w:rsidR="00C55788" w:rsidRDefault="00C55788" w:rsidP="00A22B15">
            <w:pPr>
              <w:spacing w:after="0"/>
              <w:jc w:val="right"/>
              <w:rPr>
                <w:sz w:val="20"/>
                <w:szCs w:val="20"/>
              </w:rPr>
            </w:pPr>
          </w:p>
          <w:p w14:paraId="7B2CF75A" w14:textId="77777777" w:rsidR="00C55788" w:rsidRPr="00D95E01" w:rsidRDefault="00C55788" w:rsidP="00A22B15">
            <w:pPr>
              <w:spacing w:after="0"/>
              <w:jc w:val="right"/>
              <w:rPr>
                <w:sz w:val="20"/>
                <w:szCs w:val="20"/>
              </w:rPr>
            </w:pPr>
            <w:r w:rsidRPr="00D95E01">
              <w:rPr>
                <w:sz w:val="20"/>
                <w:szCs w:val="20"/>
              </w:rPr>
              <w:t>7,79</w:t>
            </w:r>
          </w:p>
        </w:tc>
        <w:tc>
          <w:tcPr>
            <w:tcW w:w="1361" w:type="dxa"/>
          </w:tcPr>
          <w:p w14:paraId="071A2F49" w14:textId="77777777" w:rsidR="00C55788" w:rsidRDefault="00C55788" w:rsidP="00A22B15">
            <w:pPr>
              <w:spacing w:after="0"/>
              <w:jc w:val="right"/>
              <w:rPr>
                <w:sz w:val="20"/>
                <w:szCs w:val="20"/>
              </w:rPr>
            </w:pPr>
          </w:p>
          <w:p w14:paraId="1294B31A" w14:textId="77777777" w:rsidR="00C55788" w:rsidRPr="00D95E01" w:rsidRDefault="00C55788" w:rsidP="00A22B15">
            <w:pPr>
              <w:spacing w:after="0"/>
              <w:jc w:val="right"/>
              <w:rPr>
                <w:sz w:val="20"/>
                <w:szCs w:val="20"/>
              </w:rPr>
            </w:pPr>
            <w:r w:rsidRPr="00D95E01">
              <w:rPr>
                <w:sz w:val="20"/>
                <w:szCs w:val="20"/>
              </w:rPr>
              <w:t>7,68</w:t>
            </w:r>
          </w:p>
        </w:tc>
        <w:tc>
          <w:tcPr>
            <w:tcW w:w="1190" w:type="dxa"/>
          </w:tcPr>
          <w:p w14:paraId="6DA7AD08" w14:textId="77777777" w:rsidR="00C55788" w:rsidRDefault="00C55788" w:rsidP="00A22B15">
            <w:pPr>
              <w:spacing w:after="0"/>
              <w:jc w:val="right"/>
              <w:rPr>
                <w:sz w:val="20"/>
                <w:szCs w:val="20"/>
              </w:rPr>
            </w:pPr>
          </w:p>
          <w:p w14:paraId="54A5FBC6" w14:textId="77777777" w:rsidR="00C55788" w:rsidRPr="00D95E01" w:rsidRDefault="00C55788" w:rsidP="00A22B15">
            <w:pPr>
              <w:spacing w:after="0"/>
              <w:jc w:val="right"/>
              <w:rPr>
                <w:sz w:val="20"/>
                <w:szCs w:val="20"/>
              </w:rPr>
            </w:pPr>
            <w:r>
              <w:rPr>
                <w:sz w:val="20"/>
                <w:szCs w:val="20"/>
              </w:rPr>
              <w:t>7,20</w:t>
            </w:r>
          </w:p>
        </w:tc>
      </w:tr>
      <w:tr w:rsidR="00C55788" w14:paraId="213F75D6" w14:textId="77777777" w:rsidTr="00205062">
        <w:trPr>
          <w:jc w:val="center"/>
        </w:trPr>
        <w:tc>
          <w:tcPr>
            <w:tcW w:w="9212" w:type="dxa"/>
            <w:gridSpan w:val="4"/>
            <w:shd w:val="clear" w:color="auto" w:fill="D9D9D9" w:themeFill="background1" w:themeFillShade="D9"/>
          </w:tcPr>
          <w:p w14:paraId="10156E91" w14:textId="77777777" w:rsidR="00C55788" w:rsidRPr="004840DC" w:rsidRDefault="00C55788">
            <w:pPr>
              <w:jc w:val="right"/>
              <w:rPr>
                <w:sz w:val="10"/>
                <w:szCs w:val="10"/>
              </w:rPr>
            </w:pPr>
          </w:p>
        </w:tc>
      </w:tr>
      <w:tr w:rsidR="00C55788" w14:paraId="7F5ED13D" w14:textId="77777777" w:rsidTr="00205062">
        <w:trPr>
          <w:trHeight w:val="1221"/>
          <w:jc w:val="center"/>
        </w:trPr>
        <w:tc>
          <w:tcPr>
            <w:tcW w:w="5098" w:type="dxa"/>
            <w:vAlign w:val="center"/>
          </w:tcPr>
          <w:p w14:paraId="1A985F52" w14:textId="77777777" w:rsidR="00C55788" w:rsidRPr="00387B25" w:rsidRDefault="00C55788" w:rsidP="00A22B15">
            <w:pPr>
              <w:spacing w:after="0"/>
              <w:rPr>
                <w:sz w:val="20"/>
                <w:szCs w:val="20"/>
              </w:rPr>
            </w:pPr>
            <w:r w:rsidRPr="00D95E01">
              <w:rPr>
                <w:sz w:val="20"/>
                <w:szCs w:val="20"/>
              </w:rPr>
              <w:t xml:space="preserve">Produzione di energia rinnovabile del </w:t>
            </w:r>
            <w:r w:rsidRPr="00387B25">
              <w:rPr>
                <w:b/>
                <w:sz w:val="20"/>
                <w:szCs w:val="20"/>
              </w:rPr>
              <w:t>settore forestale</w:t>
            </w:r>
            <w:r w:rsidRPr="00D95E01">
              <w:rPr>
                <w:sz w:val="20"/>
                <w:szCs w:val="20"/>
              </w:rPr>
              <w:t xml:space="preserve"> [</w:t>
            </w:r>
            <w:proofErr w:type="spellStart"/>
            <w:r w:rsidRPr="00D95E01">
              <w:rPr>
                <w:sz w:val="20"/>
                <w:szCs w:val="20"/>
              </w:rPr>
              <w:t>ktep</w:t>
            </w:r>
            <w:proofErr w:type="spellEnd"/>
            <w:r w:rsidRPr="00D95E01">
              <w:rPr>
                <w:sz w:val="20"/>
                <w:szCs w:val="20"/>
              </w:rPr>
              <w:t>]</w:t>
            </w:r>
          </w:p>
          <w:p w14:paraId="628D98B1" w14:textId="77777777" w:rsidR="00C55788" w:rsidRDefault="00C55788" w:rsidP="00A22B15">
            <w:pPr>
              <w:spacing w:after="0"/>
              <w:rPr>
                <w:i/>
                <w:sz w:val="20"/>
                <w:szCs w:val="20"/>
              </w:rPr>
            </w:pPr>
            <w:r>
              <w:rPr>
                <w:i/>
                <w:sz w:val="20"/>
                <w:szCs w:val="20"/>
              </w:rPr>
              <w:t>Di cui</w:t>
            </w:r>
          </w:p>
          <w:p w14:paraId="6D279836" w14:textId="77777777" w:rsidR="00C55788" w:rsidRPr="00387B25" w:rsidRDefault="00C55788" w:rsidP="00A22B15">
            <w:pPr>
              <w:spacing w:after="0"/>
              <w:jc w:val="right"/>
              <w:rPr>
                <w:i/>
                <w:sz w:val="20"/>
                <w:szCs w:val="20"/>
              </w:rPr>
            </w:pPr>
            <w:r w:rsidRPr="00387B25">
              <w:rPr>
                <w:i/>
                <w:sz w:val="20"/>
                <w:szCs w:val="20"/>
              </w:rPr>
              <w:t>Energia elettrica prodotta da biomasse***[</w:t>
            </w:r>
            <w:proofErr w:type="spellStart"/>
            <w:r w:rsidRPr="00387B25">
              <w:rPr>
                <w:i/>
                <w:sz w:val="20"/>
                <w:szCs w:val="20"/>
              </w:rPr>
              <w:t>ktep</w:t>
            </w:r>
            <w:proofErr w:type="spellEnd"/>
            <w:r w:rsidRPr="00387B25">
              <w:rPr>
                <w:i/>
                <w:sz w:val="20"/>
                <w:szCs w:val="20"/>
              </w:rPr>
              <w:t>]</w:t>
            </w:r>
          </w:p>
          <w:p w14:paraId="23074E9F" w14:textId="77777777" w:rsidR="00C55788" w:rsidRPr="00387B25" w:rsidRDefault="00C55788" w:rsidP="00A22B15">
            <w:pPr>
              <w:spacing w:after="0"/>
              <w:jc w:val="right"/>
              <w:rPr>
                <w:sz w:val="20"/>
                <w:szCs w:val="20"/>
              </w:rPr>
            </w:pPr>
            <w:r w:rsidRPr="00387B25">
              <w:rPr>
                <w:i/>
                <w:sz w:val="20"/>
                <w:szCs w:val="20"/>
              </w:rPr>
              <w:t>Energia termica prodotta da biomasse*** [</w:t>
            </w:r>
            <w:proofErr w:type="spellStart"/>
            <w:r w:rsidRPr="00387B25">
              <w:rPr>
                <w:i/>
                <w:sz w:val="20"/>
                <w:szCs w:val="20"/>
              </w:rPr>
              <w:t>ktep</w:t>
            </w:r>
            <w:proofErr w:type="spellEnd"/>
            <w:r w:rsidRPr="00387B25">
              <w:rPr>
                <w:i/>
                <w:sz w:val="20"/>
                <w:szCs w:val="20"/>
              </w:rPr>
              <w:t>]</w:t>
            </w:r>
          </w:p>
        </w:tc>
        <w:tc>
          <w:tcPr>
            <w:tcW w:w="1560" w:type="dxa"/>
          </w:tcPr>
          <w:p w14:paraId="6A5FFF1A" w14:textId="77777777" w:rsidR="00C55788" w:rsidRPr="00D95E01" w:rsidRDefault="00C55788" w:rsidP="00A22B15">
            <w:pPr>
              <w:spacing w:after="0"/>
              <w:rPr>
                <w:sz w:val="20"/>
                <w:szCs w:val="20"/>
              </w:rPr>
            </w:pPr>
            <w:r w:rsidRPr="00D95E01">
              <w:rPr>
                <w:sz w:val="20"/>
                <w:szCs w:val="20"/>
              </w:rPr>
              <w:t>56,13</w:t>
            </w:r>
          </w:p>
          <w:p w14:paraId="7FCA8460" w14:textId="77777777" w:rsidR="00C55788" w:rsidRDefault="00C55788" w:rsidP="00A22B15">
            <w:pPr>
              <w:spacing w:after="0"/>
              <w:jc w:val="right"/>
              <w:rPr>
                <w:i/>
                <w:sz w:val="20"/>
                <w:szCs w:val="20"/>
              </w:rPr>
            </w:pPr>
          </w:p>
          <w:p w14:paraId="1745415A" w14:textId="77777777" w:rsidR="00C55788" w:rsidRDefault="00C55788" w:rsidP="00A22B15">
            <w:pPr>
              <w:spacing w:after="0"/>
              <w:jc w:val="right"/>
              <w:rPr>
                <w:i/>
                <w:sz w:val="20"/>
                <w:szCs w:val="20"/>
              </w:rPr>
            </w:pPr>
          </w:p>
          <w:p w14:paraId="56E8D184" w14:textId="77777777" w:rsidR="00C55788" w:rsidRPr="00387B25" w:rsidRDefault="00C55788" w:rsidP="00A22B15">
            <w:pPr>
              <w:spacing w:after="0"/>
              <w:jc w:val="right"/>
              <w:rPr>
                <w:i/>
                <w:sz w:val="20"/>
                <w:szCs w:val="20"/>
              </w:rPr>
            </w:pPr>
            <w:r w:rsidRPr="00387B25">
              <w:rPr>
                <w:i/>
                <w:sz w:val="20"/>
                <w:szCs w:val="20"/>
              </w:rPr>
              <w:t>36,76</w:t>
            </w:r>
          </w:p>
          <w:p w14:paraId="3CBA9B28" w14:textId="77777777" w:rsidR="00C55788" w:rsidRPr="00D95E01" w:rsidRDefault="00C55788" w:rsidP="00A22B15">
            <w:pPr>
              <w:spacing w:after="0"/>
              <w:jc w:val="right"/>
              <w:rPr>
                <w:sz w:val="20"/>
                <w:szCs w:val="20"/>
              </w:rPr>
            </w:pPr>
            <w:r w:rsidRPr="00387B25">
              <w:rPr>
                <w:i/>
                <w:sz w:val="20"/>
                <w:szCs w:val="20"/>
              </w:rPr>
              <w:t>19,37</w:t>
            </w:r>
          </w:p>
        </w:tc>
        <w:tc>
          <w:tcPr>
            <w:tcW w:w="1361" w:type="dxa"/>
          </w:tcPr>
          <w:p w14:paraId="5DDF1E14" w14:textId="77777777" w:rsidR="00C55788" w:rsidRPr="00387B25" w:rsidRDefault="00C55788" w:rsidP="00A22B15">
            <w:pPr>
              <w:spacing w:after="0"/>
              <w:rPr>
                <w:sz w:val="20"/>
                <w:szCs w:val="20"/>
              </w:rPr>
            </w:pPr>
            <w:r w:rsidRPr="00D95E01">
              <w:rPr>
                <w:sz w:val="20"/>
                <w:szCs w:val="20"/>
              </w:rPr>
              <w:t>59,50</w:t>
            </w:r>
          </w:p>
          <w:p w14:paraId="5391C938" w14:textId="77777777" w:rsidR="00C55788" w:rsidRDefault="00C55788" w:rsidP="00A22B15">
            <w:pPr>
              <w:spacing w:after="0"/>
              <w:jc w:val="right"/>
              <w:rPr>
                <w:i/>
                <w:sz w:val="20"/>
                <w:szCs w:val="20"/>
              </w:rPr>
            </w:pPr>
          </w:p>
          <w:p w14:paraId="1AE14F06" w14:textId="77777777" w:rsidR="00C55788" w:rsidRDefault="00C55788" w:rsidP="00A22B15">
            <w:pPr>
              <w:spacing w:after="0"/>
              <w:jc w:val="right"/>
              <w:rPr>
                <w:i/>
                <w:sz w:val="20"/>
                <w:szCs w:val="20"/>
              </w:rPr>
            </w:pPr>
          </w:p>
          <w:p w14:paraId="50A15F50" w14:textId="77777777" w:rsidR="00C55788" w:rsidRPr="00387B25" w:rsidRDefault="00C55788" w:rsidP="00A22B15">
            <w:pPr>
              <w:spacing w:after="0"/>
              <w:jc w:val="right"/>
              <w:rPr>
                <w:i/>
                <w:sz w:val="20"/>
                <w:szCs w:val="20"/>
              </w:rPr>
            </w:pPr>
            <w:r w:rsidRPr="00387B25">
              <w:rPr>
                <w:i/>
                <w:sz w:val="20"/>
                <w:szCs w:val="20"/>
              </w:rPr>
              <w:t>36,68</w:t>
            </w:r>
          </w:p>
          <w:p w14:paraId="59D25A80" w14:textId="77777777" w:rsidR="00C55788" w:rsidRPr="00387B25" w:rsidRDefault="00C55788" w:rsidP="00A22B15">
            <w:pPr>
              <w:spacing w:after="0"/>
              <w:jc w:val="right"/>
              <w:rPr>
                <w:sz w:val="20"/>
                <w:szCs w:val="20"/>
              </w:rPr>
            </w:pPr>
            <w:r w:rsidRPr="00387B25">
              <w:rPr>
                <w:i/>
                <w:sz w:val="20"/>
                <w:szCs w:val="20"/>
              </w:rPr>
              <w:t>22,82</w:t>
            </w:r>
          </w:p>
        </w:tc>
        <w:tc>
          <w:tcPr>
            <w:tcW w:w="1190" w:type="dxa"/>
          </w:tcPr>
          <w:p w14:paraId="75E6C38D" w14:textId="7C6BF1DC" w:rsidR="00C55788" w:rsidRPr="00846755" w:rsidRDefault="00846755" w:rsidP="00A22B15">
            <w:pPr>
              <w:spacing w:after="0"/>
              <w:rPr>
                <w:sz w:val="20"/>
                <w:szCs w:val="20"/>
              </w:rPr>
            </w:pPr>
            <w:r w:rsidRPr="00846755">
              <w:rPr>
                <w:sz w:val="20"/>
                <w:szCs w:val="20"/>
              </w:rPr>
              <w:t>58</w:t>
            </w:r>
            <w:r w:rsidR="00C55788" w:rsidRPr="00846755">
              <w:rPr>
                <w:sz w:val="20"/>
                <w:szCs w:val="20"/>
              </w:rPr>
              <w:t>,</w:t>
            </w:r>
            <w:r w:rsidRPr="00846755">
              <w:rPr>
                <w:sz w:val="20"/>
                <w:szCs w:val="20"/>
              </w:rPr>
              <w:t>13</w:t>
            </w:r>
          </w:p>
          <w:p w14:paraId="30E8FD5F" w14:textId="77777777" w:rsidR="00C55788" w:rsidRPr="00846755" w:rsidRDefault="00C55788" w:rsidP="00A22B15">
            <w:pPr>
              <w:spacing w:after="0"/>
              <w:jc w:val="right"/>
              <w:rPr>
                <w:i/>
                <w:sz w:val="20"/>
                <w:szCs w:val="20"/>
              </w:rPr>
            </w:pPr>
          </w:p>
          <w:p w14:paraId="754CF6CE" w14:textId="77777777" w:rsidR="00C55788" w:rsidRPr="00846755" w:rsidRDefault="00C55788" w:rsidP="00A22B15">
            <w:pPr>
              <w:spacing w:after="0"/>
              <w:jc w:val="right"/>
              <w:rPr>
                <w:i/>
                <w:sz w:val="20"/>
                <w:szCs w:val="20"/>
              </w:rPr>
            </w:pPr>
          </w:p>
          <w:p w14:paraId="24A5401D" w14:textId="77777777" w:rsidR="00C55788" w:rsidRPr="00846755" w:rsidRDefault="00C55788" w:rsidP="00A22B15">
            <w:pPr>
              <w:spacing w:after="0"/>
              <w:jc w:val="right"/>
              <w:rPr>
                <w:i/>
                <w:sz w:val="20"/>
                <w:szCs w:val="20"/>
              </w:rPr>
            </w:pPr>
            <w:r w:rsidRPr="00846755">
              <w:rPr>
                <w:i/>
                <w:sz w:val="20"/>
                <w:szCs w:val="20"/>
              </w:rPr>
              <w:t>34,91</w:t>
            </w:r>
          </w:p>
          <w:p w14:paraId="72995500" w14:textId="180F0638" w:rsidR="00C55788" w:rsidRPr="00846755" w:rsidRDefault="00C55788" w:rsidP="00A22B15">
            <w:pPr>
              <w:spacing w:after="0"/>
              <w:jc w:val="right"/>
              <w:rPr>
                <w:sz w:val="20"/>
                <w:szCs w:val="20"/>
              </w:rPr>
            </w:pPr>
            <w:r w:rsidRPr="00846755">
              <w:rPr>
                <w:i/>
                <w:sz w:val="20"/>
                <w:szCs w:val="20"/>
              </w:rPr>
              <w:t>23,22</w:t>
            </w:r>
          </w:p>
        </w:tc>
      </w:tr>
      <w:tr w:rsidR="00C55788" w14:paraId="421D7019" w14:textId="77777777" w:rsidTr="00205062">
        <w:trPr>
          <w:trHeight w:val="262"/>
          <w:jc w:val="center"/>
        </w:trPr>
        <w:tc>
          <w:tcPr>
            <w:tcW w:w="5098" w:type="dxa"/>
          </w:tcPr>
          <w:p w14:paraId="738E1542" w14:textId="77777777" w:rsidR="00C55788" w:rsidRPr="00D95E01" w:rsidRDefault="00C55788" w:rsidP="00A22B15">
            <w:pPr>
              <w:spacing w:after="0"/>
              <w:rPr>
                <w:sz w:val="20"/>
                <w:szCs w:val="20"/>
              </w:rPr>
            </w:pPr>
            <w:r w:rsidRPr="00D95E01">
              <w:rPr>
                <w:sz w:val="20"/>
                <w:szCs w:val="20"/>
              </w:rPr>
              <w:t>Incidenza della produzione di energia rinnovabile del settore forestale rispetto a tutta l’energia rinnovabile prodotta [%]</w:t>
            </w:r>
          </w:p>
        </w:tc>
        <w:tc>
          <w:tcPr>
            <w:tcW w:w="1560" w:type="dxa"/>
          </w:tcPr>
          <w:p w14:paraId="2CD267CF" w14:textId="77777777" w:rsidR="00C55788" w:rsidRDefault="00C55788" w:rsidP="00A22B15">
            <w:pPr>
              <w:spacing w:after="0"/>
              <w:jc w:val="right"/>
              <w:rPr>
                <w:sz w:val="20"/>
                <w:szCs w:val="20"/>
              </w:rPr>
            </w:pPr>
          </w:p>
          <w:p w14:paraId="1EE53A28" w14:textId="77777777" w:rsidR="00C55788" w:rsidRPr="00D95E01" w:rsidRDefault="00C55788" w:rsidP="00A22B15">
            <w:pPr>
              <w:spacing w:after="0"/>
              <w:jc w:val="right"/>
              <w:rPr>
                <w:sz w:val="20"/>
                <w:szCs w:val="20"/>
              </w:rPr>
            </w:pPr>
            <w:r w:rsidRPr="00D95E01">
              <w:rPr>
                <w:sz w:val="20"/>
                <w:szCs w:val="20"/>
              </w:rPr>
              <w:t>1,74</w:t>
            </w:r>
          </w:p>
        </w:tc>
        <w:tc>
          <w:tcPr>
            <w:tcW w:w="1361" w:type="dxa"/>
          </w:tcPr>
          <w:p w14:paraId="5AF4CEB8" w14:textId="77777777" w:rsidR="00C55788" w:rsidRDefault="00C55788" w:rsidP="00A22B15">
            <w:pPr>
              <w:spacing w:after="0"/>
              <w:jc w:val="right"/>
              <w:rPr>
                <w:sz w:val="20"/>
                <w:szCs w:val="20"/>
              </w:rPr>
            </w:pPr>
          </w:p>
          <w:p w14:paraId="7CAB5FE7" w14:textId="77777777" w:rsidR="00C55788" w:rsidRPr="00D95E01" w:rsidRDefault="00C55788" w:rsidP="00A22B15">
            <w:pPr>
              <w:spacing w:after="0"/>
              <w:jc w:val="right"/>
              <w:rPr>
                <w:sz w:val="20"/>
                <w:szCs w:val="20"/>
              </w:rPr>
            </w:pPr>
            <w:r>
              <w:rPr>
                <w:sz w:val="20"/>
                <w:szCs w:val="20"/>
              </w:rPr>
              <w:t>1,69</w:t>
            </w:r>
          </w:p>
        </w:tc>
        <w:tc>
          <w:tcPr>
            <w:tcW w:w="1190" w:type="dxa"/>
          </w:tcPr>
          <w:p w14:paraId="558B12CF" w14:textId="77777777" w:rsidR="00C55788" w:rsidRDefault="00C55788" w:rsidP="00A22B15">
            <w:pPr>
              <w:spacing w:after="0"/>
              <w:jc w:val="right"/>
              <w:rPr>
                <w:sz w:val="20"/>
                <w:szCs w:val="20"/>
              </w:rPr>
            </w:pPr>
          </w:p>
          <w:p w14:paraId="535D6CA2" w14:textId="77777777" w:rsidR="00C55788" w:rsidRPr="00D95E01" w:rsidRDefault="00C55788" w:rsidP="00A22B15">
            <w:pPr>
              <w:spacing w:after="0"/>
              <w:jc w:val="right"/>
              <w:rPr>
                <w:sz w:val="20"/>
                <w:szCs w:val="20"/>
              </w:rPr>
            </w:pPr>
            <w:r>
              <w:rPr>
                <w:sz w:val="20"/>
                <w:szCs w:val="20"/>
              </w:rPr>
              <w:t>1,8</w:t>
            </w:r>
          </w:p>
        </w:tc>
      </w:tr>
    </w:tbl>
    <w:p w14:paraId="7E624279" w14:textId="77777777" w:rsidR="00C55788" w:rsidRPr="0082729A" w:rsidRDefault="00C55788" w:rsidP="00C55788">
      <w:pPr>
        <w:spacing w:after="0"/>
        <w:rPr>
          <w:sz w:val="18"/>
          <w:szCs w:val="18"/>
        </w:rPr>
      </w:pPr>
      <w:r w:rsidRPr="0082729A">
        <w:rPr>
          <w:sz w:val="18"/>
          <w:szCs w:val="18"/>
        </w:rPr>
        <w:t>*solo biogas termico ed elettrico; non è possibile quantificare il fotovoltaico in ambito agricolo</w:t>
      </w:r>
    </w:p>
    <w:p w14:paraId="1A9D2288" w14:textId="77777777" w:rsidR="00C55788" w:rsidRPr="0082729A" w:rsidRDefault="00C55788" w:rsidP="00C55788">
      <w:pPr>
        <w:spacing w:after="0"/>
        <w:rPr>
          <w:sz w:val="18"/>
          <w:szCs w:val="18"/>
        </w:rPr>
      </w:pPr>
      <w:r w:rsidRPr="0082729A">
        <w:rPr>
          <w:sz w:val="18"/>
          <w:szCs w:val="18"/>
        </w:rPr>
        <w:t xml:space="preserve">** il dato conteggia tutta l’energia elettrica prodotta da biogas. A scala nazionale l’80% del biogas nel 2015 </w:t>
      </w:r>
      <w:r>
        <w:rPr>
          <w:sz w:val="18"/>
          <w:szCs w:val="18"/>
        </w:rPr>
        <w:t xml:space="preserve">e l’84% del biogas nel 2020 </w:t>
      </w:r>
      <w:r w:rsidRPr="0082729A">
        <w:rPr>
          <w:sz w:val="18"/>
          <w:szCs w:val="18"/>
        </w:rPr>
        <w:t>deriva da deiezioni animali e da attività agricole e forestali.</w:t>
      </w:r>
    </w:p>
    <w:p w14:paraId="19427794" w14:textId="77777777" w:rsidR="00C55788" w:rsidRPr="0082729A" w:rsidRDefault="00C55788" w:rsidP="00C55788">
      <w:pPr>
        <w:spacing w:after="0"/>
        <w:rPr>
          <w:sz w:val="18"/>
          <w:szCs w:val="18"/>
        </w:rPr>
      </w:pPr>
      <w:r w:rsidRPr="0082729A">
        <w:rPr>
          <w:sz w:val="18"/>
          <w:szCs w:val="18"/>
        </w:rPr>
        <w:t>***</w:t>
      </w:r>
      <w:r w:rsidRPr="0082729A">
        <w:rPr>
          <w:rFonts w:eastAsia="Times New Roman" w:cstheme="minorHAnsi"/>
          <w:sz w:val="18"/>
          <w:szCs w:val="18"/>
        </w:rPr>
        <w:t xml:space="preserve"> </w:t>
      </w:r>
      <w:r w:rsidRPr="0082729A">
        <w:rPr>
          <w:sz w:val="18"/>
          <w:szCs w:val="18"/>
        </w:rPr>
        <w:t>dati al netto della produzione del teleriscaldamento di Brescia – conteggiato come biomassa-rifiuti</w:t>
      </w:r>
    </w:p>
    <w:p w14:paraId="25F216C6" w14:textId="77777777" w:rsidR="00C55788" w:rsidRDefault="00C55788" w:rsidP="00976BBF"/>
    <w:p w14:paraId="4A0BF67D" w14:textId="77777777" w:rsidR="0060367A" w:rsidRDefault="0060367A" w:rsidP="0060367A"/>
    <w:p w14:paraId="3EEAB8EC" w14:textId="77777777" w:rsidR="00976BBF" w:rsidRDefault="00976BBF" w:rsidP="0060367A"/>
    <w:p w14:paraId="3055BF15" w14:textId="77777777" w:rsidR="00976BBF" w:rsidRPr="00976BBF" w:rsidRDefault="00976BBF" w:rsidP="00976BBF">
      <w:pPr>
        <w:jc w:val="center"/>
        <w:rPr>
          <w:b/>
          <w:bCs/>
        </w:rPr>
      </w:pPr>
      <w:r w:rsidRPr="00976BBF">
        <w:rPr>
          <w:b/>
          <w:bCs/>
        </w:rPr>
        <w:t>Tabella 4.  Indicatori di contesto per l’uso dell’energia nei settori dell’agricoltura, della silvicoltura e dell’industria alimentare</w:t>
      </w:r>
    </w:p>
    <w:tbl>
      <w:tblPr>
        <w:tblStyle w:val="Grigliatabella"/>
        <w:tblW w:w="0" w:type="auto"/>
        <w:jc w:val="center"/>
        <w:tblLook w:val="04A0" w:firstRow="1" w:lastRow="0" w:firstColumn="1" w:lastColumn="0" w:noHBand="0" w:noVBand="1"/>
      </w:tblPr>
      <w:tblGrid>
        <w:gridCol w:w="4644"/>
        <w:gridCol w:w="1560"/>
        <w:gridCol w:w="1361"/>
        <w:gridCol w:w="1272"/>
      </w:tblGrid>
      <w:tr w:rsidR="00150E2E" w14:paraId="3FE07B0A" w14:textId="77777777">
        <w:trPr>
          <w:jc w:val="center"/>
        </w:trPr>
        <w:tc>
          <w:tcPr>
            <w:tcW w:w="4644" w:type="dxa"/>
          </w:tcPr>
          <w:p w14:paraId="5EB5C3F3" w14:textId="77777777" w:rsidR="00150E2E" w:rsidRPr="00D95E01" w:rsidRDefault="00150E2E" w:rsidP="00B825F3">
            <w:pPr>
              <w:spacing w:after="0"/>
              <w:jc w:val="center"/>
              <w:rPr>
                <w:b/>
                <w:bCs/>
                <w:sz w:val="20"/>
                <w:szCs w:val="20"/>
              </w:rPr>
            </w:pPr>
            <w:r>
              <w:rPr>
                <w:b/>
                <w:bCs/>
                <w:sz w:val="20"/>
                <w:szCs w:val="20"/>
              </w:rPr>
              <w:t xml:space="preserve">C42 </w:t>
            </w:r>
            <w:r w:rsidRPr="006054A4">
              <w:rPr>
                <w:b/>
                <w:bCs/>
                <w:sz w:val="20"/>
                <w:szCs w:val="20"/>
              </w:rPr>
              <w:t>Uso di energia nei settori dell'agricoltura, della selvicoltura e dell'industria agroalimentare</w:t>
            </w:r>
            <w:r>
              <w:rPr>
                <w:rStyle w:val="Rimandonotaapidipagina"/>
                <w:b/>
                <w:bCs/>
                <w:sz w:val="20"/>
                <w:szCs w:val="20"/>
              </w:rPr>
              <w:footnoteReference w:id="43"/>
            </w:r>
          </w:p>
        </w:tc>
        <w:tc>
          <w:tcPr>
            <w:tcW w:w="1560" w:type="dxa"/>
          </w:tcPr>
          <w:p w14:paraId="7E2B1E1C" w14:textId="77777777" w:rsidR="00150E2E" w:rsidRPr="00D95E01" w:rsidRDefault="00150E2E" w:rsidP="00B825F3">
            <w:pPr>
              <w:spacing w:after="0"/>
              <w:jc w:val="right"/>
              <w:rPr>
                <w:b/>
                <w:bCs/>
                <w:sz w:val="20"/>
                <w:szCs w:val="20"/>
              </w:rPr>
            </w:pPr>
            <w:r w:rsidRPr="00D95E01">
              <w:rPr>
                <w:b/>
                <w:bCs/>
                <w:sz w:val="20"/>
                <w:szCs w:val="20"/>
              </w:rPr>
              <w:t>2015</w:t>
            </w:r>
          </w:p>
        </w:tc>
        <w:tc>
          <w:tcPr>
            <w:tcW w:w="1361" w:type="dxa"/>
          </w:tcPr>
          <w:p w14:paraId="572F1A65" w14:textId="77777777" w:rsidR="00150E2E" w:rsidRPr="00D95E01" w:rsidRDefault="00150E2E" w:rsidP="00B825F3">
            <w:pPr>
              <w:spacing w:after="0"/>
              <w:jc w:val="right"/>
              <w:rPr>
                <w:b/>
                <w:bCs/>
                <w:sz w:val="20"/>
                <w:szCs w:val="20"/>
              </w:rPr>
            </w:pPr>
            <w:r w:rsidRPr="00D95E01">
              <w:rPr>
                <w:b/>
                <w:bCs/>
                <w:sz w:val="20"/>
                <w:szCs w:val="20"/>
              </w:rPr>
              <w:t>2018</w:t>
            </w:r>
          </w:p>
        </w:tc>
        <w:tc>
          <w:tcPr>
            <w:tcW w:w="1272" w:type="dxa"/>
          </w:tcPr>
          <w:p w14:paraId="45148934" w14:textId="77777777" w:rsidR="00150E2E" w:rsidRPr="00CB401B" w:rsidRDefault="00150E2E" w:rsidP="00B825F3">
            <w:pPr>
              <w:spacing w:after="0"/>
              <w:jc w:val="right"/>
              <w:rPr>
                <w:b/>
                <w:bCs/>
                <w:sz w:val="20"/>
                <w:szCs w:val="20"/>
              </w:rPr>
            </w:pPr>
            <w:r>
              <w:rPr>
                <w:b/>
                <w:bCs/>
                <w:sz w:val="20"/>
                <w:szCs w:val="20"/>
              </w:rPr>
              <w:t>2020</w:t>
            </w:r>
          </w:p>
        </w:tc>
      </w:tr>
      <w:tr w:rsidR="00150E2E" w14:paraId="7A238A83" w14:textId="77777777">
        <w:trPr>
          <w:jc w:val="center"/>
        </w:trPr>
        <w:tc>
          <w:tcPr>
            <w:tcW w:w="4644" w:type="dxa"/>
          </w:tcPr>
          <w:p w14:paraId="21DCFEBC" w14:textId="77777777" w:rsidR="00150E2E" w:rsidRPr="00D95E01" w:rsidRDefault="00150E2E" w:rsidP="00B825F3">
            <w:pPr>
              <w:spacing w:after="0"/>
              <w:rPr>
                <w:sz w:val="20"/>
                <w:szCs w:val="20"/>
              </w:rPr>
            </w:pPr>
            <w:r w:rsidRPr="00A57064">
              <w:rPr>
                <w:sz w:val="20"/>
                <w:szCs w:val="20"/>
              </w:rPr>
              <w:t xml:space="preserve">Consumo diretto di energia nei settori dell'agricoltura e della selvicoltura </w:t>
            </w:r>
            <w:r w:rsidRPr="00D95E01">
              <w:rPr>
                <w:sz w:val="20"/>
                <w:szCs w:val="20"/>
              </w:rPr>
              <w:t>[</w:t>
            </w:r>
            <w:proofErr w:type="spellStart"/>
            <w:r w:rsidRPr="00D95E01">
              <w:rPr>
                <w:sz w:val="20"/>
                <w:szCs w:val="20"/>
              </w:rPr>
              <w:t>ktep</w:t>
            </w:r>
            <w:proofErr w:type="spellEnd"/>
            <w:r w:rsidRPr="00D95E01">
              <w:rPr>
                <w:sz w:val="20"/>
                <w:szCs w:val="20"/>
              </w:rPr>
              <w:t>]</w:t>
            </w:r>
          </w:p>
        </w:tc>
        <w:tc>
          <w:tcPr>
            <w:tcW w:w="1560" w:type="dxa"/>
          </w:tcPr>
          <w:p w14:paraId="36252C71" w14:textId="77777777" w:rsidR="00150E2E" w:rsidRPr="00D95E01" w:rsidRDefault="00150E2E" w:rsidP="00B825F3">
            <w:pPr>
              <w:spacing w:after="0"/>
              <w:jc w:val="right"/>
              <w:rPr>
                <w:sz w:val="20"/>
                <w:szCs w:val="20"/>
              </w:rPr>
            </w:pPr>
            <w:r>
              <w:rPr>
                <w:sz w:val="20"/>
                <w:szCs w:val="20"/>
              </w:rPr>
              <w:t>363</w:t>
            </w:r>
          </w:p>
        </w:tc>
        <w:tc>
          <w:tcPr>
            <w:tcW w:w="1361" w:type="dxa"/>
          </w:tcPr>
          <w:p w14:paraId="4B26C317" w14:textId="77777777" w:rsidR="00150E2E" w:rsidRPr="00D95E01" w:rsidRDefault="00150E2E" w:rsidP="00B825F3">
            <w:pPr>
              <w:spacing w:after="0"/>
              <w:jc w:val="right"/>
              <w:rPr>
                <w:sz w:val="20"/>
                <w:szCs w:val="20"/>
              </w:rPr>
            </w:pPr>
            <w:r>
              <w:rPr>
                <w:sz w:val="20"/>
                <w:szCs w:val="20"/>
              </w:rPr>
              <w:t>401,5</w:t>
            </w:r>
          </w:p>
        </w:tc>
        <w:tc>
          <w:tcPr>
            <w:tcW w:w="1272" w:type="dxa"/>
          </w:tcPr>
          <w:p w14:paraId="2917339B" w14:textId="77777777" w:rsidR="00150E2E" w:rsidRPr="00D95E01" w:rsidRDefault="00150E2E" w:rsidP="00B825F3">
            <w:pPr>
              <w:spacing w:after="0"/>
              <w:jc w:val="right"/>
              <w:rPr>
                <w:sz w:val="20"/>
                <w:szCs w:val="20"/>
              </w:rPr>
            </w:pPr>
            <w:r>
              <w:rPr>
                <w:sz w:val="20"/>
                <w:szCs w:val="20"/>
              </w:rPr>
              <w:t>400,7</w:t>
            </w:r>
          </w:p>
        </w:tc>
      </w:tr>
      <w:tr w:rsidR="00150E2E" w14:paraId="32FE2035" w14:textId="77777777">
        <w:trPr>
          <w:jc w:val="center"/>
        </w:trPr>
        <w:tc>
          <w:tcPr>
            <w:tcW w:w="4644" w:type="dxa"/>
          </w:tcPr>
          <w:p w14:paraId="4085AF30" w14:textId="77777777" w:rsidR="00150E2E" w:rsidRPr="00D95E01" w:rsidRDefault="00150E2E" w:rsidP="00B825F3">
            <w:pPr>
              <w:spacing w:after="0"/>
              <w:rPr>
                <w:sz w:val="20"/>
                <w:szCs w:val="20"/>
              </w:rPr>
            </w:pPr>
            <w:r w:rsidRPr="00AF305C">
              <w:rPr>
                <w:sz w:val="20"/>
                <w:szCs w:val="20"/>
              </w:rPr>
              <w:t>Incidenza del consumo diretto di energia nei settori dell'agricoltura e della selvicoltura rispetto al consumo energetico totale finale</w:t>
            </w:r>
            <w:r>
              <w:rPr>
                <w:sz w:val="20"/>
                <w:szCs w:val="20"/>
              </w:rPr>
              <w:t xml:space="preserve"> </w:t>
            </w:r>
            <w:r w:rsidRPr="00D95E01">
              <w:rPr>
                <w:sz w:val="20"/>
                <w:szCs w:val="20"/>
              </w:rPr>
              <w:t>[%]</w:t>
            </w:r>
          </w:p>
        </w:tc>
        <w:tc>
          <w:tcPr>
            <w:tcW w:w="1560" w:type="dxa"/>
          </w:tcPr>
          <w:p w14:paraId="639E97FB" w14:textId="77777777" w:rsidR="00150E2E" w:rsidRDefault="00150E2E" w:rsidP="00B825F3">
            <w:pPr>
              <w:spacing w:after="0"/>
              <w:jc w:val="right"/>
              <w:rPr>
                <w:sz w:val="20"/>
                <w:szCs w:val="20"/>
              </w:rPr>
            </w:pPr>
          </w:p>
          <w:p w14:paraId="56396654" w14:textId="77777777" w:rsidR="00150E2E" w:rsidRPr="00D95E01" w:rsidRDefault="00150E2E" w:rsidP="00B825F3">
            <w:pPr>
              <w:spacing w:after="0"/>
              <w:jc w:val="right"/>
              <w:rPr>
                <w:sz w:val="20"/>
                <w:szCs w:val="20"/>
              </w:rPr>
            </w:pPr>
            <w:r>
              <w:rPr>
                <w:sz w:val="20"/>
                <w:szCs w:val="20"/>
              </w:rPr>
              <w:t>1,46</w:t>
            </w:r>
          </w:p>
        </w:tc>
        <w:tc>
          <w:tcPr>
            <w:tcW w:w="1361" w:type="dxa"/>
          </w:tcPr>
          <w:p w14:paraId="73177ECD" w14:textId="77777777" w:rsidR="00150E2E" w:rsidRDefault="00150E2E" w:rsidP="00B825F3">
            <w:pPr>
              <w:spacing w:after="0"/>
              <w:jc w:val="right"/>
              <w:rPr>
                <w:sz w:val="20"/>
                <w:szCs w:val="20"/>
              </w:rPr>
            </w:pPr>
          </w:p>
          <w:p w14:paraId="676879F4" w14:textId="77777777" w:rsidR="00150E2E" w:rsidRPr="00D95E01" w:rsidRDefault="00150E2E" w:rsidP="00B825F3">
            <w:pPr>
              <w:spacing w:after="0"/>
              <w:jc w:val="right"/>
              <w:rPr>
                <w:sz w:val="20"/>
                <w:szCs w:val="20"/>
              </w:rPr>
            </w:pPr>
            <w:r>
              <w:rPr>
                <w:sz w:val="20"/>
                <w:szCs w:val="20"/>
              </w:rPr>
              <w:t>1,65</w:t>
            </w:r>
          </w:p>
        </w:tc>
        <w:tc>
          <w:tcPr>
            <w:tcW w:w="1272" w:type="dxa"/>
          </w:tcPr>
          <w:p w14:paraId="2E1B6CAB" w14:textId="77777777" w:rsidR="00150E2E" w:rsidRDefault="00150E2E" w:rsidP="00B825F3">
            <w:pPr>
              <w:spacing w:after="0"/>
              <w:jc w:val="right"/>
              <w:rPr>
                <w:sz w:val="20"/>
                <w:szCs w:val="20"/>
              </w:rPr>
            </w:pPr>
          </w:p>
          <w:p w14:paraId="6D24AC97" w14:textId="44E487CF" w:rsidR="00150E2E" w:rsidRPr="00D95E01" w:rsidRDefault="00150E2E" w:rsidP="00B825F3">
            <w:pPr>
              <w:spacing w:after="0"/>
              <w:jc w:val="right"/>
              <w:rPr>
                <w:sz w:val="20"/>
                <w:szCs w:val="20"/>
              </w:rPr>
            </w:pPr>
            <w:r w:rsidRPr="00525F0A">
              <w:rPr>
                <w:sz w:val="20"/>
                <w:szCs w:val="20"/>
              </w:rPr>
              <w:t>1,85</w:t>
            </w:r>
          </w:p>
        </w:tc>
      </w:tr>
      <w:tr w:rsidR="00793CC9" w:rsidRPr="00146C7D" w14:paraId="247CB3B3" w14:textId="77777777">
        <w:trPr>
          <w:jc w:val="center"/>
        </w:trPr>
        <w:tc>
          <w:tcPr>
            <w:tcW w:w="4644" w:type="dxa"/>
            <w:vAlign w:val="center"/>
          </w:tcPr>
          <w:p w14:paraId="5A2654C3" w14:textId="77777777" w:rsidR="00793CC9" w:rsidRPr="00146C7D" w:rsidRDefault="00793CC9" w:rsidP="00793CC9">
            <w:pPr>
              <w:spacing w:after="0"/>
              <w:rPr>
                <w:sz w:val="20"/>
                <w:szCs w:val="20"/>
              </w:rPr>
            </w:pPr>
            <w:r w:rsidRPr="00146C7D">
              <w:rPr>
                <w:sz w:val="20"/>
                <w:szCs w:val="20"/>
              </w:rPr>
              <w:t>Incidenza del consumo diretto di energia nei settori dell'agricoltura e della selvicoltura rispetto alla SAU e alle foreste [kg di petrolio equivalente/ha di SAU e foresta]</w:t>
            </w:r>
          </w:p>
        </w:tc>
        <w:tc>
          <w:tcPr>
            <w:tcW w:w="1560" w:type="dxa"/>
          </w:tcPr>
          <w:p w14:paraId="7BC3AE39" w14:textId="77777777" w:rsidR="00793CC9" w:rsidRPr="00146C7D" w:rsidRDefault="00793CC9" w:rsidP="00793CC9">
            <w:pPr>
              <w:jc w:val="right"/>
              <w:rPr>
                <w:sz w:val="20"/>
                <w:szCs w:val="20"/>
              </w:rPr>
            </w:pPr>
          </w:p>
          <w:p w14:paraId="7C00174C" w14:textId="1CFFC316" w:rsidR="00793CC9" w:rsidRPr="00146C7D" w:rsidRDefault="00793CC9" w:rsidP="00793CC9">
            <w:pPr>
              <w:spacing w:after="0"/>
              <w:jc w:val="right"/>
              <w:rPr>
                <w:sz w:val="20"/>
                <w:szCs w:val="20"/>
              </w:rPr>
            </w:pPr>
            <w:r w:rsidRPr="00146C7D">
              <w:rPr>
                <w:sz w:val="20"/>
                <w:szCs w:val="20"/>
              </w:rPr>
              <w:t>232</w:t>
            </w:r>
          </w:p>
        </w:tc>
        <w:tc>
          <w:tcPr>
            <w:tcW w:w="1361" w:type="dxa"/>
          </w:tcPr>
          <w:p w14:paraId="64E007A4" w14:textId="77777777" w:rsidR="00793CC9" w:rsidRPr="00146C7D" w:rsidRDefault="00793CC9" w:rsidP="00793CC9">
            <w:pPr>
              <w:jc w:val="right"/>
              <w:rPr>
                <w:sz w:val="20"/>
                <w:szCs w:val="20"/>
              </w:rPr>
            </w:pPr>
          </w:p>
          <w:p w14:paraId="268DB17C" w14:textId="01921E09" w:rsidR="00793CC9" w:rsidRPr="00146C7D" w:rsidRDefault="00793CC9" w:rsidP="00793CC9">
            <w:pPr>
              <w:spacing w:after="0"/>
              <w:jc w:val="right"/>
              <w:rPr>
                <w:sz w:val="20"/>
                <w:szCs w:val="20"/>
              </w:rPr>
            </w:pPr>
            <w:r w:rsidRPr="00146C7D">
              <w:rPr>
                <w:sz w:val="20"/>
                <w:szCs w:val="20"/>
              </w:rPr>
              <w:t>262</w:t>
            </w:r>
          </w:p>
        </w:tc>
        <w:tc>
          <w:tcPr>
            <w:tcW w:w="1272" w:type="dxa"/>
          </w:tcPr>
          <w:p w14:paraId="02C03D01" w14:textId="77777777" w:rsidR="00793CC9" w:rsidRPr="00146C7D" w:rsidRDefault="00793CC9" w:rsidP="00793CC9">
            <w:pPr>
              <w:jc w:val="right"/>
              <w:rPr>
                <w:sz w:val="20"/>
                <w:szCs w:val="20"/>
              </w:rPr>
            </w:pPr>
          </w:p>
          <w:p w14:paraId="0A742359" w14:textId="23F0FEF2" w:rsidR="00793CC9" w:rsidRPr="00146C7D" w:rsidRDefault="00793CC9" w:rsidP="00793CC9">
            <w:pPr>
              <w:spacing w:after="0"/>
              <w:jc w:val="right"/>
              <w:rPr>
                <w:sz w:val="20"/>
                <w:szCs w:val="20"/>
              </w:rPr>
            </w:pPr>
            <w:r w:rsidRPr="00146C7D">
              <w:rPr>
                <w:sz w:val="20"/>
                <w:szCs w:val="20"/>
              </w:rPr>
              <w:t>264</w:t>
            </w:r>
          </w:p>
        </w:tc>
      </w:tr>
      <w:tr w:rsidR="00150E2E" w:rsidRPr="00146C7D" w14:paraId="603CBC03" w14:textId="77777777">
        <w:trPr>
          <w:jc w:val="center"/>
        </w:trPr>
        <w:tc>
          <w:tcPr>
            <w:tcW w:w="4644" w:type="dxa"/>
          </w:tcPr>
          <w:p w14:paraId="5F068D80" w14:textId="77777777" w:rsidR="00150E2E" w:rsidRPr="00146C7D" w:rsidRDefault="00150E2E" w:rsidP="00B825F3">
            <w:pPr>
              <w:spacing w:after="0"/>
              <w:rPr>
                <w:sz w:val="20"/>
                <w:szCs w:val="20"/>
              </w:rPr>
            </w:pPr>
            <w:r w:rsidRPr="00146C7D">
              <w:rPr>
                <w:sz w:val="20"/>
                <w:szCs w:val="20"/>
              </w:rPr>
              <w:t>Consumo diretto di energia nell'industria agroalimentare* [</w:t>
            </w:r>
            <w:proofErr w:type="spellStart"/>
            <w:r w:rsidRPr="00146C7D">
              <w:rPr>
                <w:sz w:val="20"/>
                <w:szCs w:val="20"/>
              </w:rPr>
              <w:t>ktep</w:t>
            </w:r>
            <w:proofErr w:type="spellEnd"/>
            <w:r w:rsidRPr="00146C7D">
              <w:rPr>
                <w:sz w:val="20"/>
                <w:szCs w:val="20"/>
              </w:rPr>
              <w:t>]</w:t>
            </w:r>
          </w:p>
        </w:tc>
        <w:tc>
          <w:tcPr>
            <w:tcW w:w="1560" w:type="dxa"/>
          </w:tcPr>
          <w:p w14:paraId="196F5F8A" w14:textId="77777777" w:rsidR="00150E2E" w:rsidRPr="00146C7D" w:rsidRDefault="00150E2E" w:rsidP="00B825F3">
            <w:pPr>
              <w:spacing w:after="0"/>
              <w:jc w:val="right"/>
              <w:rPr>
                <w:sz w:val="20"/>
                <w:szCs w:val="20"/>
              </w:rPr>
            </w:pPr>
            <w:r w:rsidRPr="00146C7D">
              <w:rPr>
                <w:sz w:val="20"/>
                <w:szCs w:val="20"/>
              </w:rPr>
              <w:t>188</w:t>
            </w:r>
          </w:p>
        </w:tc>
        <w:tc>
          <w:tcPr>
            <w:tcW w:w="1361" w:type="dxa"/>
          </w:tcPr>
          <w:p w14:paraId="60B0E428" w14:textId="77777777" w:rsidR="00150E2E" w:rsidRPr="00146C7D" w:rsidRDefault="00150E2E" w:rsidP="00B825F3">
            <w:pPr>
              <w:spacing w:after="0"/>
              <w:jc w:val="right"/>
              <w:rPr>
                <w:sz w:val="20"/>
                <w:szCs w:val="20"/>
              </w:rPr>
            </w:pPr>
            <w:r w:rsidRPr="00146C7D">
              <w:rPr>
                <w:sz w:val="20"/>
                <w:szCs w:val="20"/>
              </w:rPr>
              <w:t>195</w:t>
            </w:r>
          </w:p>
        </w:tc>
        <w:tc>
          <w:tcPr>
            <w:tcW w:w="1272" w:type="dxa"/>
          </w:tcPr>
          <w:p w14:paraId="7D2DC71E" w14:textId="77777777" w:rsidR="00150E2E" w:rsidRPr="00146C7D" w:rsidRDefault="00150E2E" w:rsidP="00B825F3">
            <w:pPr>
              <w:spacing w:after="0"/>
              <w:jc w:val="right"/>
              <w:rPr>
                <w:sz w:val="20"/>
                <w:szCs w:val="20"/>
              </w:rPr>
            </w:pPr>
            <w:r w:rsidRPr="00146C7D">
              <w:rPr>
                <w:sz w:val="20"/>
                <w:szCs w:val="20"/>
              </w:rPr>
              <w:t>225</w:t>
            </w:r>
          </w:p>
        </w:tc>
      </w:tr>
      <w:tr w:rsidR="00150E2E" w:rsidRPr="00146C7D" w14:paraId="3F56B4D3" w14:textId="77777777">
        <w:trPr>
          <w:jc w:val="center"/>
        </w:trPr>
        <w:tc>
          <w:tcPr>
            <w:tcW w:w="4644" w:type="dxa"/>
          </w:tcPr>
          <w:p w14:paraId="1505B182" w14:textId="77777777" w:rsidR="00150E2E" w:rsidRPr="00146C7D" w:rsidRDefault="00150E2E" w:rsidP="00B825F3">
            <w:pPr>
              <w:spacing w:after="0"/>
              <w:rPr>
                <w:sz w:val="20"/>
                <w:szCs w:val="20"/>
              </w:rPr>
            </w:pPr>
            <w:r w:rsidRPr="00146C7D">
              <w:rPr>
                <w:sz w:val="20"/>
                <w:szCs w:val="20"/>
              </w:rPr>
              <w:t>Incidenza del consumo diretto di energia nell'industria agroalimentare rispetto al consumo energetico totale finale**</w:t>
            </w:r>
            <w:r w:rsidRPr="00146C7D">
              <w:rPr>
                <w:i/>
                <w:iCs/>
                <w:sz w:val="20"/>
                <w:szCs w:val="20"/>
              </w:rPr>
              <w:t xml:space="preserve"> </w:t>
            </w:r>
            <w:r w:rsidRPr="00146C7D">
              <w:rPr>
                <w:sz w:val="20"/>
                <w:szCs w:val="20"/>
              </w:rPr>
              <w:t>[%]</w:t>
            </w:r>
          </w:p>
        </w:tc>
        <w:tc>
          <w:tcPr>
            <w:tcW w:w="1560" w:type="dxa"/>
          </w:tcPr>
          <w:p w14:paraId="167789B7" w14:textId="77777777" w:rsidR="00150E2E" w:rsidRPr="00146C7D" w:rsidRDefault="00150E2E" w:rsidP="00B825F3">
            <w:pPr>
              <w:spacing w:after="0"/>
              <w:jc w:val="right"/>
              <w:rPr>
                <w:sz w:val="20"/>
                <w:szCs w:val="20"/>
              </w:rPr>
            </w:pPr>
          </w:p>
          <w:p w14:paraId="02EB01E2" w14:textId="77777777" w:rsidR="00150E2E" w:rsidRPr="00146C7D" w:rsidRDefault="00150E2E" w:rsidP="00B825F3">
            <w:pPr>
              <w:spacing w:after="0"/>
              <w:jc w:val="right"/>
              <w:rPr>
                <w:sz w:val="20"/>
                <w:szCs w:val="20"/>
              </w:rPr>
            </w:pPr>
            <w:r w:rsidRPr="00146C7D">
              <w:rPr>
                <w:sz w:val="20"/>
                <w:szCs w:val="20"/>
              </w:rPr>
              <w:t>0,75</w:t>
            </w:r>
          </w:p>
        </w:tc>
        <w:tc>
          <w:tcPr>
            <w:tcW w:w="1361" w:type="dxa"/>
          </w:tcPr>
          <w:p w14:paraId="0CB3EAC2" w14:textId="77777777" w:rsidR="00150E2E" w:rsidRPr="00146C7D" w:rsidRDefault="00150E2E" w:rsidP="00B825F3">
            <w:pPr>
              <w:spacing w:after="0"/>
              <w:jc w:val="right"/>
              <w:rPr>
                <w:sz w:val="20"/>
                <w:szCs w:val="20"/>
              </w:rPr>
            </w:pPr>
          </w:p>
          <w:p w14:paraId="6D41DC08" w14:textId="77777777" w:rsidR="00150E2E" w:rsidRPr="00146C7D" w:rsidRDefault="00150E2E" w:rsidP="00B825F3">
            <w:pPr>
              <w:spacing w:after="0"/>
              <w:jc w:val="right"/>
              <w:rPr>
                <w:sz w:val="20"/>
                <w:szCs w:val="20"/>
              </w:rPr>
            </w:pPr>
            <w:r w:rsidRPr="00146C7D">
              <w:rPr>
                <w:sz w:val="20"/>
                <w:szCs w:val="20"/>
              </w:rPr>
              <w:t>3,4</w:t>
            </w:r>
          </w:p>
        </w:tc>
        <w:tc>
          <w:tcPr>
            <w:tcW w:w="1272" w:type="dxa"/>
          </w:tcPr>
          <w:p w14:paraId="12A321A6" w14:textId="77777777" w:rsidR="00150E2E" w:rsidRPr="00146C7D" w:rsidRDefault="00150E2E" w:rsidP="00B825F3">
            <w:pPr>
              <w:spacing w:after="0"/>
              <w:jc w:val="right"/>
              <w:rPr>
                <w:sz w:val="20"/>
                <w:szCs w:val="20"/>
              </w:rPr>
            </w:pPr>
          </w:p>
          <w:p w14:paraId="174EA683" w14:textId="77777777" w:rsidR="00150E2E" w:rsidRPr="00146C7D" w:rsidRDefault="00150E2E" w:rsidP="00B825F3">
            <w:pPr>
              <w:spacing w:after="0"/>
              <w:jc w:val="right"/>
              <w:rPr>
                <w:sz w:val="20"/>
                <w:szCs w:val="20"/>
              </w:rPr>
            </w:pPr>
            <w:r w:rsidRPr="00146C7D">
              <w:rPr>
                <w:sz w:val="20"/>
                <w:szCs w:val="20"/>
              </w:rPr>
              <w:t>4</w:t>
            </w:r>
          </w:p>
        </w:tc>
      </w:tr>
      <w:tr w:rsidR="00150E2E" w:rsidRPr="00146C7D" w14:paraId="2A182C5B" w14:textId="77777777">
        <w:trPr>
          <w:jc w:val="center"/>
        </w:trPr>
        <w:tc>
          <w:tcPr>
            <w:tcW w:w="4644" w:type="dxa"/>
          </w:tcPr>
          <w:p w14:paraId="7C63D632" w14:textId="77777777" w:rsidR="00150E2E" w:rsidRPr="00146C7D" w:rsidRDefault="00150E2E" w:rsidP="00B825F3">
            <w:pPr>
              <w:spacing w:after="0"/>
              <w:rPr>
                <w:sz w:val="20"/>
                <w:szCs w:val="20"/>
              </w:rPr>
            </w:pPr>
            <w:r w:rsidRPr="00146C7D">
              <w:rPr>
                <w:sz w:val="20"/>
                <w:szCs w:val="20"/>
              </w:rPr>
              <w:t>Consumo energetico finale totale [</w:t>
            </w:r>
            <w:proofErr w:type="spellStart"/>
            <w:r w:rsidRPr="00146C7D">
              <w:rPr>
                <w:sz w:val="20"/>
                <w:szCs w:val="20"/>
              </w:rPr>
              <w:t>ktep</w:t>
            </w:r>
            <w:proofErr w:type="spellEnd"/>
            <w:r w:rsidRPr="00146C7D">
              <w:rPr>
                <w:sz w:val="20"/>
                <w:szCs w:val="20"/>
              </w:rPr>
              <w:t>]</w:t>
            </w:r>
          </w:p>
        </w:tc>
        <w:tc>
          <w:tcPr>
            <w:tcW w:w="1560" w:type="dxa"/>
          </w:tcPr>
          <w:p w14:paraId="1D1D2A50" w14:textId="77777777" w:rsidR="00150E2E" w:rsidRPr="00146C7D" w:rsidRDefault="00150E2E" w:rsidP="00B825F3">
            <w:pPr>
              <w:spacing w:after="0"/>
              <w:jc w:val="right"/>
              <w:rPr>
                <w:sz w:val="20"/>
                <w:szCs w:val="20"/>
              </w:rPr>
            </w:pPr>
            <w:r w:rsidRPr="00146C7D">
              <w:rPr>
                <w:sz w:val="20"/>
                <w:szCs w:val="20"/>
              </w:rPr>
              <w:t>24.900</w:t>
            </w:r>
          </w:p>
        </w:tc>
        <w:tc>
          <w:tcPr>
            <w:tcW w:w="1361" w:type="dxa"/>
          </w:tcPr>
          <w:p w14:paraId="02ECF324" w14:textId="77777777" w:rsidR="00150E2E" w:rsidRPr="00146C7D" w:rsidRDefault="00150E2E" w:rsidP="00B825F3">
            <w:pPr>
              <w:spacing w:after="0"/>
              <w:jc w:val="right"/>
              <w:rPr>
                <w:sz w:val="20"/>
                <w:szCs w:val="20"/>
              </w:rPr>
            </w:pPr>
            <w:r w:rsidRPr="00146C7D">
              <w:rPr>
                <w:sz w:val="20"/>
                <w:szCs w:val="20"/>
              </w:rPr>
              <w:t>24.288</w:t>
            </w:r>
          </w:p>
        </w:tc>
        <w:tc>
          <w:tcPr>
            <w:tcW w:w="1272" w:type="dxa"/>
          </w:tcPr>
          <w:p w14:paraId="573868C5" w14:textId="77777777" w:rsidR="00150E2E" w:rsidRPr="00146C7D" w:rsidRDefault="00150E2E" w:rsidP="00B825F3">
            <w:pPr>
              <w:spacing w:after="0"/>
              <w:jc w:val="right"/>
              <w:rPr>
                <w:sz w:val="20"/>
                <w:szCs w:val="20"/>
              </w:rPr>
            </w:pPr>
            <w:r w:rsidRPr="00146C7D">
              <w:rPr>
                <w:sz w:val="20"/>
                <w:szCs w:val="20"/>
              </w:rPr>
              <w:t>21.673</w:t>
            </w:r>
          </w:p>
        </w:tc>
      </w:tr>
      <w:tr w:rsidR="00150E2E" w:rsidRPr="00146C7D" w14:paraId="3D252A53" w14:textId="77777777">
        <w:trPr>
          <w:jc w:val="center"/>
        </w:trPr>
        <w:tc>
          <w:tcPr>
            <w:tcW w:w="4644" w:type="dxa"/>
          </w:tcPr>
          <w:p w14:paraId="7C6A60EB" w14:textId="2E51B14F" w:rsidR="00150E2E" w:rsidRPr="00146C7D" w:rsidRDefault="00150E2E" w:rsidP="00B825F3">
            <w:pPr>
              <w:spacing w:after="0"/>
              <w:rPr>
                <w:sz w:val="20"/>
                <w:szCs w:val="20"/>
              </w:rPr>
            </w:pPr>
            <w:r w:rsidRPr="00146C7D">
              <w:rPr>
                <w:sz w:val="20"/>
                <w:szCs w:val="20"/>
              </w:rPr>
              <w:t>SAU</w:t>
            </w:r>
            <w:r w:rsidR="00793CC9" w:rsidRPr="00146C7D">
              <w:rPr>
                <w:sz w:val="20"/>
                <w:szCs w:val="20"/>
              </w:rPr>
              <w:t xml:space="preserve"> ***</w:t>
            </w:r>
            <w:r w:rsidRPr="00146C7D">
              <w:rPr>
                <w:sz w:val="20"/>
                <w:szCs w:val="20"/>
              </w:rPr>
              <w:t xml:space="preserve"> [1000 ha]</w:t>
            </w:r>
          </w:p>
        </w:tc>
        <w:tc>
          <w:tcPr>
            <w:tcW w:w="1560" w:type="dxa"/>
          </w:tcPr>
          <w:p w14:paraId="18150A9D" w14:textId="3BC1EA98" w:rsidR="00150E2E" w:rsidRPr="00146C7D" w:rsidRDefault="00793CC9" w:rsidP="00B825F3">
            <w:pPr>
              <w:spacing w:after="0"/>
              <w:jc w:val="right"/>
              <w:rPr>
                <w:sz w:val="20"/>
                <w:szCs w:val="20"/>
              </w:rPr>
            </w:pPr>
            <w:r w:rsidRPr="00146C7D">
              <w:rPr>
                <w:sz w:val="20"/>
                <w:szCs w:val="20"/>
              </w:rPr>
              <w:t>908</w:t>
            </w:r>
          </w:p>
        </w:tc>
        <w:tc>
          <w:tcPr>
            <w:tcW w:w="1361" w:type="dxa"/>
          </w:tcPr>
          <w:p w14:paraId="7A44EA98" w14:textId="7610BE8B" w:rsidR="00150E2E" w:rsidRPr="00146C7D" w:rsidRDefault="00793CC9" w:rsidP="00B825F3">
            <w:pPr>
              <w:spacing w:after="0"/>
              <w:jc w:val="right"/>
              <w:rPr>
                <w:sz w:val="20"/>
                <w:szCs w:val="20"/>
              </w:rPr>
            </w:pPr>
            <w:r w:rsidRPr="00146C7D">
              <w:rPr>
                <w:sz w:val="20"/>
                <w:szCs w:val="20"/>
              </w:rPr>
              <w:t>899</w:t>
            </w:r>
          </w:p>
        </w:tc>
        <w:tc>
          <w:tcPr>
            <w:tcW w:w="1272" w:type="dxa"/>
          </w:tcPr>
          <w:p w14:paraId="40E8C6F3" w14:textId="1C5D5744" w:rsidR="00150E2E" w:rsidRPr="00146C7D" w:rsidRDefault="00793CC9" w:rsidP="00B825F3">
            <w:pPr>
              <w:spacing w:after="0"/>
              <w:jc w:val="right"/>
              <w:rPr>
                <w:sz w:val="20"/>
                <w:szCs w:val="20"/>
              </w:rPr>
            </w:pPr>
            <w:r w:rsidRPr="00146C7D">
              <w:rPr>
                <w:sz w:val="20"/>
                <w:szCs w:val="20"/>
              </w:rPr>
              <w:t>899</w:t>
            </w:r>
          </w:p>
        </w:tc>
      </w:tr>
      <w:tr w:rsidR="00150E2E" w:rsidRPr="00146C7D" w14:paraId="0E723496" w14:textId="77777777">
        <w:trPr>
          <w:jc w:val="center"/>
        </w:trPr>
        <w:tc>
          <w:tcPr>
            <w:tcW w:w="4644" w:type="dxa"/>
          </w:tcPr>
          <w:p w14:paraId="55D58805" w14:textId="77777777" w:rsidR="00150E2E" w:rsidRPr="00146C7D" w:rsidRDefault="00150E2E" w:rsidP="00B825F3">
            <w:pPr>
              <w:spacing w:after="0"/>
              <w:rPr>
                <w:sz w:val="20"/>
                <w:szCs w:val="20"/>
              </w:rPr>
            </w:pPr>
            <w:r w:rsidRPr="00146C7D">
              <w:rPr>
                <w:sz w:val="20"/>
                <w:szCs w:val="20"/>
              </w:rPr>
              <w:t xml:space="preserve">Area </w:t>
            </w:r>
            <w:proofErr w:type="spellStart"/>
            <w:r w:rsidRPr="00146C7D">
              <w:rPr>
                <w:sz w:val="20"/>
                <w:szCs w:val="20"/>
              </w:rPr>
              <w:t>forestata</w:t>
            </w:r>
            <w:proofErr w:type="spellEnd"/>
            <w:r w:rsidRPr="00146C7D">
              <w:rPr>
                <w:sz w:val="20"/>
                <w:szCs w:val="20"/>
              </w:rPr>
              <w:t xml:space="preserve"> [1000 ha]</w:t>
            </w:r>
          </w:p>
        </w:tc>
        <w:tc>
          <w:tcPr>
            <w:tcW w:w="1560" w:type="dxa"/>
          </w:tcPr>
          <w:p w14:paraId="7BD007CC" w14:textId="77777777" w:rsidR="00150E2E" w:rsidRPr="00146C7D" w:rsidRDefault="00150E2E" w:rsidP="00B825F3">
            <w:pPr>
              <w:spacing w:after="0"/>
              <w:jc w:val="right"/>
              <w:rPr>
                <w:sz w:val="20"/>
                <w:szCs w:val="20"/>
              </w:rPr>
            </w:pPr>
            <w:r w:rsidRPr="00146C7D">
              <w:rPr>
                <w:sz w:val="20"/>
                <w:szCs w:val="20"/>
              </w:rPr>
              <w:t>660</w:t>
            </w:r>
          </w:p>
        </w:tc>
        <w:tc>
          <w:tcPr>
            <w:tcW w:w="1361" w:type="dxa"/>
          </w:tcPr>
          <w:p w14:paraId="76C81118" w14:textId="77777777" w:rsidR="00150E2E" w:rsidRPr="00146C7D" w:rsidRDefault="00150E2E" w:rsidP="00B825F3">
            <w:pPr>
              <w:spacing w:after="0"/>
              <w:jc w:val="right"/>
              <w:rPr>
                <w:sz w:val="20"/>
                <w:szCs w:val="20"/>
              </w:rPr>
            </w:pPr>
            <w:r w:rsidRPr="00146C7D">
              <w:rPr>
                <w:sz w:val="20"/>
                <w:szCs w:val="20"/>
              </w:rPr>
              <w:t>636</w:t>
            </w:r>
          </w:p>
        </w:tc>
        <w:tc>
          <w:tcPr>
            <w:tcW w:w="1272" w:type="dxa"/>
          </w:tcPr>
          <w:p w14:paraId="7444CCD0" w14:textId="77777777" w:rsidR="00150E2E" w:rsidRPr="00146C7D" w:rsidRDefault="00150E2E" w:rsidP="00B825F3">
            <w:pPr>
              <w:keepNext/>
              <w:spacing w:after="0"/>
              <w:jc w:val="right"/>
              <w:rPr>
                <w:sz w:val="20"/>
                <w:szCs w:val="20"/>
              </w:rPr>
            </w:pPr>
            <w:r w:rsidRPr="00146C7D">
              <w:rPr>
                <w:sz w:val="20"/>
                <w:szCs w:val="20"/>
              </w:rPr>
              <w:t>618</w:t>
            </w:r>
          </w:p>
        </w:tc>
      </w:tr>
    </w:tbl>
    <w:p w14:paraId="4E581D0F" w14:textId="77777777" w:rsidR="00150E2E" w:rsidRPr="00146C7D" w:rsidRDefault="00150E2E" w:rsidP="00150E2E">
      <w:pPr>
        <w:spacing w:after="0"/>
        <w:rPr>
          <w:sz w:val="18"/>
          <w:szCs w:val="18"/>
        </w:rPr>
      </w:pPr>
      <w:r w:rsidRPr="00146C7D">
        <w:rPr>
          <w:sz w:val="18"/>
          <w:szCs w:val="18"/>
        </w:rPr>
        <w:t>*</w:t>
      </w:r>
      <w:r w:rsidRPr="00146C7D">
        <w:rPr>
          <w:rFonts w:cstheme="minorHAnsi"/>
          <w:sz w:val="18"/>
          <w:szCs w:val="18"/>
        </w:rPr>
        <w:t xml:space="preserve"> </w:t>
      </w:r>
      <w:r w:rsidRPr="00146C7D">
        <w:rPr>
          <w:sz w:val="18"/>
          <w:szCs w:val="18"/>
        </w:rPr>
        <w:t>il consumo diretto di energia nel settore della selvicoltura non è calcolabile. Il dato riportato è riferito alla sola agricoltura.</w:t>
      </w:r>
    </w:p>
    <w:p w14:paraId="255F95A1" w14:textId="56A37B7E" w:rsidR="00150E2E" w:rsidRPr="00146C7D" w:rsidRDefault="00150E2E" w:rsidP="00150E2E">
      <w:pPr>
        <w:spacing w:after="0"/>
        <w:rPr>
          <w:sz w:val="18"/>
          <w:szCs w:val="18"/>
        </w:rPr>
      </w:pPr>
      <w:r w:rsidRPr="00146C7D">
        <w:rPr>
          <w:sz w:val="18"/>
          <w:szCs w:val="18"/>
        </w:rPr>
        <w:t>** riferito solo a energia elettrica</w:t>
      </w:r>
    </w:p>
    <w:p w14:paraId="2820900A" w14:textId="77777777" w:rsidR="00793CC9" w:rsidRPr="0082729A" w:rsidRDefault="00793CC9" w:rsidP="00793CC9">
      <w:pPr>
        <w:spacing w:after="0"/>
        <w:rPr>
          <w:sz w:val="18"/>
          <w:szCs w:val="18"/>
        </w:rPr>
      </w:pPr>
      <w:r w:rsidRPr="00146C7D">
        <w:rPr>
          <w:sz w:val="18"/>
          <w:szCs w:val="18"/>
        </w:rPr>
        <w:t>***Fonte dei dati: Rapporto Agroalimentare rispettivamente 2016, 2019 e 2021</w:t>
      </w:r>
    </w:p>
    <w:p w14:paraId="58C56780" w14:textId="77777777" w:rsidR="00793CC9" w:rsidRPr="0082729A" w:rsidRDefault="00793CC9" w:rsidP="00150E2E">
      <w:pPr>
        <w:spacing w:after="0"/>
        <w:rPr>
          <w:sz w:val="18"/>
          <w:szCs w:val="18"/>
        </w:rPr>
      </w:pPr>
    </w:p>
    <w:p w14:paraId="13ABD6E0" w14:textId="74074E7A" w:rsidR="00626DFB" w:rsidRDefault="002D1B54" w:rsidP="00F51E35">
      <w:pPr>
        <w:pStyle w:val="titolo3-digit"/>
      </w:pPr>
      <w:bookmarkStart w:id="17" w:name="_Toc133406585"/>
      <w:r w:rsidRPr="002D1B54">
        <w:lastRenderedPageBreak/>
        <w:t>Sviluppo sostenibile e</w:t>
      </w:r>
      <w:r>
        <w:t>d e</w:t>
      </w:r>
      <w:r w:rsidRPr="002D1B54">
        <w:t>fficiente gestione delle risorse naturali come l’acqua, il suolo e l’aria</w:t>
      </w:r>
      <w:bookmarkEnd w:id="17"/>
    </w:p>
    <w:p w14:paraId="70E90E60" w14:textId="0209BD8E" w:rsidR="006A18B9" w:rsidRPr="006D0575" w:rsidRDefault="006A18B9" w:rsidP="006A18B9">
      <w:pPr>
        <w:rPr>
          <w:strike/>
        </w:rPr>
      </w:pPr>
      <w:r w:rsidRPr="006D0575">
        <w:t xml:space="preserve">La </w:t>
      </w:r>
      <w:r w:rsidRPr="006D0575">
        <w:rPr>
          <w:b/>
          <w:bCs/>
        </w:rPr>
        <w:t xml:space="preserve">rete irrigua lombarda </w:t>
      </w:r>
      <w:r w:rsidRPr="006D0575">
        <w:t xml:space="preserve">è caratterizzata da un articolato sistema di canali con funzione promiscua di irrigazione e di drenaggio. L’estensione dei canali è notevolissima (stimabile in oltre 40.000 km), di cui il 75% di canali non rivestiti. I Consorzi di bonifica e irrigazione gestiscono oltre </w:t>
      </w:r>
      <w:r w:rsidRPr="006D0575">
        <w:rPr>
          <w:bCs/>
        </w:rPr>
        <w:t>17.000 km di canali</w:t>
      </w:r>
      <w:r w:rsidRPr="006D0575">
        <w:t xml:space="preserve">. Le acque derivate a scopo irriguo provengono prevalentemente da </w:t>
      </w:r>
      <w:r w:rsidRPr="006D0575">
        <w:rPr>
          <w:b/>
          <w:bCs/>
        </w:rPr>
        <w:t xml:space="preserve">acque superficiali </w:t>
      </w:r>
      <w:r w:rsidRPr="006D0575">
        <w:t xml:space="preserve">(89%) e in minor misura dalla </w:t>
      </w:r>
      <w:r w:rsidRPr="006D0575">
        <w:rPr>
          <w:b/>
          <w:bCs/>
        </w:rPr>
        <w:t xml:space="preserve">falda </w:t>
      </w:r>
      <w:r w:rsidRPr="006D0575">
        <w:t xml:space="preserve">(11%). Il sistema irriguo lombardo ha un </w:t>
      </w:r>
      <w:r w:rsidRPr="006D0575">
        <w:rPr>
          <w:b/>
          <w:bCs/>
        </w:rPr>
        <w:t xml:space="preserve">ruolo centrale nell’assetto idrologico del </w:t>
      </w:r>
      <w:r w:rsidR="00552FB7" w:rsidRPr="006D0575">
        <w:rPr>
          <w:b/>
          <w:bCs/>
        </w:rPr>
        <w:t xml:space="preserve">territorio; </w:t>
      </w:r>
      <w:r w:rsidR="00552FB7" w:rsidRPr="00552FB7">
        <w:t>infatti,</w:t>
      </w:r>
      <w:r w:rsidRPr="006D0575">
        <w:rPr>
          <w:bCs/>
        </w:rPr>
        <w:t xml:space="preserve"> </w:t>
      </w:r>
      <w:r w:rsidRPr="006D0575">
        <w:t xml:space="preserve">attraverso l’infiltrazione e la percolazione delle acque convogliate nelle reti e distribuite sugli appezzamenti, si determina in larga misura la </w:t>
      </w:r>
      <w:r w:rsidRPr="006D0575">
        <w:rPr>
          <w:b/>
          <w:bCs/>
        </w:rPr>
        <w:t>ricarica dei corpi idrici sotterranei e il rimpinguamento delle portate dei grandi corsi d’acqua</w:t>
      </w:r>
      <w:r w:rsidRPr="006D0575">
        <w:t xml:space="preserve">. Il millenario processo di costruzione del reticolo irriguo e di bonifica ha reso disponibile una rete di canali che per la loro densità e natura ha disegnato il </w:t>
      </w:r>
      <w:r w:rsidRPr="006D0575">
        <w:rPr>
          <w:b/>
          <w:bCs/>
        </w:rPr>
        <w:t>paesaggio</w:t>
      </w:r>
      <w:r w:rsidRPr="006D0575">
        <w:t xml:space="preserve"> </w:t>
      </w:r>
      <w:r w:rsidRPr="006D0575">
        <w:rPr>
          <w:b/>
          <w:bCs/>
        </w:rPr>
        <w:t>lombardo</w:t>
      </w:r>
      <w:r w:rsidRPr="006D0575">
        <w:t xml:space="preserve">. Tale rete ha sempre costituito un </w:t>
      </w:r>
      <w:r w:rsidRPr="006D0575">
        <w:rPr>
          <w:b/>
          <w:bCs/>
        </w:rPr>
        <w:t>elemento di rilevanza ambientale e naturalistica che è stato</w:t>
      </w:r>
      <w:r w:rsidRPr="006D0575">
        <w:t xml:space="preserve"> </w:t>
      </w:r>
      <w:r w:rsidRPr="006D0575">
        <w:rPr>
          <w:b/>
          <w:bCs/>
        </w:rPr>
        <w:t xml:space="preserve">integrato nel sistema delle aree protette </w:t>
      </w:r>
      <w:r w:rsidRPr="006D0575">
        <w:t xml:space="preserve">e su cui si è appoggiata una parte della rete ecologica di livello regionale. </w:t>
      </w:r>
    </w:p>
    <w:p w14:paraId="37D97435" w14:textId="5A4BCFB8" w:rsidR="006A18B9" w:rsidRPr="006D0575" w:rsidRDefault="006A18B9" w:rsidP="006A18B9">
      <w:r w:rsidRPr="00E905FC">
        <w:t xml:space="preserve">Nel 2010 il </w:t>
      </w:r>
      <w:r w:rsidRPr="00E905FC">
        <w:rPr>
          <w:b/>
          <w:bCs/>
        </w:rPr>
        <w:t xml:space="preserve">volume d’acqua </w:t>
      </w:r>
      <w:r w:rsidRPr="00E905FC">
        <w:t>utilizzato sui terreni agricoli a scopi irrigui in Lombardia è stimato in 4,72</w:t>
      </w:r>
      <w:r w:rsidRPr="00E905FC">
        <w:rPr>
          <w:b/>
          <w:bCs/>
        </w:rPr>
        <w:t xml:space="preserve"> </w:t>
      </w:r>
      <w:r w:rsidRPr="00E905FC">
        <w:t>miliardi</w:t>
      </w:r>
      <w:r w:rsidRPr="006D0575">
        <w:t xml:space="preserve"> di m3/anno (CI39)</w:t>
      </w:r>
      <w:r>
        <w:rPr>
          <w:b/>
          <w:bCs/>
        </w:rPr>
        <w:t xml:space="preserve"> </w:t>
      </w:r>
      <w:r w:rsidRPr="006D0575">
        <w:t>e incide per circa il 20% sugli usi e rappresenta l’84% dei consumi rispetto all’acqua in concessione</w:t>
      </w:r>
      <w:r>
        <w:t xml:space="preserve"> (Tabella 1) (PTUA 2016)</w:t>
      </w:r>
      <w:r w:rsidRPr="006D0575">
        <w:t xml:space="preserve">. </w:t>
      </w:r>
      <w:r w:rsidR="00297565" w:rsidRPr="00782022">
        <w:t>Dai dati censuari 2020 si evince come in Lombardia vi sia la più elevata quota di superficie irrigabile in rapporto alla rispettiva superficie totale</w:t>
      </w:r>
      <w:r w:rsidR="00297565" w:rsidRPr="00782022">
        <w:rPr>
          <w:rStyle w:val="Rimandonotaapidipagina"/>
        </w:rPr>
        <w:footnoteReference w:id="44"/>
      </w:r>
      <w:r w:rsidR="00297565" w:rsidRPr="00782022">
        <w:t xml:space="preserve"> (66,7% contro una media nazionale del 30,3% e del 54,1% della ripartizione nord del Paese). Nell’annata agraria 2019-2020 23.330 aziende lombarde hanno irrigato l’83,9% della superficie irrigabile (quota elevata ma in linea con altre regioni del Nord del paese) pari però al 56% della superficie totale. (</w:t>
      </w:r>
      <w:r w:rsidRPr="00782022">
        <w:t>Tabella</w:t>
      </w:r>
      <w:r>
        <w:t xml:space="preserve"> 2)</w:t>
      </w:r>
      <w:r>
        <w:rPr>
          <w:rStyle w:val="Rimandonotaapidipagina"/>
          <w:rFonts w:cstheme="minorHAnsi"/>
        </w:rPr>
        <w:footnoteReference w:id="45"/>
      </w:r>
      <w:r w:rsidRPr="006D0575">
        <w:t>.</w:t>
      </w:r>
    </w:p>
    <w:p w14:paraId="3100F77B" w14:textId="77777777" w:rsidR="00821F4B" w:rsidRDefault="00821F4B" w:rsidP="006A18B9"/>
    <w:p w14:paraId="245A1067" w14:textId="0C1B9C57" w:rsidR="00054691" w:rsidRPr="00821F4B" w:rsidRDefault="00821F4B" w:rsidP="00821F4B">
      <w:pPr>
        <w:jc w:val="center"/>
        <w:rPr>
          <w:b/>
          <w:bCs/>
        </w:rPr>
      </w:pPr>
      <w:r w:rsidRPr="00821F4B">
        <w:rPr>
          <w:b/>
          <w:bCs/>
        </w:rPr>
        <w:t>Tabella 1. Portate di concessione in Lombardia e ripartizione percentuale nelle categorie di uso e consumo (PTUA 2016)</w:t>
      </w:r>
    </w:p>
    <w:p w14:paraId="1BAEF935" w14:textId="3D000ACF" w:rsidR="00054691" w:rsidRPr="006D0575" w:rsidRDefault="00D30DE0" w:rsidP="00D30DE0">
      <w:pPr>
        <w:jc w:val="center"/>
      </w:pPr>
      <w:r w:rsidRPr="00D71BE3">
        <w:rPr>
          <w:rFonts w:cstheme="minorHAnsi"/>
          <w:noProof/>
          <w:sz w:val="24"/>
          <w:szCs w:val="24"/>
        </w:rPr>
        <w:drawing>
          <wp:inline distT="0" distB="0" distL="0" distR="0" wp14:anchorId="45AB6E9B" wp14:editId="5CBF0E1E">
            <wp:extent cx="5410200" cy="1249152"/>
            <wp:effectExtent l="0" t="0" r="0" b="8255"/>
            <wp:docPr id="9" name="Immagine 9" descr="Immagine che contiene testo, screenshot, bian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descr="Immagine che contiene testo, screenshot, bianco&#10;&#10;Descrizione generata automaticamente"/>
                    <pic:cNvPicPr>
                      <a:picLocks noChangeAspect="1" noChangeArrowheads="1"/>
                    </pic:cNvPicPr>
                  </pic:nvPicPr>
                  <pic:blipFill rotWithShape="1">
                    <a:blip r:embed="rId20">
                      <a:extLst>
                        <a:ext uri="{28A0092B-C50C-407E-A947-70E740481C1C}">
                          <a14:useLocalDpi xmlns:a14="http://schemas.microsoft.com/office/drawing/2010/main" val="0"/>
                        </a:ext>
                      </a:extLst>
                    </a:blip>
                    <a:srcRect t="23425"/>
                    <a:stretch/>
                  </pic:blipFill>
                  <pic:spPr bwMode="auto">
                    <a:xfrm>
                      <a:off x="0" y="0"/>
                      <a:ext cx="5438251" cy="1255629"/>
                    </a:xfrm>
                    <a:prstGeom prst="rect">
                      <a:avLst/>
                    </a:prstGeom>
                    <a:noFill/>
                    <a:ln>
                      <a:noFill/>
                    </a:ln>
                    <a:extLst>
                      <a:ext uri="{53640926-AAD7-44D8-BBD7-CCE9431645EC}">
                        <a14:shadowObscured xmlns:a14="http://schemas.microsoft.com/office/drawing/2010/main"/>
                      </a:ext>
                    </a:extLst>
                  </pic:spPr>
                </pic:pic>
              </a:graphicData>
            </a:graphic>
          </wp:inline>
        </w:drawing>
      </w:r>
    </w:p>
    <w:p w14:paraId="45F2A031" w14:textId="77777777" w:rsidR="00F17A45" w:rsidRPr="000A08DF" w:rsidRDefault="00F17A45" w:rsidP="00F17A45">
      <w:pPr>
        <w:jc w:val="center"/>
        <w:rPr>
          <w:b/>
          <w:bCs/>
        </w:rPr>
      </w:pPr>
      <w:r w:rsidRPr="000A08DF">
        <w:rPr>
          <w:b/>
          <w:bCs/>
        </w:rPr>
        <w:t>Tabella 2. Aziende con superfici irrigabili, irrigate e relative superfici in Lombardia - anno 2020.</w:t>
      </w:r>
    </w:p>
    <w:tbl>
      <w:tblPr>
        <w:tblStyle w:val="Grigliatabella"/>
        <w:tblW w:w="0" w:type="auto"/>
        <w:jc w:val="center"/>
        <w:tblLook w:val="04A0" w:firstRow="1" w:lastRow="0" w:firstColumn="1" w:lastColumn="0" w:noHBand="0" w:noVBand="1"/>
      </w:tblPr>
      <w:tblGrid>
        <w:gridCol w:w="1372"/>
        <w:gridCol w:w="1701"/>
        <w:gridCol w:w="1209"/>
        <w:gridCol w:w="1327"/>
        <w:gridCol w:w="1559"/>
        <w:gridCol w:w="1327"/>
        <w:gridCol w:w="1133"/>
      </w:tblGrid>
      <w:tr w:rsidR="00F17A45" w:rsidRPr="00782022" w14:paraId="1CE30982" w14:textId="77777777" w:rsidTr="00DD27D5">
        <w:trPr>
          <w:trHeight w:val="374"/>
          <w:jc w:val="center"/>
        </w:trPr>
        <w:tc>
          <w:tcPr>
            <w:tcW w:w="1372" w:type="dxa"/>
            <w:vAlign w:val="center"/>
            <w:hideMark/>
          </w:tcPr>
          <w:p w14:paraId="07F84CD9" w14:textId="77777777" w:rsidR="00F17A45" w:rsidRPr="00782022" w:rsidRDefault="00F17A45" w:rsidP="00DD27D5">
            <w:pPr>
              <w:jc w:val="center"/>
              <w:rPr>
                <w:rFonts w:eastAsia="Times New Roman" w:cstheme="minorHAnsi"/>
                <w:b/>
                <w:bCs/>
                <w:color w:val="000000"/>
                <w:sz w:val="18"/>
                <w:szCs w:val="18"/>
              </w:rPr>
            </w:pPr>
            <w:r w:rsidRPr="00782022">
              <w:rPr>
                <w:rFonts w:eastAsia="Times New Roman" w:cstheme="minorHAnsi"/>
                <w:b/>
                <w:bCs/>
                <w:color w:val="000000"/>
                <w:sz w:val="18"/>
                <w:szCs w:val="18"/>
              </w:rPr>
              <w:t>Numero di aziende con superfici irrigabili</w:t>
            </w:r>
          </w:p>
        </w:tc>
        <w:tc>
          <w:tcPr>
            <w:tcW w:w="1701" w:type="dxa"/>
            <w:vAlign w:val="center"/>
            <w:hideMark/>
          </w:tcPr>
          <w:p w14:paraId="5BA8DA87" w14:textId="77777777" w:rsidR="00F17A45" w:rsidRPr="00782022" w:rsidRDefault="00F17A45" w:rsidP="00DD27D5">
            <w:pPr>
              <w:jc w:val="center"/>
              <w:rPr>
                <w:rFonts w:eastAsia="Times New Roman" w:cstheme="minorHAnsi"/>
                <w:b/>
                <w:bCs/>
                <w:color w:val="000000"/>
                <w:sz w:val="18"/>
                <w:szCs w:val="18"/>
              </w:rPr>
            </w:pPr>
            <w:r w:rsidRPr="00782022">
              <w:rPr>
                <w:rFonts w:eastAsia="Times New Roman" w:cstheme="minorHAnsi"/>
                <w:b/>
                <w:bCs/>
                <w:color w:val="000000"/>
                <w:sz w:val="18"/>
                <w:szCs w:val="18"/>
              </w:rPr>
              <w:t>Numero di aziende con superfici irrigate</w:t>
            </w:r>
          </w:p>
        </w:tc>
        <w:tc>
          <w:tcPr>
            <w:tcW w:w="1209" w:type="dxa"/>
            <w:vAlign w:val="center"/>
            <w:hideMark/>
          </w:tcPr>
          <w:p w14:paraId="77D441A2" w14:textId="77777777" w:rsidR="00F17A45" w:rsidRPr="00782022" w:rsidRDefault="00F17A45" w:rsidP="00DD27D5">
            <w:pPr>
              <w:jc w:val="center"/>
              <w:rPr>
                <w:rFonts w:eastAsia="Times New Roman" w:cstheme="minorHAnsi"/>
                <w:b/>
                <w:bCs/>
                <w:color w:val="000000"/>
                <w:sz w:val="18"/>
                <w:szCs w:val="18"/>
              </w:rPr>
            </w:pPr>
            <w:r w:rsidRPr="00782022">
              <w:rPr>
                <w:rFonts w:eastAsia="Times New Roman" w:cstheme="minorHAnsi"/>
                <w:b/>
                <w:bCs/>
                <w:color w:val="000000"/>
                <w:sz w:val="18"/>
                <w:szCs w:val="18"/>
              </w:rPr>
              <w:t>Superfici irrigabili</w:t>
            </w:r>
          </w:p>
          <w:p w14:paraId="24E6E6D4" w14:textId="77777777" w:rsidR="00F17A45" w:rsidRPr="00782022" w:rsidRDefault="00F17A45" w:rsidP="00DD27D5">
            <w:pPr>
              <w:jc w:val="center"/>
              <w:rPr>
                <w:rFonts w:eastAsia="Times New Roman" w:cstheme="minorHAnsi"/>
                <w:b/>
                <w:bCs/>
                <w:color w:val="000000"/>
                <w:sz w:val="18"/>
                <w:szCs w:val="18"/>
              </w:rPr>
            </w:pPr>
            <w:r w:rsidRPr="00782022">
              <w:rPr>
                <w:rFonts w:eastAsia="Times New Roman" w:cstheme="minorHAnsi"/>
                <w:b/>
                <w:bCs/>
                <w:color w:val="000000"/>
                <w:sz w:val="18"/>
                <w:szCs w:val="18"/>
              </w:rPr>
              <w:t>(ha)</w:t>
            </w:r>
          </w:p>
        </w:tc>
        <w:tc>
          <w:tcPr>
            <w:tcW w:w="1327" w:type="dxa"/>
            <w:vAlign w:val="center"/>
          </w:tcPr>
          <w:p w14:paraId="493219F9" w14:textId="77777777" w:rsidR="00F17A45" w:rsidRPr="00782022" w:rsidRDefault="00F17A45" w:rsidP="00DD27D5">
            <w:pPr>
              <w:jc w:val="center"/>
              <w:rPr>
                <w:rFonts w:eastAsia="Times New Roman" w:cstheme="minorHAnsi"/>
                <w:b/>
                <w:bCs/>
                <w:color w:val="000000"/>
                <w:sz w:val="18"/>
                <w:szCs w:val="18"/>
              </w:rPr>
            </w:pPr>
            <w:r w:rsidRPr="00782022">
              <w:rPr>
                <w:rFonts w:eastAsia="Times New Roman" w:cstheme="minorHAnsi"/>
                <w:b/>
                <w:bCs/>
                <w:color w:val="000000"/>
                <w:sz w:val="18"/>
                <w:szCs w:val="18"/>
              </w:rPr>
              <w:t xml:space="preserve">% di superficie irrigabile rispetto alla SAU </w:t>
            </w:r>
            <w:r w:rsidRPr="00793CC9">
              <w:rPr>
                <w:rFonts w:eastAsia="Times New Roman" w:cstheme="minorHAnsi"/>
                <w:b/>
                <w:bCs/>
                <w:color w:val="000000"/>
                <w:sz w:val="18"/>
                <w:szCs w:val="18"/>
              </w:rPr>
              <w:t xml:space="preserve">ed arboricoltura da legno </w:t>
            </w:r>
            <w:r w:rsidRPr="00782022">
              <w:rPr>
                <w:rFonts w:eastAsia="Times New Roman" w:cstheme="minorHAnsi"/>
                <w:b/>
                <w:bCs/>
                <w:color w:val="000000"/>
                <w:sz w:val="18"/>
                <w:szCs w:val="18"/>
              </w:rPr>
              <w:t>2020</w:t>
            </w:r>
          </w:p>
        </w:tc>
        <w:tc>
          <w:tcPr>
            <w:tcW w:w="1559" w:type="dxa"/>
            <w:vAlign w:val="center"/>
            <w:hideMark/>
          </w:tcPr>
          <w:p w14:paraId="221B3FD3" w14:textId="77777777" w:rsidR="00F17A45" w:rsidRPr="00782022" w:rsidRDefault="00F17A45" w:rsidP="00DD27D5">
            <w:pPr>
              <w:jc w:val="center"/>
              <w:rPr>
                <w:rFonts w:eastAsia="Times New Roman" w:cstheme="minorHAnsi"/>
                <w:b/>
                <w:bCs/>
                <w:color w:val="000000"/>
                <w:sz w:val="18"/>
                <w:szCs w:val="18"/>
              </w:rPr>
            </w:pPr>
            <w:r w:rsidRPr="00782022">
              <w:rPr>
                <w:rFonts w:eastAsia="Times New Roman" w:cstheme="minorHAnsi"/>
                <w:b/>
                <w:bCs/>
                <w:color w:val="000000"/>
                <w:sz w:val="18"/>
                <w:szCs w:val="18"/>
              </w:rPr>
              <w:t>Superfici irrigate (ha)</w:t>
            </w:r>
          </w:p>
        </w:tc>
        <w:tc>
          <w:tcPr>
            <w:tcW w:w="1327" w:type="dxa"/>
            <w:vAlign w:val="center"/>
          </w:tcPr>
          <w:p w14:paraId="0A6C3761" w14:textId="77777777" w:rsidR="00F17A45" w:rsidRPr="00782022" w:rsidRDefault="00F17A45" w:rsidP="00DD27D5">
            <w:pPr>
              <w:jc w:val="center"/>
              <w:rPr>
                <w:rFonts w:eastAsia="Times New Roman" w:cstheme="minorHAnsi"/>
                <w:b/>
                <w:bCs/>
                <w:color w:val="000000"/>
                <w:sz w:val="18"/>
                <w:szCs w:val="18"/>
              </w:rPr>
            </w:pPr>
            <w:r w:rsidRPr="00782022">
              <w:rPr>
                <w:rFonts w:eastAsia="Times New Roman" w:cstheme="minorHAnsi"/>
                <w:b/>
                <w:bCs/>
                <w:color w:val="000000"/>
                <w:sz w:val="18"/>
                <w:szCs w:val="18"/>
              </w:rPr>
              <w:t xml:space="preserve">% di superficie irrigata rispetto alla SAU </w:t>
            </w:r>
            <w:r w:rsidRPr="00793CC9">
              <w:rPr>
                <w:rFonts w:eastAsia="Times New Roman" w:cstheme="minorHAnsi"/>
                <w:b/>
                <w:bCs/>
                <w:color w:val="000000"/>
                <w:sz w:val="18"/>
                <w:szCs w:val="18"/>
              </w:rPr>
              <w:t xml:space="preserve">ed arboricoltura da legno </w:t>
            </w:r>
            <w:r w:rsidRPr="00782022">
              <w:rPr>
                <w:rFonts w:eastAsia="Times New Roman" w:cstheme="minorHAnsi"/>
                <w:b/>
                <w:bCs/>
                <w:color w:val="000000"/>
                <w:sz w:val="18"/>
                <w:szCs w:val="18"/>
              </w:rPr>
              <w:t>2020</w:t>
            </w:r>
          </w:p>
        </w:tc>
        <w:tc>
          <w:tcPr>
            <w:tcW w:w="1133" w:type="dxa"/>
          </w:tcPr>
          <w:p w14:paraId="749540C7" w14:textId="77777777" w:rsidR="00F17A45" w:rsidRPr="00782022" w:rsidRDefault="00F17A45" w:rsidP="00DD27D5">
            <w:pPr>
              <w:jc w:val="center"/>
              <w:rPr>
                <w:rFonts w:eastAsia="Times New Roman" w:cstheme="minorHAnsi"/>
                <w:b/>
                <w:bCs/>
                <w:color w:val="000000"/>
                <w:sz w:val="18"/>
                <w:szCs w:val="18"/>
              </w:rPr>
            </w:pPr>
            <w:r w:rsidRPr="00782022">
              <w:rPr>
                <w:rFonts w:eastAsia="Times New Roman" w:cstheme="minorHAnsi"/>
                <w:b/>
                <w:bCs/>
                <w:color w:val="000000"/>
                <w:sz w:val="18"/>
                <w:szCs w:val="18"/>
              </w:rPr>
              <w:t>% di superficie irrigata rispetto a quella irrigabile</w:t>
            </w:r>
          </w:p>
        </w:tc>
      </w:tr>
      <w:tr w:rsidR="00F17A45" w:rsidRPr="00782022" w14:paraId="4D65ED5F" w14:textId="77777777" w:rsidTr="00DD27D5">
        <w:trPr>
          <w:trHeight w:val="300"/>
          <w:jc w:val="center"/>
        </w:trPr>
        <w:tc>
          <w:tcPr>
            <w:tcW w:w="1372" w:type="dxa"/>
            <w:vAlign w:val="center"/>
            <w:hideMark/>
          </w:tcPr>
          <w:p w14:paraId="4CF07367" w14:textId="77777777" w:rsidR="00F17A45" w:rsidRPr="00782022" w:rsidRDefault="00F17A45" w:rsidP="00DD27D5">
            <w:pPr>
              <w:jc w:val="center"/>
              <w:rPr>
                <w:rFonts w:eastAsia="Times New Roman" w:cstheme="minorHAnsi"/>
                <w:color w:val="000000"/>
                <w:sz w:val="18"/>
                <w:szCs w:val="18"/>
              </w:rPr>
            </w:pPr>
            <w:r w:rsidRPr="00782022">
              <w:rPr>
                <w:rFonts w:eastAsia="Times New Roman" w:cstheme="minorHAnsi"/>
                <w:color w:val="000000"/>
                <w:sz w:val="18"/>
                <w:szCs w:val="18"/>
              </w:rPr>
              <w:t>28.665</w:t>
            </w:r>
          </w:p>
        </w:tc>
        <w:tc>
          <w:tcPr>
            <w:tcW w:w="1701" w:type="dxa"/>
            <w:noWrap/>
            <w:vAlign w:val="center"/>
            <w:hideMark/>
          </w:tcPr>
          <w:p w14:paraId="3F881295" w14:textId="77777777" w:rsidR="00F17A45" w:rsidRPr="00782022" w:rsidRDefault="00F17A45" w:rsidP="00DD27D5">
            <w:pPr>
              <w:jc w:val="center"/>
              <w:rPr>
                <w:rFonts w:eastAsia="Times New Roman" w:cstheme="minorHAnsi"/>
                <w:color w:val="000000"/>
                <w:sz w:val="18"/>
                <w:szCs w:val="18"/>
              </w:rPr>
            </w:pPr>
            <w:r w:rsidRPr="00782022">
              <w:rPr>
                <w:rFonts w:eastAsia="Times New Roman" w:cstheme="minorHAnsi"/>
                <w:color w:val="000000"/>
                <w:sz w:val="18"/>
                <w:szCs w:val="18"/>
              </w:rPr>
              <w:t>23.330</w:t>
            </w:r>
          </w:p>
        </w:tc>
        <w:tc>
          <w:tcPr>
            <w:tcW w:w="1209" w:type="dxa"/>
            <w:vAlign w:val="center"/>
            <w:hideMark/>
          </w:tcPr>
          <w:p w14:paraId="623DA1A3" w14:textId="77777777" w:rsidR="00F17A45" w:rsidRPr="00782022" w:rsidRDefault="00F17A45" w:rsidP="00DD27D5">
            <w:pPr>
              <w:jc w:val="center"/>
              <w:rPr>
                <w:rFonts w:eastAsia="Times New Roman" w:cstheme="minorHAnsi"/>
                <w:color w:val="000000"/>
                <w:sz w:val="18"/>
                <w:szCs w:val="18"/>
              </w:rPr>
            </w:pPr>
            <w:r w:rsidRPr="00782022">
              <w:rPr>
                <w:rFonts w:eastAsia="Times New Roman" w:cstheme="minorHAnsi"/>
                <w:color w:val="000000"/>
                <w:sz w:val="18"/>
                <w:szCs w:val="18"/>
              </w:rPr>
              <w:t>679.949</w:t>
            </w:r>
          </w:p>
        </w:tc>
        <w:tc>
          <w:tcPr>
            <w:tcW w:w="1327" w:type="dxa"/>
            <w:vAlign w:val="center"/>
          </w:tcPr>
          <w:p w14:paraId="716EDD4D" w14:textId="77777777" w:rsidR="00F17A45" w:rsidRPr="00782022" w:rsidRDefault="00F17A45" w:rsidP="00DD27D5">
            <w:pPr>
              <w:keepNext/>
              <w:jc w:val="center"/>
              <w:rPr>
                <w:rFonts w:eastAsia="Times New Roman" w:cstheme="minorHAnsi"/>
                <w:color w:val="000000"/>
                <w:sz w:val="18"/>
                <w:szCs w:val="18"/>
              </w:rPr>
            </w:pPr>
            <w:r w:rsidRPr="00782022">
              <w:rPr>
                <w:rFonts w:eastAsia="Times New Roman" w:cstheme="minorHAnsi"/>
                <w:color w:val="000000"/>
                <w:sz w:val="18"/>
                <w:szCs w:val="18"/>
              </w:rPr>
              <w:t>66,7</w:t>
            </w:r>
          </w:p>
        </w:tc>
        <w:tc>
          <w:tcPr>
            <w:tcW w:w="1559" w:type="dxa"/>
            <w:noWrap/>
            <w:vAlign w:val="center"/>
            <w:hideMark/>
          </w:tcPr>
          <w:p w14:paraId="452CD32D" w14:textId="77777777" w:rsidR="00F17A45" w:rsidRPr="00782022" w:rsidRDefault="00F17A45" w:rsidP="00DD27D5">
            <w:pPr>
              <w:keepNext/>
              <w:jc w:val="center"/>
              <w:rPr>
                <w:rFonts w:eastAsia="Times New Roman" w:cstheme="minorHAnsi"/>
                <w:color w:val="000000"/>
                <w:sz w:val="18"/>
                <w:szCs w:val="18"/>
              </w:rPr>
            </w:pPr>
            <w:r w:rsidRPr="00782022">
              <w:rPr>
                <w:rFonts w:eastAsia="Times New Roman" w:cstheme="minorHAnsi"/>
                <w:color w:val="000000"/>
                <w:sz w:val="18"/>
                <w:szCs w:val="18"/>
              </w:rPr>
              <w:t>570.835</w:t>
            </w:r>
          </w:p>
        </w:tc>
        <w:tc>
          <w:tcPr>
            <w:tcW w:w="1327" w:type="dxa"/>
            <w:vAlign w:val="center"/>
          </w:tcPr>
          <w:p w14:paraId="63AE3718" w14:textId="77777777" w:rsidR="00F17A45" w:rsidRPr="00782022" w:rsidRDefault="00F17A45" w:rsidP="00DD27D5">
            <w:pPr>
              <w:keepNext/>
              <w:jc w:val="center"/>
              <w:rPr>
                <w:rFonts w:eastAsia="Times New Roman" w:cstheme="minorHAnsi"/>
                <w:color w:val="000000"/>
                <w:sz w:val="18"/>
                <w:szCs w:val="18"/>
              </w:rPr>
            </w:pPr>
            <w:r w:rsidRPr="00782022">
              <w:rPr>
                <w:rFonts w:eastAsia="Times New Roman" w:cstheme="minorHAnsi"/>
                <w:color w:val="000000"/>
                <w:sz w:val="18"/>
                <w:szCs w:val="18"/>
              </w:rPr>
              <w:t>56,0</w:t>
            </w:r>
          </w:p>
        </w:tc>
        <w:tc>
          <w:tcPr>
            <w:tcW w:w="1133" w:type="dxa"/>
            <w:vAlign w:val="center"/>
          </w:tcPr>
          <w:p w14:paraId="2D847414" w14:textId="77777777" w:rsidR="00F17A45" w:rsidRPr="00782022" w:rsidRDefault="00F17A45" w:rsidP="00DD27D5">
            <w:pPr>
              <w:keepNext/>
              <w:jc w:val="center"/>
              <w:rPr>
                <w:rFonts w:eastAsia="Times New Roman" w:cstheme="minorHAnsi"/>
                <w:color w:val="000000"/>
                <w:sz w:val="18"/>
                <w:szCs w:val="18"/>
              </w:rPr>
            </w:pPr>
            <w:r w:rsidRPr="00782022">
              <w:rPr>
                <w:rFonts w:eastAsia="Times New Roman" w:cstheme="minorHAnsi"/>
                <w:color w:val="000000"/>
                <w:sz w:val="18"/>
                <w:szCs w:val="18"/>
              </w:rPr>
              <w:t>83,95%</w:t>
            </w:r>
          </w:p>
        </w:tc>
      </w:tr>
    </w:tbl>
    <w:p w14:paraId="5A5021A3" w14:textId="77777777" w:rsidR="00F17A45" w:rsidRPr="00782022" w:rsidRDefault="00F17A45" w:rsidP="00F17A45">
      <w:pPr>
        <w:pStyle w:val="Didascalia"/>
        <w:spacing w:after="0"/>
        <w:jc w:val="center"/>
        <w:rPr>
          <w:rFonts w:cstheme="minorHAnsi"/>
          <w:color w:val="auto"/>
        </w:rPr>
      </w:pPr>
      <w:r w:rsidRPr="00782022">
        <w:rPr>
          <w:rFonts w:cstheme="minorHAnsi"/>
          <w:color w:val="auto"/>
        </w:rPr>
        <w:t>Fonte ISTAT 7° Censimento dell'agricoltura 2021 (dati 2020) – estratto e rielaborazione dalla tavola 19.</w:t>
      </w:r>
    </w:p>
    <w:p w14:paraId="4F275908" w14:textId="0D2D3388" w:rsidR="00F17A45" w:rsidRDefault="00F17A45" w:rsidP="00F17A45">
      <w:pPr>
        <w:pStyle w:val="Didascalia"/>
        <w:spacing w:after="0"/>
        <w:jc w:val="center"/>
        <w:rPr>
          <w:rFonts w:cstheme="minorHAnsi"/>
          <w:color w:val="auto"/>
        </w:rPr>
      </w:pPr>
      <w:r w:rsidRPr="00782022">
        <w:rPr>
          <w:rFonts w:cstheme="minorHAnsi"/>
          <w:color w:val="auto"/>
        </w:rPr>
        <w:t>Valore di SAU ed arboricoltura da legno 2020 pari a 1.020.165 ha.</w:t>
      </w:r>
    </w:p>
    <w:p w14:paraId="7871EF34" w14:textId="77777777" w:rsidR="00F17A45" w:rsidRDefault="00F17A45" w:rsidP="00D30DE0"/>
    <w:p w14:paraId="2C4BEE7F" w14:textId="42959D36" w:rsidR="006A18B9" w:rsidRPr="007E4DEB" w:rsidRDefault="006A18B9" w:rsidP="00D30DE0">
      <w:pPr>
        <w:rPr>
          <w:rFonts w:cstheme="minorHAnsi"/>
        </w:rPr>
      </w:pPr>
      <w:r w:rsidRPr="007E4DEB">
        <w:rPr>
          <w:rFonts w:cstheme="minorHAnsi"/>
        </w:rPr>
        <w:t xml:space="preserve">Nonostante la ricchezza di acque superficiali e sotterranee, già a partire dal 2003 il bacino del Po è stato caratterizzato da condizioni frequenti di </w:t>
      </w:r>
      <w:r w:rsidRPr="00754A86">
        <w:rPr>
          <w:rFonts w:cstheme="minorHAnsi"/>
          <w:b/>
        </w:rPr>
        <w:t>carenza idrica rispetto alla domanda</w:t>
      </w:r>
      <w:r w:rsidRPr="007E4DEB">
        <w:rPr>
          <w:rFonts w:cstheme="minorHAnsi"/>
        </w:rPr>
        <w:t xml:space="preserve">, determinate da un clima più </w:t>
      </w:r>
      <w:r w:rsidRPr="007E4DEB">
        <w:rPr>
          <w:rFonts w:cstheme="minorHAnsi"/>
        </w:rPr>
        <w:lastRenderedPageBreak/>
        <w:t xml:space="preserve">arido e da variazioni della domanda, legate sia all’aumento del fabbisogno irriguo causato dalla siccità agricola, sia da altre nuove istanze, tra cui il nuovo assetto della produzione energetica </w:t>
      </w:r>
      <w:r>
        <w:rPr>
          <w:rFonts w:cstheme="minorHAnsi"/>
        </w:rPr>
        <w:t>da fonti rinnovabili sul bacino</w:t>
      </w:r>
      <w:r w:rsidRPr="007E4DEB">
        <w:rPr>
          <w:rFonts w:cstheme="minorHAnsi"/>
        </w:rPr>
        <w:t>. Il 2022 risulta essere un anno particolarmente critico, con il totale delle riserve idriche inferiore alla media del 57% ed inferiore al minimo del 47% (periodo di riferimento 2008-2020) e con i laghi e gli invasi ai minimi del periodo di riferimento</w:t>
      </w:r>
      <w:r>
        <w:rPr>
          <w:rFonts w:cstheme="minorHAnsi"/>
        </w:rPr>
        <w:t xml:space="preserve"> (Figura 1)</w:t>
      </w:r>
      <w:r>
        <w:rPr>
          <w:rStyle w:val="Rimandonotaapidipagina"/>
          <w:rFonts w:cstheme="minorHAnsi"/>
        </w:rPr>
        <w:footnoteReference w:id="46"/>
      </w:r>
      <w:r w:rsidRPr="007E4DEB">
        <w:rPr>
          <w:rFonts w:cstheme="minorHAnsi"/>
        </w:rPr>
        <w:t xml:space="preserve">. </w:t>
      </w:r>
    </w:p>
    <w:p w14:paraId="557244C7" w14:textId="1A7A5730" w:rsidR="00150E2E" w:rsidRPr="00E921AA" w:rsidRDefault="00E921AA" w:rsidP="00E921AA">
      <w:pPr>
        <w:jc w:val="center"/>
        <w:rPr>
          <w:b/>
        </w:rPr>
      </w:pPr>
      <w:r w:rsidRPr="00E921AA">
        <w:rPr>
          <w:b/>
          <w:bCs/>
        </w:rPr>
        <w:t>Figura 1. Andamento delle riserve idriche in Lombardia. Fonte: ARPA LOMBARDIA</w:t>
      </w:r>
    </w:p>
    <w:p w14:paraId="04AE3391" w14:textId="2E4538E1" w:rsidR="0060367A" w:rsidRDefault="00E95430" w:rsidP="00E95430">
      <w:pPr>
        <w:jc w:val="center"/>
      </w:pPr>
      <w:r w:rsidRPr="00D71BE3">
        <w:rPr>
          <w:rFonts w:cstheme="minorHAnsi"/>
          <w:b/>
          <w:bCs/>
          <w:noProof/>
          <w:sz w:val="24"/>
          <w:szCs w:val="24"/>
        </w:rPr>
        <w:drawing>
          <wp:inline distT="0" distB="0" distL="0" distR="0" wp14:anchorId="3B238308" wp14:editId="5C669129">
            <wp:extent cx="4168140" cy="1860284"/>
            <wp:effectExtent l="0" t="0" r="3810" b="698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rotWithShape="1">
                    <a:blip r:embed="rId21" cstate="print">
                      <a:extLst>
                        <a:ext uri="{28A0092B-C50C-407E-A947-70E740481C1C}">
                          <a14:useLocalDpi xmlns:a14="http://schemas.microsoft.com/office/drawing/2010/main" val="0"/>
                        </a:ext>
                      </a:extLst>
                    </a:blip>
                    <a:srcRect b="30011"/>
                    <a:stretch/>
                  </pic:blipFill>
                  <pic:spPr bwMode="auto">
                    <a:xfrm>
                      <a:off x="0" y="0"/>
                      <a:ext cx="4191411" cy="1870670"/>
                    </a:xfrm>
                    <a:prstGeom prst="rect">
                      <a:avLst/>
                    </a:prstGeom>
                    <a:ln>
                      <a:noFill/>
                    </a:ln>
                    <a:extLst>
                      <a:ext uri="{53640926-AAD7-44D8-BBD7-CCE9431645EC}">
                        <a14:shadowObscured xmlns:a14="http://schemas.microsoft.com/office/drawing/2010/main"/>
                      </a:ext>
                    </a:extLst>
                  </pic:spPr>
                </pic:pic>
              </a:graphicData>
            </a:graphic>
          </wp:inline>
        </w:drawing>
      </w:r>
    </w:p>
    <w:p w14:paraId="66F41ABF" w14:textId="77777777" w:rsidR="0060367A" w:rsidRDefault="0060367A" w:rsidP="0060367A"/>
    <w:p w14:paraId="7CD373A6" w14:textId="77777777" w:rsidR="00EB7CF3" w:rsidRDefault="00EB7CF3" w:rsidP="00EB7CF3">
      <w:r w:rsidRPr="00782022">
        <w:t xml:space="preserve">La Lombardia è una regione a forte vocazione e specializzazione zootecnica in particolare nell’allevamento suinicolo e della </w:t>
      </w:r>
      <w:proofErr w:type="spellStart"/>
      <w:r w:rsidRPr="00782022">
        <w:t>bovinicoltura</w:t>
      </w:r>
      <w:proofErr w:type="spellEnd"/>
      <w:r w:rsidRPr="00782022">
        <w:t xml:space="preserve"> da latte. Nel 2020 il </w:t>
      </w:r>
      <w:r w:rsidRPr="00782022">
        <w:rPr>
          <w:b/>
        </w:rPr>
        <w:t>patrimonio zootecnico</w:t>
      </w:r>
      <w:r w:rsidRPr="00782022">
        <w:t xml:space="preserve"> ammonta a 2,61 milioni di UBA, pari al 28% della consistenza nazionale che rapportato alla SAU complessiva, comporta una densità di 2,6 UBA/ha</w:t>
      </w:r>
      <w:r w:rsidRPr="00782022">
        <w:rPr>
          <w:rStyle w:val="Rimandonotaapidipagina"/>
          <w:rFonts w:cstheme="minorHAnsi"/>
        </w:rPr>
        <w:footnoteReference w:id="47"/>
      </w:r>
      <w:r w:rsidRPr="00782022">
        <w:t xml:space="preserve">. (Tabella 3) L’elevato carico zootecnico determina una pressione sull’ambiente in termini di produzione di azoto che si riversa in atmosfera (sotto forma di </w:t>
      </w:r>
      <w:r w:rsidRPr="00782022">
        <w:rPr>
          <w:b/>
          <w:bCs/>
        </w:rPr>
        <w:t>ammoniaca</w:t>
      </w:r>
      <w:r w:rsidRPr="00782022">
        <w:t xml:space="preserve">) e, attraverso lo spandimento dei reflui sui terreni, nelle acque (sotto forma di </w:t>
      </w:r>
      <w:r w:rsidRPr="00782022">
        <w:rPr>
          <w:b/>
          <w:bCs/>
        </w:rPr>
        <w:t>nitrati</w:t>
      </w:r>
      <w:r w:rsidRPr="00782022">
        <w:t>).</w:t>
      </w:r>
    </w:p>
    <w:p w14:paraId="7499AA8A" w14:textId="77777777" w:rsidR="00EC254A" w:rsidRDefault="00EC254A" w:rsidP="00CB7E9C"/>
    <w:p w14:paraId="292C45FB" w14:textId="7DADDC13" w:rsidR="00C97303" w:rsidRPr="00146C7D" w:rsidRDefault="00211627" w:rsidP="00211627">
      <w:pPr>
        <w:jc w:val="center"/>
        <w:rPr>
          <w:b/>
          <w:bCs/>
        </w:rPr>
      </w:pPr>
      <w:r w:rsidRPr="00146C7D">
        <w:rPr>
          <w:b/>
          <w:bCs/>
        </w:rPr>
        <w:t>Tabella 3. Numero di capi di bestiame al 1° dicembre 2020 per specie in Lombardia</w:t>
      </w:r>
      <w:r w:rsidR="00BA34CF" w:rsidRPr="00146C7D">
        <w:rPr>
          <w:b/>
          <w:bCs/>
        </w:rPr>
        <w:t xml:space="preserve"> e Italia</w:t>
      </w:r>
      <w:r w:rsidRPr="00146C7D">
        <w:rPr>
          <w:b/>
          <w:bCs/>
        </w:rPr>
        <w:t>.</w:t>
      </w:r>
    </w:p>
    <w:tbl>
      <w:tblPr>
        <w:tblW w:w="6663" w:type="dxa"/>
        <w:jc w:val="center"/>
        <w:tblCellMar>
          <w:left w:w="70" w:type="dxa"/>
          <w:right w:w="70" w:type="dxa"/>
        </w:tblCellMar>
        <w:tblLook w:val="04A0" w:firstRow="1" w:lastRow="0" w:firstColumn="1" w:lastColumn="0" w:noHBand="0" w:noVBand="1"/>
      </w:tblPr>
      <w:tblGrid>
        <w:gridCol w:w="1930"/>
        <w:gridCol w:w="1472"/>
        <w:gridCol w:w="1560"/>
        <w:gridCol w:w="1701"/>
      </w:tblGrid>
      <w:tr w:rsidR="001D11C6" w:rsidRPr="00146C7D" w14:paraId="066F06C7" w14:textId="77777777" w:rsidTr="00BA34CF">
        <w:trPr>
          <w:trHeight w:val="283"/>
          <w:jc w:val="center"/>
        </w:trPr>
        <w:tc>
          <w:tcPr>
            <w:tcW w:w="1930" w:type="dxa"/>
            <w:tcBorders>
              <w:top w:val="single" w:sz="4" w:space="0" w:color="auto"/>
              <w:left w:val="nil"/>
              <w:bottom w:val="single" w:sz="4" w:space="0" w:color="auto"/>
              <w:right w:val="nil"/>
            </w:tcBorders>
            <w:shd w:val="clear" w:color="auto" w:fill="auto"/>
            <w:vAlign w:val="center"/>
            <w:hideMark/>
          </w:tcPr>
          <w:p w14:paraId="306D8AC2" w14:textId="77777777" w:rsidR="001D11C6" w:rsidRPr="00146C7D" w:rsidRDefault="001D11C6" w:rsidP="00BA34CF">
            <w:pPr>
              <w:spacing w:after="0"/>
              <w:jc w:val="center"/>
              <w:rPr>
                <w:rFonts w:eastAsia="Times New Roman" w:cstheme="minorHAnsi"/>
                <w:b/>
                <w:bCs/>
                <w:color w:val="000000"/>
                <w:sz w:val="18"/>
                <w:szCs w:val="18"/>
              </w:rPr>
            </w:pPr>
            <w:r w:rsidRPr="00146C7D">
              <w:rPr>
                <w:rFonts w:eastAsia="Times New Roman" w:cstheme="minorHAnsi"/>
                <w:b/>
                <w:bCs/>
                <w:color w:val="000000"/>
                <w:sz w:val="18"/>
                <w:szCs w:val="18"/>
              </w:rPr>
              <w:t>Capi</w:t>
            </w:r>
          </w:p>
        </w:tc>
        <w:tc>
          <w:tcPr>
            <w:tcW w:w="1472" w:type="dxa"/>
            <w:tcBorders>
              <w:top w:val="single" w:sz="4" w:space="0" w:color="auto"/>
              <w:left w:val="nil"/>
              <w:bottom w:val="single" w:sz="4" w:space="0" w:color="auto"/>
              <w:right w:val="nil"/>
            </w:tcBorders>
            <w:shd w:val="clear" w:color="auto" w:fill="auto"/>
            <w:vAlign w:val="center"/>
            <w:hideMark/>
          </w:tcPr>
          <w:p w14:paraId="7570F207" w14:textId="77777777" w:rsidR="001D11C6" w:rsidRPr="00146C7D" w:rsidRDefault="001D11C6" w:rsidP="00BA34CF">
            <w:pPr>
              <w:spacing w:after="0"/>
              <w:jc w:val="center"/>
              <w:rPr>
                <w:rFonts w:eastAsia="Times New Roman" w:cstheme="minorHAnsi"/>
                <w:b/>
                <w:bCs/>
                <w:color w:val="000000"/>
                <w:sz w:val="18"/>
                <w:szCs w:val="18"/>
              </w:rPr>
            </w:pPr>
            <w:r w:rsidRPr="00146C7D">
              <w:rPr>
                <w:rFonts w:eastAsia="Times New Roman" w:cstheme="minorHAnsi"/>
                <w:b/>
                <w:bCs/>
                <w:color w:val="000000"/>
                <w:sz w:val="18"/>
                <w:szCs w:val="18"/>
              </w:rPr>
              <w:t>Lombardia</w:t>
            </w:r>
          </w:p>
        </w:tc>
        <w:tc>
          <w:tcPr>
            <w:tcW w:w="1560" w:type="dxa"/>
            <w:tcBorders>
              <w:top w:val="single" w:sz="4" w:space="0" w:color="auto"/>
              <w:left w:val="nil"/>
              <w:bottom w:val="single" w:sz="4" w:space="0" w:color="auto"/>
              <w:right w:val="nil"/>
            </w:tcBorders>
            <w:shd w:val="clear" w:color="auto" w:fill="auto"/>
            <w:vAlign w:val="center"/>
            <w:hideMark/>
          </w:tcPr>
          <w:p w14:paraId="0901EBEC" w14:textId="77777777" w:rsidR="001D11C6" w:rsidRPr="00146C7D" w:rsidRDefault="001D11C6" w:rsidP="00BA34CF">
            <w:pPr>
              <w:spacing w:after="0"/>
              <w:jc w:val="center"/>
              <w:rPr>
                <w:rFonts w:eastAsia="Times New Roman" w:cstheme="minorHAnsi"/>
                <w:b/>
                <w:bCs/>
                <w:sz w:val="18"/>
                <w:szCs w:val="18"/>
              </w:rPr>
            </w:pPr>
            <w:r w:rsidRPr="00146C7D">
              <w:rPr>
                <w:rFonts w:eastAsia="Times New Roman" w:cstheme="minorHAnsi"/>
                <w:b/>
                <w:bCs/>
                <w:sz w:val="18"/>
                <w:szCs w:val="18"/>
              </w:rPr>
              <w:t>ITALIA</w:t>
            </w:r>
          </w:p>
        </w:tc>
        <w:tc>
          <w:tcPr>
            <w:tcW w:w="1701" w:type="dxa"/>
            <w:tcBorders>
              <w:top w:val="single" w:sz="4" w:space="0" w:color="auto"/>
              <w:left w:val="nil"/>
              <w:bottom w:val="single" w:sz="4" w:space="0" w:color="auto"/>
              <w:right w:val="nil"/>
            </w:tcBorders>
            <w:shd w:val="clear" w:color="auto" w:fill="auto"/>
            <w:vAlign w:val="center"/>
            <w:hideMark/>
          </w:tcPr>
          <w:p w14:paraId="6BBE8130" w14:textId="77777777" w:rsidR="001D11C6" w:rsidRPr="00146C7D" w:rsidRDefault="001D11C6" w:rsidP="00BA34CF">
            <w:pPr>
              <w:spacing w:after="0"/>
              <w:jc w:val="center"/>
              <w:rPr>
                <w:rFonts w:eastAsia="Times New Roman" w:cstheme="minorHAnsi"/>
                <w:b/>
                <w:bCs/>
                <w:color w:val="000000"/>
                <w:sz w:val="18"/>
                <w:szCs w:val="18"/>
              </w:rPr>
            </w:pPr>
            <w:r w:rsidRPr="00146C7D">
              <w:rPr>
                <w:rFonts w:eastAsia="Times New Roman" w:cstheme="minorHAnsi"/>
                <w:b/>
                <w:bCs/>
                <w:color w:val="000000"/>
                <w:sz w:val="18"/>
                <w:szCs w:val="18"/>
              </w:rPr>
              <w:t>% Lombardia/Italia</w:t>
            </w:r>
          </w:p>
        </w:tc>
      </w:tr>
      <w:tr w:rsidR="001D11C6" w:rsidRPr="00146C7D" w14:paraId="50AB98EF" w14:textId="77777777" w:rsidTr="00BA34CF">
        <w:trPr>
          <w:trHeight w:val="283"/>
          <w:jc w:val="center"/>
        </w:trPr>
        <w:tc>
          <w:tcPr>
            <w:tcW w:w="1930" w:type="dxa"/>
            <w:tcBorders>
              <w:top w:val="single" w:sz="4" w:space="0" w:color="auto"/>
              <w:left w:val="nil"/>
              <w:bottom w:val="dotted" w:sz="4" w:space="0" w:color="auto"/>
              <w:right w:val="nil"/>
            </w:tcBorders>
            <w:shd w:val="clear" w:color="auto" w:fill="auto"/>
            <w:vAlign w:val="center"/>
            <w:hideMark/>
          </w:tcPr>
          <w:p w14:paraId="6C63A8FA" w14:textId="77777777" w:rsidR="001D11C6" w:rsidRPr="00146C7D" w:rsidRDefault="001D11C6" w:rsidP="00BA34CF">
            <w:pPr>
              <w:spacing w:after="0"/>
              <w:jc w:val="right"/>
              <w:rPr>
                <w:rFonts w:eastAsia="Times New Roman" w:cstheme="minorHAnsi"/>
                <w:b/>
                <w:bCs/>
                <w:color w:val="000000"/>
                <w:sz w:val="18"/>
                <w:szCs w:val="18"/>
              </w:rPr>
            </w:pPr>
            <w:r w:rsidRPr="00146C7D">
              <w:rPr>
                <w:rFonts w:eastAsia="Times New Roman" w:cstheme="minorHAnsi"/>
                <w:b/>
                <w:bCs/>
                <w:color w:val="000000"/>
                <w:sz w:val="18"/>
                <w:szCs w:val="18"/>
              </w:rPr>
              <w:t>Bovini</w:t>
            </w:r>
          </w:p>
        </w:tc>
        <w:tc>
          <w:tcPr>
            <w:tcW w:w="1472" w:type="dxa"/>
            <w:tcBorders>
              <w:top w:val="single" w:sz="4" w:space="0" w:color="auto"/>
              <w:left w:val="nil"/>
              <w:bottom w:val="dotted" w:sz="4" w:space="0" w:color="auto"/>
              <w:right w:val="nil"/>
            </w:tcBorders>
            <w:shd w:val="clear" w:color="auto" w:fill="auto"/>
            <w:vAlign w:val="center"/>
            <w:hideMark/>
          </w:tcPr>
          <w:p w14:paraId="465670DC" w14:textId="77777777"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1.579.910</w:t>
            </w:r>
          </w:p>
        </w:tc>
        <w:tc>
          <w:tcPr>
            <w:tcW w:w="1560" w:type="dxa"/>
            <w:tcBorders>
              <w:top w:val="single" w:sz="4" w:space="0" w:color="auto"/>
              <w:left w:val="nil"/>
              <w:bottom w:val="dotted" w:sz="4" w:space="0" w:color="auto"/>
              <w:right w:val="nil"/>
            </w:tcBorders>
            <w:shd w:val="clear" w:color="auto" w:fill="auto"/>
            <w:vAlign w:val="center"/>
            <w:hideMark/>
          </w:tcPr>
          <w:p w14:paraId="7D349371" w14:textId="77777777" w:rsidR="001D11C6" w:rsidRPr="00146C7D" w:rsidRDefault="001D11C6" w:rsidP="00BA34CF">
            <w:pPr>
              <w:spacing w:after="0"/>
              <w:jc w:val="right"/>
              <w:rPr>
                <w:rFonts w:eastAsia="Times New Roman" w:cstheme="minorHAnsi"/>
                <w:sz w:val="18"/>
                <w:szCs w:val="18"/>
              </w:rPr>
            </w:pPr>
            <w:r w:rsidRPr="00146C7D">
              <w:rPr>
                <w:rFonts w:eastAsia="Times New Roman" w:cstheme="minorHAnsi"/>
                <w:sz w:val="18"/>
                <w:szCs w:val="18"/>
              </w:rPr>
              <w:t>5.693.451</w:t>
            </w:r>
          </w:p>
        </w:tc>
        <w:tc>
          <w:tcPr>
            <w:tcW w:w="1701" w:type="dxa"/>
            <w:tcBorders>
              <w:top w:val="single" w:sz="4" w:space="0" w:color="auto"/>
              <w:left w:val="nil"/>
              <w:bottom w:val="dotted" w:sz="4" w:space="0" w:color="auto"/>
              <w:right w:val="nil"/>
            </w:tcBorders>
            <w:shd w:val="clear" w:color="auto" w:fill="auto"/>
            <w:noWrap/>
            <w:vAlign w:val="center"/>
            <w:hideMark/>
          </w:tcPr>
          <w:p w14:paraId="531B12C3" w14:textId="76E1FB2B"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27,7</w:t>
            </w:r>
          </w:p>
        </w:tc>
      </w:tr>
      <w:tr w:rsidR="001D11C6" w:rsidRPr="00146C7D" w14:paraId="3E843BF7" w14:textId="77777777" w:rsidTr="00BA34CF">
        <w:trPr>
          <w:trHeight w:val="283"/>
          <w:jc w:val="center"/>
        </w:trPr>
        <w:tc>
          <w:tcPr>
            <w:tcW w:w="1930" w:type="dxa"/>
            <w:tcBorders>
              <w:top w:val="dotted" w:sz="4" w:space="0" w:color="auto"/>
              <w:left w:val="nil"/>
              <w:bottom w:val="dotted" w:sz="4" w:space="0" w:color="auto"/>
              <w:right w:val="nil"/>
            </w:tcBorders>
            <w:shd w:val="clear" w:color="auto" w:fill="auto"/>
            <w:vAlign w:val="center"/>
            <w:hideMark/>
          </w:tcPr>
          <w:p w14:paraId="6216D759" w14:textId="77777777" w:rsidR="001D11C6" w:rsidRPr="00146C7D" w:rsidRDefault="001D11C6" w:rsidP="00BA34CF">
            <w:pPr>
              <w:spacing w:after="0"/>
              <w:jc w:val="right"/>
              <w:rPr>
                <w:rFonts w:eastAsia="Times New Roman" w:cstheme="minorHAnsi"/>
                <w:b/>
                <w:bCs/>
                <w:i/>
                <w:iCs/>
                <w:color w:val="000000"/>
                <w:sz w:val="18"/>
                <w:szCs w:val="18"/>
              </w:rPr>
            </w:pPr>
            <w:r w:rsidRPr="00146C7D">
              <w:rPr>
                <w:rFonts w:eastAsia="Times New Roman" w:cstheme="minorHAnsi"/>
                <w:b/>
                <w:bCs/>
                <w:i/>
                <w:iCs/>
                <w:color w:val="000000"/>
                <w:sz w:val="18"/>
                <w:szCs w:val="18"/>
              </w:rPr>
              <w:t>Di cui vacche da latte</w:t>
            </w:r>
          </w:p>
        </w:tc>
        <w:tc>
          <w:tcPr>
            <w:tcW w:w="1472" w:type="dxa"/>
            <w:tcBorders>
              <w:top w:val="dotted" w:sz="4" w:space="0" w:color="auto"/>
              <w:left w:val="nil"/>
              <w:bottom w:val="dotted" w:sz="4" w:space="0" w:color="auto"/>
              <w:right w:val="nil"/>
            </w:tcBorders>
            <w:shd w:val="clear" w:color="auto" w:fill="auto"/>
            <w:vAlign w:val="center"/>
            <w:hideMark/>
          </w:tcPr>
          <w:p w14:paraId="215058F6" w14:textId="77777777" w:rsidR="001D11C6" w:rsidRPr="00146C7D" w:rsidRDefault="001D11C6" w:rsidP="00BA34CF">
            <w:pPr>
              <w:spacing w:after="0"/>
              <w:jc w:val="right"/>
              <w:rPr>
                <w:rFonts w:eastAsia="Times New Roman" w:cstheme="minorHAnsi"/>
                <w:i/>
                <w:iCs/>
                <w:color w:val="000000"/>
                <w:sz w:val="18"/>
                <w:szCs w:val="18"/>
              </w:rPr>
            </w:pPr>
            <w:r w:rsidRPr="00146C7D">
              <w:rPr>
                <w:rFonts w:eastAsia="Times New Roman" w:cstheme="minorHAnsi"/>
                <w:i/>
                <w:iCs/>
                <w:color w:val="000000"/>
                <w:sz w:val="18"/>
                <w:szCs w:val="18"/>
              </w:rPr>
              <w:t>591.460</w:t>
            </w:r>
          </w:p>
        </w:tc>
        <w:tc>
          <w:tcPr>
            <w:tcW w:w="1560" w:type="dxa"/>
            <w:tcBorders>
              <w:top w:val="dotted" w:sz="4" w:space="0" w:color="auto"/>
              <w:left w:val="nil"/>
              <w:bottom w:val="dotted" w:sz="4" w:space="0" w:color="auto"/>
              <w:right w:val="nil"/>
            </w:tcBorders>
            <w:shd w:val="clear" w:color="auto" w:fill="auto"/>
            <w:vAlign w:val="center"/>
            <w:hideMark/>
          </w:tcPr>
          <w:p w14:paraId="227190DD" w14:textId="77777777" w:rsidR="001D11C6" w:rsidRPr="00146C7D" w:rsidRDefault="001D11C6" w:rsidP="00BA34CF">
            <w:pPr>
              <w:spacing w:after="0"/>
              <w:jc w:val="right"/>
              <w:rPr>
                <w:rFonts w:eastAsia="Times New Roman" w:cstheme="minorHAnsi"/>
                <w:i/>
                <w:iCs/>
                <w:sz w:val="18"/>
                <w:szCs w:val="18"/>
              </w:rPr>
            </w:pPr>
            <w:r w:rsidRPr="00146C7D">
              <w:rPr>
                <w:rFonts w:eastAsia="Times New Roman" w:cstheme="minorHAnsi"/>
                <w:i/>
                <w:iCs/>
                <w:sz w:val="18"/>
                <w:szCs w:val="18"/>
              </w:rPr>
              <w:t>1.636.623</w:t>
            </w:r>
          </w:p>
        </w:tc>
        <w:tc>
          <w:tcPr>
            <w:tcW w:w="1701" w:type="dxa"/>
            <w:tcBorders>
              <w:top w:val="dotted" w:sz="4" w:space="0" w:color="auto"/>
              <w:left w:val="nil"/>
              <w:bottom w:val="dotted" w:sz="4" w:space="0" w:color="auto"/>
              <w:right w:val="nil"/>
            </w:tcBorders>
            <w:shd w:val="clear" w:color="auto" w:fill="auto"/>
            <w:noWrap/>
            <w:vAlign w:val="center"/>
            <w:hideMark/>
          </w:tcPr>
          <w:p w14:paraId="794DF385" w14:textId="46695447" w:rsidR="001D11C6" w:rsidRPr="00146C7D" w:rsidRDefault="001D11C6" w:rsidP="00BA34CF">
            <w:pPr>
              <w:spacing w:after="0"/>
              <w:jc w:val="right"/>
              <w:rPr>
                <w:rFonts w:eastAsia="Times New Roman" w:cstheme="minorHAnsi"/>
                <w:i/>
                <w:iCs/>
                <w:color w:val="000000"/>
                <w:sz w:val="18"/>
                <w:szCs w:val="18"/>
              </w:rPr>
            </w:pPr>
            <w:r w:rsidRPr="00146C7D">
              <w:rPr>
                <w:rFonts w:eastAsia="Times New Roman" w:cstheme="minorHAnsi"/>
                <w:i/>
                <w:iCs/>
                <w:color w:val="000000"/>
                <w:sz w:val="18"/>
                <w:szCs w:val="18"/>
              </w:rPr>
              <w:t>36,1</w:t>
            </w:r>
          </w:p>
        </w:tc>
      </w:tr>
      <w:tr w:rsidR="001D11C6" w:rsidRPr="00146C7D" w14:paraId="3D7B4023" w14:textId="77777777" w:rsidTr="00BA34CF">
        <w:trPr>
          <w:trHeight w:val="283"/>
          <w:jc w:val="center"/>
        </w:trPr>
        <w:tc>
          <w:tcPr>
            <w:tcW w:w="1930" w:type="dxa"/>
            <w:tcBorders>
              <w:top w:val="dotted" w:sz="4" w:space="0" w:color="auto"/>
              <w:left w:val="nil"/>
              <w:bottom w:val="dotted" w:sz="4" w:space="0" w:color="auto"/>
              <w:right w:val="nil"/>
            </w:tcBorders>
            <w:shd w:val="clear" w:color="auto" w:fill="auto"/>
            <w:vAlign w:val="center"/>
            <w:hideMark/>
          </w:tcPr>
          <w:p w14:paraId="71FD4453" w14:textId="77777777" w:rsidR="001D11C6" w:rsidRPr="00146C7D" w:rsidRDefault="001D11C6" w:rsidP="00BA34CF">
            <w:pPr>
              <w:spacing w:after="0"/>
              <w:jc w:val="right"/>
              <w:rPr>
                <w:rFonts w:eastAsia="Times New Roman" w:cstheme="minorHAnsi"/>
                <w:b/>
                <w:bCs/>
                <w:color w:val="000000"/>
                <w:sz w:val="18"/>
                <w:szCs w:val="18"/>
              </w:rPr>
            </w:pPr>
            <w:r w:rsidRPr="00146C7D">
              <w:rPr>
                <w:rFonts w:eastAsia="Times New Roman" w:cstheme="minorHAnsi"/>
                <w:b/>
                <w:bCs/>
                <w:color w:val="000000"/>
                <w:sz w:val="18"/>
                <w:szCs w:val="18"/>
              </w:rPr>
              <w:t>Bufalini</w:t>
            </w:r>
          </w:p>
        </w:tc>
        <w:tc>
          <w:tcPr>
            <w:tcW w:w="1472" w:type="dxa"/>
            <w:tcBorders>
              <w:top w:val="dotted" w:sz="4" w:space="0" w:color="auto"/>
              <w:left w:val="nil"/>
              <w:bottom w:val="dotted" w:sz="4" w:space="0" w:color="auto"/>
              <w:right w:val="nil"/>
            </w:tcBorders>
            <w:shd w:val="clear" w:color="auto" w:fill="auto"/>
            <w:vAlign w:val="center"/>
            <w:hideMark/>
          </w:tcPr>
          <w:p w14:paraId="1C331CF0" w14:textId="77777777"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5.787</w:t>
            </w:r>
          </w:p>
        </w:tc>
        <w:tc>
          <w:tcPr>
            <w:tcW w:w="1560" w:type="dxa"/>
            <w:tcBorders>
              <w:top w:val="dotted" w:sz="4" w:space="0" w:color="auto"/>
              <w:left w:val="nil"/>
              <w:bottom w:val="dotted" w:sz="4" w:space="0" w:color="auto"/>
              <w:right w:val="nil"/>
            </w:tcBorders>
            <w:shd w:val="clear" w:color="auto" w:fill="auto"/>
            <w:vAlign w:val="center"/>
            <w:hideMark/>
          </w:tcPr>
          <w:p w14:paraId="6FE9F588" w14:textId="77777777" w:rsidR="001D11C6" w:rsidRPr="00146C7D" w:rsidRDefault="001D11C6" w:rsidP="00BA34CF">
            <w:pPr>
              <w:spacing w:after="0"/>
              <w:jc w:val="right"/>
              <w:rPr>
                <w:rFonts w:eastAsia="Times New Roman" w:cstheme="minorHAnsi"/>
                <w:sz w:val="18"/>
                <w:szCs w:val="18"/>
              </w:rPr>
            </w:pPr>
            <w:r w:rsidRPr="00146C7D">
              <w:rPr>
                <w:rFonts w:eastAsia="Times New Roman" w:cstheme="minorHAnsi"/>
                <w:sz w:val="18"/>
                <w:szCs w:val="18"/>
              </w:rPr>
              <w:t>415.502</w:t>
            </w:r>
          </w:p>
        </w:tc>
        <w:tc>
          <w:tcPr>
            <w:tcW w:w="1701" w:type="dxa"/>
            <w:tcBorders>
              <w:top w:val="dotted" w:sz="4" w:space="0" w:color="auto"/>
              <w:left w:val="nil"/>
              <w:bottom w:val="dotted" w:sz="4" w:space="0" w:color="auto"/>
              <w:right w:val="nil"/>
            </w:tcBorders>
            <w:shd w:val="clear" w:color="auto" w:fill="auto"/>
            <w:noWrap/>
            <w:vAlign w:val="center"/>
            <w:hideMark/>
          </w:tcPr>
          <w:p w14:paraId="3545452B" w14:textId="29343B88"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1,4</w:t>
            </w:r>
          </w:p>
        </w:tc>
      </w:tr>
      <w:tr w:rsidR="001D11C6" w:rsidRPr="00146C7D" w14:paraId="247E2B0F" w14:textId="77777777" w:rsidTr="00BA34CF">
        <w:trPr>
          <w:trHeight w:val="283"/>
          <w:jc w:val="center"/>
        </w:trPr>
        <w:tc>
          <w:tcPr>
            <w:tcW w:w="1930" w:type="dxa"/>
            <w:tcBorders>
              <w:top w:val="dotted" w:sz="4" w:space="0" w:color="auto"/>
              <w:left w:val="nil"/>
              <w:bottom w:val="dotted" w:sz="4" w:space="0" w:color="auto"/>
              <w:right w:val="nil"/>
            </w:tcBorders>
            <w:shd w:val="clear" w:color="auto" w:fill="auto"/>
            <w:vAlign w:val="center"/>
            <w:hideMark/>
          </w:tcPr>
          <w:p w14:paraId="3C585D6D" w14:textId="77777777" w:rsidR="001D11C6" w:rsidRPr="00146C7D" w:rsidRDefault="001D11C6" w:rsidP="00BA34CF">
            <w:pPr>
              <w:spacing w:after="0"/>
              <w:jc w:val="right"/>
              <w:rPr>
                <w:rFonts w:eastAsia="Times New Roman" w:cstheme="minorHAnsi"/>
                <w:b/>
                <w:bCs/>
                <w:color w:val="000000"/>
                <w:sz w:val="18"/>
                <w:szCs w:val="18"/>
              </w:rPr>
            </w:pPr>
            <w:r w:rsidRPr="00146C7D">
              <w:rPr>
                <w:rFonts w:eastAsia="Times New Roman" w:cstheme="minorHAnsi"/>
                <w:b/>
                <w:bCs/>
                <w:color w:val="000000"/>
                <w:sz w:val="18"/>
                <w:szCs w:val="18"/>
              </w:rPr>
              <w:t>Caprini</w:t>
            </w:r>
          </w:p>
        </w:tc>
        <w:tc>
          <w:tcPr>
            <w:tcW w:w="1472" w:type="dxa"/>
            <w:tcBorders>
              <w:top w:val="dotted" w:sz="4" w:space="0" w:color="auto"/>
              <w:left w:val="nil"/>
              <w:bottom w:val="dotted" w:sz="4" w:space="0" w:color="auto"/>
              <w:right w:val="nil"/>
            </w:tcBorders>
            <w:shd w:val="clear" w:color="auto" w:fill="auto"/>
            <w:vAlign w:val="center"/>
            <w:hideMark/>
          </w:tcPr>
          <w:p w14:paraId="2504E8DB" w14:textId="77777777"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78.940</w:t>
            </w:r>
          </w:p>
        </w:tc>
        <w:tc>
          <w:tcPr>
            <w:tcW w:w="1560" w:type="dxa"/>
            <w:tcBorders>
              <w:top w:val="dotted" w:sz="4" w:space="0" w:color="auto"/>
              <w:left w:val="nil"/>
              <w:bottom w:val="dotted" w:sz="4" w:space="0" w:color="auto"/>
              <w:right w:val="nil"/>
            </w:tcBorders>
            <w:shd w:val="clear" w:color="auto" w:fill="auto"/>
            <w:vAlign w:val="center"/>
            <w:hideMark/>
          </w:tcPr>
          <w:p w14:paraId="4865CD42" w14:textId="77777777" w:rsidR="001D11C6" w:rsidRPr="00146C7D" w:rsidRDefault="001D11C6" w:rsidP="00BA34CF">
            <w:pPr>
              <w:spacing w:after="0"/>
              <w:jc w:val="right"/>
              <w:rPr>
                <w:rFonts w:eastAsia="Times New Roman" w:cstheme="minorHAnsi"/>
                <w:sz w:val="18"/>
                <w:szCs w:val="18"/>
              </w:rPr>
            </w:pPr>
            <w:r w:rsidRPr="00146C7D">
              <w:rPr>
                <w:rFonts w:eastAsia="Times New Roman" w:cstheme="minorHAnsi"/>
                <w:sz w:val="18"/>
                <w:szCs w:val="18"/>
              </w:rPr>
              <w:t>953.117</w:t>
            </w:r>
          </w:p>
        </w:tc>
        <w:tc>
          <w:tcPr>
            <w:tcW w:w="1701" w:type="dxa"/>
            <w:tcBorders>
              <w:top w:val="dotted" w:sz="4" w:space="0" w:color="auto"/>
              <w:left w:val="nil"/>
              <w:bottom w:val="dotted" w:sz="4" w:space="0" w:color="auto"/>
              <w:right w:val="nil"/>
            </w:tcBorders>
            <w:shd w:val="clear" w:color="auto" w:fill="auto"/>
            <w:noWrap/>
            <w:vAlign w:val="center"/>
            <w:hideMark/>
          </w:tcPr>
          <w:p w14:paraId="4271D827" w14:textId="5003CC85"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8,3</w:t>
            </w:r>
          </w:p>
        </w:tc>
      </w:tr>
      <w:tr w:rsidR="001D11C6" w:rsidRPr="00146C7D" w14:paraId="2F52D72D" w14:textId="77777777" w:rsidTr="00BA34CF">
        <w:trPr>
          <w:trHeight w:val="283"/>
          <w:jc w:val="center"/>
        </w:trPr>
        <w:tc>
          <w:tcPr>
            <w:tcW w:w="1930" w:type="dxa"/>
            <w:tcBorders>
              <w:top w:val="dotted" w:sz="4" w:space="0" w:color="auto"/>
              <w:left w:val="nil"/>
              <w:bottom w:val="dotted" w:sz="4" w:space="0" w:color="auto"/>
              <w:right w:val="nil"/>
            </w:tcBorders>
            <w:shd w:val="clear" w:color="auto" w:fill="auto"/>
            <w:vAlign w:val="center"/>
            <w:hideMark/>
          </w:tcPr>
          <w:p w14:paraId="17469E97" w14:textId="77777777" w:rsidR="001D11C6" w:rsidRPr="00146C7D" w:rsidRDefault="001D11C6" w:rsidP="00BA34CF">
            <w:pPr>
              <w:spacing w:after="0"/>
              <w:jc w:val="right"/>
              <w:rPr>
                <w:rFonts w:eastAsia="Times New Roman" w:cstheme="minorHAnsi"/>
                <w:b/>
                <w:bCs/>
                <w:color w:val="000000"/>
                <w:sz w:val="18"/>
                <w:szCs w:val="18"/>
              </w:rPr>
            </w:pPr>
            <w:r w:rsidRPr="00146C7D">
              <w:rPr>
                <w:rFonts w:eastAsia="Times New Roman" w:cstheme="minorHAnsi"/>
                <w:b/>
                <w:bCs/>
                <w:color w:val="000000"/>
                <w:sz w:val="18"/>
                <w:szCs w:val="18"/>
              </w:rPr>
              <w:t>Ovini</w:t>
            </w:r>
          </w:p>
        </w:tc>
        <w:tc>
          <w:tcPr>
            <w:tcW w:w="1472" w:type="dxa"/>
            <w:tcBorders>
              <w:top w:val="dotted" w:sz="4" w:space="0" w:color="auto"/>
              <w:left w:val="nil"/>
              <w:bottom w:val="dotted" w:sz="4" w:space="0" w:color="auto"/>
              <w:right w:val="nil"/>
            </w:tcBorders>
            <w:shd w:val="clear" w:color="auto" w:fill="auto"/>
            <w:vAlign w:val="center"/>
            <w:hideMark/>
          </w:tcPr>
          <w:p w14:paraId="0B3ECCEB" w14:textId="77777777"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126.388</w:t>
            </w:r>
          </w:p>
        </w:tc>
        <w:tc>
          <w:tcPr>
            <w:tcW w:w="1560" w:type="dxa"/>
            <w:tcBorders>
              <w:top w:val="dotted" w:sz="4" w:space="0" w:color="auto"/>
              <w:left w:val="nil"/>
              <w:bottom w:val="dotted" w:sz="4" w:space="0" w:color="auto"/>
              <w:right w:val="nil"/>
            </w:tcBorders>
            <w:shd w:val="clear" w:color="auto" w:fill="auto"/>
            <w:vAlign w:val="center"/>
            <w:hideMark/>
          </w:tcPr>
          <w:p w14:paraId="0348007B" w14:textId="77777777" w:rsidR="001D11C6" w:rsidRPr="00146C7D" w:rsidRDefault="001D11C6" w:rsidP="00BA34CF">
            <w:pPr>
              <w:spacing w:after="0"/>
              <w:jc w:val="right"/>
              <w:rPr>
                <w:rFonts w:eastAsia="Times New Roman" w:cstheme="minorHAnsi"/>
                <w:sz w:val="18"/>
                <w:szCs w:val="18"/>
              </w:rPr>
            </w:pPr>
            <w:r w:rsidRPr="00146C7D">
              <w:rPr>
                <w:rFonts w:eastAsia="Times New Roman" w:cstheme="minorHAnsi"/>
                <w:sz w:val="18"/>
                <w:szCs w:val="18"/>
              </w:rPr>
              <w:t>6.994.897</w:t>
            </w:r>
          </w:p>
        </w:tc>
        <w:tc>
          <w:tcPr>
            <w:tcW w:w="1701" w:type="dxa"/>
            <w:tcBorders>
              <w:top w:val="dotted" w:sz="4" w:space="0" w:color="auto"/>
              <w:left w:val="nil"/>
              <w:bottom w:val="dotted" w:sz="4" w:space="0" w:color="auto"/>
              <w:right w:val="nil"/>
            </w:tcBorders>
            <w:shd w:val="clear" w:color="auto" w:fill="auto"/>
            <w:noWrap/>
            <w:vAlign w:val="center"/>
            <w:hideMark/>
          </w:tcPr>
          <w:p w14:paraId="38910AA9" w14:textId="294DF82D"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1,8</w:t>
            </w:r>
          </w:p>
        </w:tc>
      </w:tr>
      <w:tr w:rsidR="001D11C6" w:rsidRPr="00146C7D" w14:paraId="67DF99D2" w14:textId="77777777" w:rsidTr="00BA34CF">
        <w:trPr>
          <w:trHeight w:val="283"/>
          <w:jc w:val="center"/>
        </w:trPr>
        <w:tc>
          <w:tcPr>
            <w:tcW w:w="1930" w:type="dxa"/>
            <w:tcBorders>
              <w:top w:val="dotted" w:sz="4" w:space="0" w:color="auto"/>
              <w:left w:val="nil"/>
              <w:bottom w:val="dotted" w:sz="4" w:space="0" w:color="auto"/>
              <w:right w:val="nil"/>
            </w:tcBorders>
            <w:shd w:val="clear" w:color="auto" w:fill="auto"/>
            <w:vAlign w:val="center"/>
            <w:hideMark/>
          </w:tcPr>
          <w:p w14:paraId="1815B4C3" w14:textId="77777777" w:rsidR="001D11C6" w:rsidRPr="00146C7D" w:rsidRDefault="001D11C6" w:rsidP="00BA34CF">
            <w:pPr>
              <w:spacing w:after="0"/>
              <w:jc w:val="right"/>
              <w:rPr>
                <w:rFonts w:eastAsia="Times New Roman" w:cstheme="minorHAnsi"/>
                <w:b/>
                <w:bCs/>
                <w:color w:val="000000"/>
                <w:sz w:val="18"/>
                <w:szCs w:val="18"/>
              </w:rPr>
            </w:pPr>
            <w:r w:rsidRPr="00146C7D">
              <w:rPr>
                <w:rFonts w:eastAsia="Times New Roman" w:cstheme="minorHAnsi"/>
                <w:b/>
                <w:bCs/>
                <w:color w:val="000000"/>
                <w:sz w:val="18"/>
                <w:szCs w:val="18"/>
              </w:rPr>
              <w:t>Suini</w:t>
            </w:r>
          </w:p>
        </w:tc>
        <w:tc>
          <w:tcPr>
            <w:tcW w:w="1472" w:type="dxa"/>
            <w:tcBorders>
              <w:top w:val="dotted" w:sz="4" w:space="0" w:color="auto"/>
              <w:left w:val="nil"/>
              <w:bottom w:val="dotted" w:sz="4" w:space="0" w:color="auto"/>
              <w:right w:val="nil"/>
            </w:tcBorders>
            <w:shd w:val="clear" w:color="auto" w:fill="auto"/>
            <w:vAlign w:val="center"/>
            <w:hideMark/>
          </w:tcPr>
          <w:p w14:paraId="13C46766" w14:textId="77777777"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4.494.926</w:t>
            </w:r>
          </w:p>
        </w:tc>
        <w:tc>
          <w:tcPr>
            <w:tcW w:w="1560" w:type="dxa"/>
            <w:tcBorders>
              <w:top w:val="dotted" w:sz="4" w:space="0" w:color="auto"/>
              <w:left w:val="nil"/>
              <w:bottom w:val="dotted" w:sz="4" w:space="0" w:color="auto"/>
              <w:right w:val="nil"/>
            </w:tcBorders>
            <w:shd w:val="clear" w:color="auto" w:fill="auto"/>
            <w:vAlign w:val="center"/>
            <w:hideMark/>
          </w:tcPr>
          <w:p w14:paraId="70BF5D43" w14:textId="77777777" w:rsidR="001D11C6" w:rsidRPr="00146C7D" w:rsidRDefault="001D11C6" w:rsidP="00BA34CF">
            <w:pPr>
              <w:spacing w:after="0"/>
              <w:jc w:val="right"/>
              <w:rPr>
                <w:rFonts w:eastAsia="Times New Roman" w:cstheme="minorHAnsi"/>
                <w:sz w:val="18"/>
                <w:szCs w:val="18"/>
              </w:rPr>
            </w:pPr>
            <w:r w:rsidRPr="00146C7D">
              <w:rPr>
                <w:rFonts w:eastAsia="Times New Roman" w:cstheme="minorHAnsi"/>
                <w:sz w:val="18"/>
                <w:szCs w:val="18"/>
              </w:rPr>
              <w:t>8.727.449</w:t>
            </w:r>
          </w:p>
        </w:tc>
        <w:tc>
          <w:tcPr>
            <w:tcW w:w="1701" w:type="dxa"/>
            <w:tcBorders>
              <w:top w:val="dotted" w:sz="4" w:space="0" w:color="auto"/>
              <w:left w:val="nil"/>
              <w:bottom w:val="dotted" w:sz="4" w:space="0" w:color="auto"/>
              <w:right w:val="nil"/>
            </w:tcBorders>
            <w:shd w:val="clear" w:color="auto" w:fill="auto"/>
            <w:noWrap/>
            <w:vAlign w:val="center"/>
            <w:hideMark/>
          </w:tcPr>
          <w:p w14:paraId="067594F1" w14:textId="600F133D"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51,5</w:t>
            </w:r>
          </w:p>
        </w:tc>
      </w:tr>
      <w:tr w:rsidR="001D11C6" w:rsidRPr="00146C7D" w14:paraId="270DD8E4" w14:textId="77777777" w:rsidTr="00BA34CF">
        <w:trPr>
          <w:trHeight w:val="283"/>
          <w:jc w:val="center"/>
        </w:trPr>
        <w:tc>
          <w:tcPr>
            <w:tcW w:w="1930" w:type="dxa"/>
            <w:tcBorders>
              <w:top w:val="dotted" w:sz="4" w:space="0" w:color="auto"/>
              <w:left w:val="nil"/>
              <w:bottom w:val="dotted" w:sz="4" w:space="0" w:color="auto"/>
              <w:right w:val="nil"/>
            </w:tcBorders>
            <w:shd w:val="clear" w:color="auto" w:fill="auto"/>
            <w:vAlign w:val="center"/>
            <w:hideMark/>
          </w:tcPr>
          <w:p w14:paraId="081CF6F1" w14:textId="77777777" w:rsidR="001D11C6" w:rsidRPr="00146C7D" w:rsidRDefault="001D11C6" w:rsidP="00BA34CF">
            <w:pPr>
              <w:spacing w:after="0"/>
              <w:jc w:val="right"/>
              <w:rPr>
                <w:rFonts w:eastAsia="Times New Roman" w:cstheme="minorHAnsi"/>
                <w:b/>
                <w:bCs/>
                <w:color w:val="000000"/>
                <w:sz w:val="18"/>
                <w:szCs w:val="18"/>
              </w:rPr>
            </w:pPr>
            <w:r w:rsidRPr="00146C7D">
              <w:rPr>
                <w:rFonts w:eastAsia="Times New Roman" w:cstheme="minorHAnsi"/>
                <w:b/>
                <w:bCs/>
                <w:color w:val="000000"/>
                <w:sz w:val="18"/>
                <w:szCs w:val="18"/>
              </w:rPr>
              <w:t>Equini</w:t>
            </w:r>
          </w:p>
        </w:tc>
        <w:tc>
          <w:tcPr>
            <w:tcW w:w="1472" w:type="dxa"/>
            <w:tcBorders>
              <w:top w:val="dotted" w:sz="4" w:space="0" w:color="auto"/>
              <w:left w:val="nil"/>
              <w:bottom w:val="dotted" w:sz="4" w:space="0" w:color="auto"/>
              <w:right w:val="nil"/>
            </w:tcBorders>
            <w:shd w:val="clear" w:color="auto" w:fill="auto"/>
            <w:vAlign w:val="center"/>
            <w:hideMark/>
          </w:tcPr>
          <w:p w14:paraId="5A3A335F" w14:textId="77777777"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22.099</w:t>
            </w:r>
          </w:p>
        </w:tc>
        <w:tc>
          <w:tcPr>
            <w:tcW w:w="1560" w:type="dxa"/>
            <w:tcBorders>
              <w:top w:val="dotted" w:sz="4" w:space="0" w:color="auto"/>
              <w:left w:val="nil"/>
              <w:bottom w:val="dotted" w:sz="4" w:space="0" w:color="auto"/>
              <w:right w:val="nil"/>
            </w:tcBorders>
            <w:shd w:val="clear" w:color="auto" w:fill="auto"/>
            <w:vAlign w:val="center"/>
            <w:hideMark/>
          </w:tcPr>
          <w:p w14:paraId="05D1A9B8" w14:textId="77777777" w:rsidR="001D11C6" w:rsidRPr="00146C7D" w:rsidRDefault="001D11C6" w:rsidP="00BA34CF">
            <w:pPr>
              <w:spacing w:after="0"/>
              <w:jc w:val="right"/>
              <w:rPr>
                <w:rFonts w:eastAsia="Times New Roman" w:cstheme="minorHAnsi"/>
                <w:sz w:val="18"/>
                <w:szCs w:val="18"/>
              </w:rPr>
            </w:pPr>
            <w:r w:rsidRPr="00146C7D">
              <w:rPr>
                <w:rFonts w:eastAsia="Times New Roman" w:cstheme="minorHAnsi"/>
                <w:sz w:val="18"/>
                <w:szCs w:val="18"/>
              </w:rPr>
              <w:t>154.955</w:t>
            </w:r>
          </w:p>
        </w:tc>
        <w:tc>
          <w:tcPr>
            <w:tcW w:w="1701" w:type="dxa"/>
            <w:tcBorders>
              <w:top w:val="dotted" w:sz="4" w:space="0" w:color="auto"/>
              <w:left w:val="nil"/>
              <w:bottom w:val="dotted" w:sz="4" w:space="0" w:color="auto"/>
              <w:right w:val="nil"/>
            </w:tcBorders>
            <w:shd w:val="clear" w:color="auto" w:fill="auto"/>
            <w:noWrap/>
            <w:vAlign w:val="center"/>
            <w:hideMark/>
          </w:tcPr>
          <w:p w14:paraId="44AFCB0F" w14:textId="7027DC55"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14,3</w:t>
            </w:r>
          </w:p>
        </w:tc>
      </w:tr>
      <w:tr w:rsidR="001D11C6" w:rsidRPr="00146C7D" w14:paraId="16DF6959" w14:textId="77777777" w:rsidTr="00BA34CF">
        <w:trPr>
          <w:trHeight w:val="283"/>
          <w:jc w:val="center"/>
        </w:trPr>
        <w:tc>
          <w:tcPr>
            <w:tcW w:w="1930" w:type="dxa"/>
            <w:tcBorders>
              <w:top w:val="dotted" w:sz="4" w:space="0" w:color="auto"/>
              <w:left w:val="nil"/>
              <w:bottom w:val="dotted" w:sz="4" w:space="0" w:color="auto"/>
              <w:right w:val="nil"/>
            </w:tcBorders>
            <w:shd w:val="clear" w:color="auto" w:fill="auto"/>
            <w:vAlign w:val="center"/>
            <w:hideMark/>
          </w:tcPr>
          <w:p w14:paraId="59465F85" w14:textId="77777777" w:rsidR="001D11C6" w:rsidRPr="00146C7D" w:rsidRDefault="001D11C6" w:rsidP="00BA34CF">
            <w:pPr>
              <w:spacing w:after="0"/>
              <w:jc w:val="right"/>
              <w:rPr>
                <w:rFonts w:eastAsia="Times New Roman" w:cstheme="minorHAnsi"/>
                <w:b/>
                <w:bCs/>
                <w:color w:val="000000"/>
                <w:sz w:val="18"/>
                <w:szCs w:val="18"/>
              </w:rPr>
            </w:pPr>
            <w:r w:rsidRPr="00146C7D">
              <w:rPr>
                <w:rFonts w:eastAsia="Times New Roman" w:cstheme="minorHAnsi"/>
                <w:b/>
                <w:bCs/>
                <w:color w:val="000000"/>
                <w:sz w:val="18"/>
                <w:szCs w:val="18"/>
              </w:rPr>
              <w:t>Conigli</w:t>
            </w:r>
          </w:p>
        </w:tc>
        <w:tc>
          <w:tcPr>
            <w:tcW w:w="1472" w:type="dxa"/>
            <w:tcBorders>
              <w:top w:val="dotted" w:sz="4" w:space="0" w:color="auto"/>
              <w:left w:val="nil"/>
              <w:bottom w:val="dotted" w:sz="4" w:space="0" w:color="auto"/>
              <w:right w:val="nil"/>
            </w:tcBorders>
            <w:shd w:val="clear" w:color="auto" w:fill="auto"/>
            <w:vAlign w:val="center"/>
            <w:hideMark/>
          </w:tcPr>
          <w:p w14:paraId="7BCB5019" w14:textId="77777777"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365.495</w:t>
            </w:r>
          </w:p>
        </w:tc>
        <w:tc>
          <w:tcPr>
            <w:tcW w:w="1560" w:type="dxa"/>
            <w:tcBorders>
              <w:top w:val="dotted" w:sz="4" w:space="0" w:color="auto"/>
              <w:left w:val="nil"/>
              <w:bottom w:val="dotted" w:sz="4" w:space="0" w:color="auto"/>
              <w:right w:val="nil"/>
            </w:tcBorders>
            <w:shd w:val="clear" w:color="auto" w:fill="auto"/>
            <w:vAlign w:val="center"/>
            <w:hideMark/>
          </w:tcPr>
          <w:p w14:paraId="41CCC6AB" w14:textId="77777777" w:rsidR="001D11C6" w:rsidRPr="00146C7D" w:rsidRDefault="001D11C6" w:rsidP="00BA34CF">
            <w:pPr>
              <w:spacing w:after="0"/>
              <w:jc w:val="right"/>
              <w:rPr>
                <w:rFonts w:eastAsia="Times New Roman" w:cstheme="minorHAnsi"/>
                <w:sz w:val="18"/>
                <w:szCs w:val="18"/>
              </w:rPr>
            </w:pPr>
            <w:r w:rsidRPr="00146C7D">
              <w:rPr>
                <w:rFonts w:eastAsia="Times New Roman" w:cstheme="minorHAnsi"/>
                <w:sz w:val="18"/>
                <w:szCs w:val="18"/>
              </w:rPr>
              <w:t>5.436.524</w:t>
            </w:r>
          </w:p>
        </w:tc>
        <w:tc>
          <w:tcPr>
            <w:tcW w:w="1701" w:type="dxa"/>
            <w:tcBorders>
              <w:top w:val="dotted" w:sz="4" w:space="0" w:color="auto"/>
              <w:left w:val="nil"/>
              <w:bottom w:val="dotted" w:sz="4" w:space="0" w:color="auto"/>
              <w:right w:val="nil"/>
            </w:tcBorders>
            <w:shd w:val="clear" w:color="auto" w:fill="auto"/>
            <w:noWrap/>
            <w:vAlign w:val="center"/>
            <w:hideMark/>
          </w:tcPr>
          <w:p w14:paraId="2B4F28DD" w14:textId="649A0EAF"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6,7</w:t>
            </w:r>
          </w:p>
        </w:tc>
      </w:tr>
      <w:tr w:rsidR="001D11C6" w:rsidRPr="00146C7D" w14:paraId="3E1149CB" w14:textId="77777777" w:rsidTr="00BA34CF">
        <w:trPr>
          <w:trHeight w:val="283"/>
          <w:jc w:val="center"/>
        </w:trPr>
        <w:tc>
          <w:tcPr>
            <w:tcW w:w="1930" w:type="dxa"/>
            <w:tcBorders>
              <w:top w:val="dotted" w:sz="4" w:space="0" w:color="auto"/>
              <w:left w:val="nil"/>
              <w:bottom w:val="dotted" w:sz="4" w:space="0" w:color="auto"/>
              <w:right w:val="nil"/>
            </w:tcBorders>
            <w:shd w:val="clear" w:color="auto" w:fill="auto"/>
            <w:vAlign w:val="center"/>
            <w:hideMark/>
          </w:tcPr>
          <w:p w14:paraId="13D9449D" w14:textId="77777777" w:rsidR="001D11C6" w:rsidRPr="00146C7D" w:rsidRDefault="001D11C6" w:rsidP="00BA34CF">
            <w:pPr>
              <w:spacing w:after="0"/>
              <w:jc w:val="right"/>
              <w:rPr>
                <w:rFonts w:eastAsia="Times New Roman" w:cstheme="minorHAnsi"/>
                <w:b/>
                <w:bCs/>
                <w:color w:val="000000"/>
                <w:sz w:val="18"/>
                <w:szCs w:val="18"/>
              </w:rPr>
            </w:pPr>
            <w:r w:rsidRPr="00146C7D">
              <w:rPr>
                <w:rFonts w:eastAsia="Times New Roman" w:cstheme="minorHAnsi"/>
                <w:b/>
                <w:bCs/>
                <w:color w:val="000000"/>
                <w:sz w:val="18"/>
                <w:szCs w:val="18"/>
              </w:rPr>
              <w:t>Struzzi</w:t>
            </w:r>
          </w:p>
        </w:tc>
        <w:tc>
          <w:tcPr>
            <w:tcW w:w="1472" w:type="dxa"/>
            <w:tcBorders>
              <w:top w:val="dotted" w:sz="4" w:space="0" w:color="auto"/>
              <w:left w:val="nil"/>
              <w:bottom w:val="dotted" w:sz="4" w:space="0" w:color="auto"/>
              <w:right w:val="nil"/>
            </w:tcBorders>
            <w:shd w:val="clear" w:color="auto" w:fill="auto"/>
            <w:vAlign w:val="center"/>
            <w:hideMark/>
          </w:tcPr>
          <w:p w14:paraId="112A073E" w14:textId="77777777"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399</w:t>
            </w:r>
          </w:p>
        </w:tc>
        <w:tc>
          <w:tcPr>
            <w:tcW w:w="1560" w:type="dxa"/>
            <w:tcBorders>
              <w:top w:val="dotted" w:sz="4" w:space="0" w:color="auto"/>
              <w:left w:val="nil"/>
              <w:bottom w:val="dotted" w:sz="4" w:space="0" w:color="auto"/>
              <w:right w:val="nil"/>
            </w:tcBorders>
            <w:shd w:val="clear" w:color="auto" w:fill="auto"/>
            <w:vAlign w:val="center"/>
            <w:hideMark/>
          </w:tcPr>
          <w:p w14:paraId="14647E96" w14:textId="77777777" w:rsidR="001D11C6" w:rsidRPr="00146C7D" w:rsidRDefault="001D11C6" w:rsidP="00BA34CF">
            <w:pPr>
              <w:spacing w:after="0"/>
              <w:jc w:val="right"/>
              <w:rPr>
                <w:rFonts w:eastAsia="Times New Roman" w:cstheme="minorHAnsi"/>
                <w:sz w:val="18"/>
                <w:szCs w:val="18"/>
              </w:rPr>
            </w:pPr>
            <w:r w:rsidRPr="00146C7D">
              <w:rPr>
                <w:rFonts w:eastAsia="Times New Roman" w:cstheme="minorHAnsi"/>
                <w:sz w:val="18"/>
                <w:szCs w:val="18"/>
              </w:rPr>
              <w:t>2.272</w:t>
            </w:r>
          </w:p>
        </w:tc>
        <w:tc>
          <w:tcPr>
            <w:tcW w:w="1701" w:type="dxa"/>
            <w:tcBorders>
              <w:top w:val="dotted" w:sz="4" w:space="0" w:color="auto"/>
              <w:left w:val="nil"/>
              <w:bottom w:val="dotted" w:sz="4" w:space="0" w:color="auto"/>
              <w:right w:val="nil"/>
            </w:tcBorders>
            <w:shd w:val="clear" w:color="auto" w:fill="auto"/>
            <w:noWrap/>
            <w:vAlign w:val="center"/>
            <w:hideMark/>
          </w:tcPr>
          <w:p w14:paraId="4037F726" w14:textId="73489833"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17,6</w:t>
            </w:r>
          </w:p>
        </w:tc>
      </w:tr>
      <w:tr w:rsidR="001D11C6" w:rsidRPr="00146C7D" w14:paraId="141E1DB5" w14:textId="77777777" w:rsidTr="00BA34CF">
        <w:trPr>
          <w:trHeight w:val="283"/>
          <w:jc w:val="center"/>
        </w:trPr>
        <w:tc>
          <w:tcPr>
            <w:tcW w:w="1930" w:type="dxa"/>
            <w:tcBorders>
              <w:top w:val="dotted" w:sz="4" w:space="0" w:color="auto"/>
              <w:left w:val="nil"/>
              <w:bottom w:val="dotted" w:sz="4" w:space="0" w:color="auto"/>
              <w:right w:val="nil"/>
            </w:tcBorders>
            <w:shd w:val="clear" w:color="auto" w:fill="auto"/>
            <w:vAlign w:val="center"/>
            <w:hideMark/>
          </w:tcPr>
          <w:p w14:paraId="3848B42F" w14:textId="77777777" w:rsidR="001D11C6" w:rsidRPr="00146C7D" w:rsidRDefault="001D11C6" w:rsidP="00BA34CF">
            <w:pPr>
              <w:spacing w:after="0"/>
              <w:jc w:val="right"/>
              <w:rPr>
                <w:rFonts w:eastAsia="Times New Roman" w:cstheme="minorHAnsi"/>
                <w:b/>
                <w:bCs/>
                <w:color w:val="000000"/>
                <w:sz w:val="18"/>
                <w:szCs w:val="18"/>
              </w:rPr>
            </w:pPr>
            <w:r w:rsidRPr="00146C7D">
              <w:rPr>
                <w:rFonts w:eastAsia="Times New Roman" w:cstheme="minorHAnsi"/>
                <w:b/>
                <w:bCs/>
                <w:color w:val="000000"/>
                <w:sz w:val="18"/>
                <w:szCs w:val="18"/>
              </w:rPr>
              <w:t>Avicoli *</w:t>
            </w:r>
          </w:p>
        </w:tc>
        <w:tc>
          <w:tcPr>
            <w:tcW w:w="1472" w:type="dxa"/>
            <w:tcBorders>
              <w:top w:val="dotted" w:sz="4" w:space="0" w:color="auto"/>
              <w:left w:val="nil"/>
              <w:bottom w:val="dotted" w:sz="4" w:space="0" w:color="auto"/>
              <w:right w:val="nil"/>
            </w:tcBorders>
            <w:shd w:val="clear" w:color="auto" w:fill="auto"/>
            <w:vAlign w:val="center"/>
            <w:hideMark/>
          </w:tcPr>
          <w:p w14:paraId="583534D5" w14:textId="77777777"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26.460.859</w:t>
            </w:r>
          </w:p>
        </w:tc>
        <w:tc>
          <w:tcPr>
            <w:tcW w:w="1560" w:type="dxa"/>
            <w:tcBorders>
              <w:top w:val="dotted" w:sz="4" w:space="0" w:color="auto"/>
              <w:left w:val="nil"/>
              <w:bottom w:val="dotted" w:sz="4" w:space="0" w:color="auto"/>
              <w:right w:val="nil"/>
            </w:tcBorders>
            <w:shd w:val="clear" w:color="auto" w:fill="auto"/>
            <w:vAlign w:val="center"/>
            <w:hideMark/>
          </w:tcPr>
          <w:p w14:paraId="0C38AD58" w14:textId="77777777" w:rsidR="001D11C6" w:rsidRPr="00146C7D" w:rsidRDefault="001D11C6" w:rsidP="00BA34CF">
            <w:pPr>
              <w:spacing w:after="0"/>
              <w:jc w:val="right"/>
              <w:rPr>
                <w:rFonts w:eastAsia="Times New Roman" w:cstheme="minorHAnsi"/>
                <w:sz w:val="18"/>
                <w:szCs w:val="18"/>
              </w:rPr>
            </w:pPr>
            <w:r w:rsidRPr="00146C7D">
              <w:rPr>
                <w:rFonts w:eastAsia="Times New Roman" w:cstheme="minorHAnsi"/>
                <w:sz w:val="18"/>
                <w:szCs w:val="18"/>
              </w:rPr>
              <w:t>173.380.544</w:t>
            </w:r>
          </w:p>
        </w:tc>
        <w:tc>
          <w:tcPr>
            <w:tcW w:w="1701" w:type="dxa"/>
            <w:tcBorders>
              <w:top w:val="dotted" w:sz="4" w:space="0" w:color="auto"/>
              <w:left w:val="nil"/>
              <w:bottom w:val="dotted" w:sz="4" w:space="0" w:color="auto"/>
              <w:right w:val="nil"/>
            </w:tcBorders>
            <w:shd w:val="clear" w:color="auto" w:fill="auto"/>
            <w:noWrap/>
            <w:vAlign w:val="center"/>
            <w:hideMark/>
          </w:tcPr>
          <w:p w14:paraId="563A42B6" w14:textId="03E4BE61"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15,3</w:t>
            </w:r>
          </w:p>
        </w:tc>
      </w:tr>
      <w:tr w:rsidR="001D11C6" w:rsidRPr="00146C7D" w14:paraId="6E31B165" w14:textId="77777777" w:rsidTr="00BA34CF">
        <w:trPr>
          <w:trHeight w:val="283"/>
          <w:jc w:val="center"/>
        </w:trPr>
        <w:tc>
          <w:tcPr>
            <w:tcW w:w="1930" w:type="dxa"/>
            <w:tcBorders>
              <w:top w:val="dotted" w:sz="4" w:space="0" w:color="auto"/>
              <w:left w:val="nil"/>
              <w:bottom w:val="dotted" w:sz="4" w:space="0" w:color="auto"/>
              <w:right w:val="nil"/>
            </w:tcBorders>
            <w:shd w:val="clear" w:color="auto" w:fill="auto"/>
            <w:vAlign w:val="center"/>
            <w:hideMark/>
          </w:tcPr>
          <w:p w14:paraId="62665735" w14:textId="77777777" w:rsidR="001D11C6" w:rsidRPr="00146C7D" w:rsidRDefault="001D11C6" w:rsidP="00BA34CF">
            <w:pPr>
              <w:spacing w:after="0"/>
              <w:jc w:val="right"/>
              <w:rPr>
                <w:rFonts w:eastAsia="Times New Roman" w:cstheme="minorHAnsi"/>
                <w:b/>
                <w:bCs/>
                <w:color w:val="000000"/>
                <w:sz w:val="18"/>
                <w:szCs w:val="18"/>
              </w:rPr>
            </w:pPr>
            <w:r w:rsidRPr="00146C7D">
              <w:rPr>
                <w:rFonts w:eastAsia="Times New Roman" w:cstheme="minorHAnsi"/>
                <w:b/>
                <w:bCs/>
                <w:color w:val="000000"/>
                <w:sz w:val="18"/>
                <w:szCs w:val="18"/>
              </w:rPr>
              <w:t>Alveari</w:t>
            </w:r>
          </w:p>
        </w:tc>
        <w:tc>
          <w:tcPr>
            <w:tcW w:w="1472" w:type="dxa"/>
            <w:tcBorders>
              <w:top w:val="dotted" w:sz="4" w:space="0" w:color="auto"/>
              <w:left w:val="nil"/>
              <w:bottom w:val="dotted" w:sz="4" w:space="0" w:color="auto"/>
              <w:right w:val="nil"/>
            </w:tcBorders>
            <w:shd w:val="clear" w:color="auto" w:fill="auto"/>
            <w:vAlign w:val="center"/>
            <w:hideMark/>
          </w:tcPr>
          <w:p w14:paraId="0B2C7DC6" w14:textId="77777777"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110.402</w:t>
            </w:r>
          </w:p>
        </w:tc>
        <w:tc>
          <w:tcPr>
            <w:tcW w:w="1560" w:type="dxa"/>
            <w:tcBorders>
              <w:top w:val="dotted" w:sz="4" w:space="0" w:color="auto"/>
              <w:left w:val="nil"/>
              <w:bottom w:val="dotted" w:sz="4" w:space="0" w:color="auto"/>
              <w:right w:val="nil"/>
            </w:tcBorders>
            <w:shd w:val="clear" w:color="auto" w:fill="auto"/>
            <w:vAlign w:val="center"/>
            <w:hideMark/>
          </w:tcPr>
          <w:p w14:paraId="44E1CF86" w14:textId="77777777" w:rsidR="001D11C6" w:rsidRPr="00146C7D" w:rsidRDefault="001D11C6" w:rsidP="00BA34CF">
            <w:pPr>
              <w:spacing w:after="0"/>
              <w:jc w:val="right"/>
              <w:rPr>
                <w:rFonts w:eastAsia="Times New Roman" w:cstheme="minorHAnsi"/>
                <w:sz w:val="18"/>
                <w:szCs w:val="18"/>
              </w:rPr>
            </w:pPr>
            <w:r w:rsidRPr="00146C7D">
              <w:rPr>
                <w:rFonts w:eastAsia="Times New Roman" w:cstheme="minorHAnsi"/>
                <w:sz w:val="18"/>
                <w:szCs w:val="18"/>
              </w:rPr>
              <w:t>1.035.083</w:t>
            </w:r>
          </w:p>
        </w:tc>
        <w:tc>
          <w:tcPr>
            <w:tcW w:w="1701" w:type="dxa"/>
            <w:tcBorders>
              <w:top w:val="dotted" w:sz="4" w:space="0" w:color="auto"/>
              <w:left w:val="nil"/>
              <w:bottom w:val="dotted" w:sz="4" w:space="0" w:color="auto"/>
              <w:right w:val="nil"/>
            </w:tcBorders>
            <w:shd w:val="clear" w:color="auto" w:fill="auto"/>
            <w:noWrap/>
            <w:vAlign w:val="center"/>
            <w:hideMark/>
          </w:tcPr>
          <w:p w14:paraId="2AFAAFA9" w14:textId="311EC948"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10,7</w:t>
            </w:r>
          </w:p>
        </w:tc>
      </w:tr>
      <w:tr w:rsidR="001D11C6" w:rsidRPr="00146C7D" w14:paraId="76898E30" w14:textId="77777777" w:rsidTr="00BA34CF">
        <w:trPr>
          <w:trHeight w:val="283"/>
          <w:jc w:val="center"/>
        </w:trPr>
        <w:tc>
          <w:tcPr>
            <w:tcW w:w="1930" w:type="dxa"/>
            <w:tcBorders>
              <w:top w:val="dotted" w:sz="4" w:space="0" w:color="auto"/>
              <w:left w:val="nil"/>
              <w:bottom w:val="single" w:sz="4" w:space="0" w:color="auto"/>
              <w:right w:val="nil"/>
            </w:tcBorders>
            <w:shd w:val="clear" w:color="auto" w:fill="auto"/>
            <w:vAlign w:val="center"/>
            <w:hideMark/>
          </w:tcPr>
          <w:p w14:paraId="036F6914" w14:textId="77777777" w:rsidR="001D11C6" w:rsidRPr="00146C7D" w:rsidRDefault="001D11C6" w:rsidP="00BA34CF">
            <w:pPr>
              <w:spacing w:after="0"/>
              <w:jc w:val="right"/>
              <w:rPr>
                <w:rFonts w:eastAsia="Times New Roman" w:cstheme="minorHAnsi"/>
                <w:b/>
                <w:bCs/>
                <w:color w:val="000000"/>
                <w:sz w:val="18"/>
                <w:szCs w:val="18"/>
              </w:rPr>
            </w:pPr>
            <w:r w:rsidRPr="00146C7D">
              <w:rPr>
                <w:rFonts w:eastAsia="Times New Roman" w:cstheme="minorHAnsi"/>
                <w:b/>
                <w:bCs/>
                <w:color w:val="000000"/>
                <w:sz w:val="18"/>
                <w:szCs w:val="18"/>
              </w:rPr>
              <w:t>UBA **</w:t>
            </w:r>
          </w:p>
        </w:tc>
        <w:tc>
          <w:tcPr>
            <w:tcW w:w="1472" w:type="dxa"/>
            <w:tcBorders>
              <w:top w:val="dotted" w:sz="4" w:space="0" w:color="auto"/>
              <w:left w:val="nil"/>
              <w:bottom w:val="single" w:sz="4" w:space="0" w:color="auto"/>
              <w:right w:val="nil"/>
            </w:tcBorders>
            <w:shd w:val="clear" w:color="auto" w:fill="auto"/>
            <w:vAlign w:val="center"/>
            <w:hideMark/>
          </w:tcPr>
          <w:p w14:paraId="641EE1A1" w14:textId="77777777" w:rsidR="001D11C6" w:rsidRPr="00146C7D" w:rsidRDefault="001D11C6" w:rsidP="00BA34CF">
            <w:pPr>
              <w:spacing w:after="0"/>
              <w:jc w:val="right"/>
              <w:rPr>
                <w:rFonts w:eastAsia="Times New Roman" w:cstheme="minorHAnsi"/>
                <w:b/>
                <w:bCs/>
                <w:color w:val="000000"/>
                <w:sz w:val="18"/>
                <w:szCs w:val="18"/>
              </w:rPr>
            </w:pPr>
            <w:r w:rsidRPr="00146C7D">
              <w:rPr>
                <w:rFonts w:eastAsia="Times New Roman" w:cstheme="minorHAnsi"/>
                <w:b/>
                <w:bCs/>
                <w:color w:val="000000"/>
                <w:sz w:val="18"/>
                <w:szCs w:val="18"/>
              </w:rPr>
              <w:t>2.611.269</w:t>
            </w:r>
          </w:p>
        </w:tc>
        <w:tc>
          <w:tcPr>
            <w:tcW w:w="1560" w:type="dxa"/>
            <w:tcBorders>
              <w:top w:val="dotted" w:sz="4" w:space="0" w:color="auto"/>
              <w:left w:val="nil"/>
              <w:bottom w:val="single" w:sz="4" w:space="0" w:color="auto"/>
              <w:right w:val="nil"/>
            </w:tcBorders>
            <w:shd w:val="clear" w:color="auto" w:fill="auto"/>
            <w:vAlign w:val="center"/>
            <w:hideMark/>
          </w:tcPr>
          <w:p w14:paraId="0FC2D4A1" w14:textId="77777777" w:rsidR="001D11C6" w:rsidRPr="00146C7D" w:rsidRDefault="001D11C6" w:rsidP="00BA34CF">
            <w:pPr>
              <w:spacing w:after="0"/>
              <w:jc w:val="right"/>
              <w:rPr>
                <w:rFonts w:eastAsia="Times New Roman" w:cstheme="minorHAnsi"/>
                <w:b/>
                <w:bCs/>
                <w:sz w:val="18"/>
                <w:szCs w:val="18"/>
              </w:rPr>
            </w:pPr>
            <w:r w:rsidRPr="00146C7D">
              <w:rPr>
                <w:rFonts w:eastAsia="Times New Roman" w:cstheme="minorHAnsi"/>
                <w:b/>
                <w:bCs/>
                <w:sz w:val="18"/>
                <w:szCs w:val="18"/>
              </w:rPr>
              <w:t>9.333.020</w:t>
            </w:r>
          </w:p>
        </w:tc>
        <w:tc>
          <w:tcPr>
            <w:tcW w:w="1701" w:type="dxa"/>
            <w:tcBorders>
              <w:top w:val="dotted" w:sz="4" w:space="0" w:color="auto"/>
              <w:left w:val="nil"/>
              <w:bottom w:val="single" w:sz="4" w:space="0" w:color="auto"/>
              <w:right w:val="nil"/>
            </w:tcBorders>
            <w:shd w:val="clear" w:color="auto" w:fill="auto"/>
            <w:noWrap/>
            <w:vAlign w:val="center"/>
            <w:hideMark/>
          </w:tcPr>
          <w:p w14:paraId="6A37B78D" w14:textId="3575685D" w:rsidR="001D11C6" w:rsidRPr="00146C7D" w:rsidRDefault="001D11C6" w:rsidP="00BA34CF">
            <w:pPr>
              <w:spacing w:after="0"/>
              <w:jc w:val="right"/>
              <w:rPr>
                <w:rFonts w:eastAsia="Times New Roman" w:cstheme="minorHAnsi"/>
                <w:color w:val="000000"/>
                <w:sz w:val="18"/>
                <w:szCs w:val="18"/>
              </w:rPr>
            </w:pPr>
            <w:r w:rsidRPr="00146C7D">
              <w:rPr>
                <w:rFonts w:eastAsia="Times New Roman" w:cstheme="minorHAnsi"/>
                <w:color w:val="000000"/>
                <w:sz w:val="18"/>
                <w:szCs w:val="18"/>
              </w:rPr>
              <w:t>28,0</w:t>
            </w:r>
          </w:p>
        </w:tc>
      </w:tr>
    </w:tbl>
    <w:p w14:paraId="252407FC" w14:textId="2F048B5D" w:rsidR="001D11C6" w:rsidRPr="00146C7D" w:rsidRDefault="001D11C6" w:rsidP="00BA34CF">
      <w:pPr>
        <w:pStyle w:val="Didascalia"/>
        <w:spacing w:after="0"/>
        <w:jc w:val="center"/>
        <w:rPr>
          <w:rFonts w:cstheme="minorHAnsi"/>
          <w:color w:val="auto"/>
        </w:rPr>
      </w:pPr>
      <w:r w:rsidRPr="00146C7D">
        <w:rPr>
          <w:rFonts w:cstheme="minorHAnsi"/>
          <w:color w:val="auto"/>
        </w:rPr>
        <w:t xml:space="preserve">Fonte: elaborazione dati </w:t>
      </w:r>
      <w:r w:rsidR="00BA34CF" w:rsidRPr="00146C7D">
        <w:rPr>
          <w:rFonts w:cstheme="minorHAnsi"/>
          <w:color w:val="auto"/>
        </w:rPr>
        <w:t>ISTAT</w:t>
      </w:r>
      <w:r w:rsidRPr="00146C7D">
        <w:rPr>
          <w:rFonts w:cstheme="minorHAnsi"/>
          <w:color w:val="auto"/>
        </w:rPr>
        <w:t xml:space="preserve"> Censimento Agricoltura 2020</w:t>
      </w:r>
    </w:p>
    <w:p w14:paraId="290883A7" w14:textId="2E4E158D" w:rsidR="001D11C6" w:rsidRPr="00146C7D" w:rsidRDefault="001D11C6" w:rsidP="00BA34CF">
      <w:pPr>
        <w:pStyle w:val="Didascalia"/>
        <w:spacing w:after="0"/>
        <w:jc w:val="center"/>
        <w:rPr>
          <w:rFonts w:cstheme="minorHAnsi"/>
          <w:color w:val="auto"/>
        </w:rPr>
      </w:pPr>
      <w:r w:rsidRPr="00146C7D">
        <w:rPr>
          <w:rFonts w:cstheme="minorHAnsi"/>
          <w:color w:val="auto"/>
        </w:rPr>
        <w:t>*</w:t>
      </w:r>
      <w:r w:rsidR="00BA34CF" w:rsidRPr="00146C7D">
        <w:rPr>
          <w:rFonts w:cstheme="minorHAnsi"/>
          <w:color w:val="auto"/>
        </w:rPr>
        <w:t>Per gli avicoli è stata considerata la presenza media nell'annata agraria 2019-2020.</w:t>
      </w:r>
    </w:p>
    <w:p w14:paraId="6FE3EBC1" w14:textId="6BD324D5" w:rsidR="001D11C6" w:rsidRPr="00BA34CF" w:rsidRDefault="001D11C6" w:rsidP="00BA34CF">
      <w:pPr>
        <w:pStyle w:val="Didascalia"/>
        <w:spacing w:after="0"/>
        <w:jc w:val="center"/>
        <w:rPr>
          <w:rFonts w:cstheme="minorHAnsi"/>
          <w:color w:val="auto"/>
        </w:rPr>
      </w:pPr>
      <w:r w:rsidRPr="00146C7D">
        <w:rPr>
          <w:rFonts w:cstheme="minorHAnsi"/>
          <w:color w:val="auto"/>
        </w:rPr>
        <w:t>**</w:t>
      </w:r>
      <w:r w:rsidR="00BA34CF" w:rsidRPr="00146C7D">
        <w:rPr>
          <w:rFonts w:cstheme="minorHAnsi"/>
          <w:color w:val="auto"/>
        </w:rPr>
        <w:t>Unità di misura standard determinata in base ai coefficienti di calcolo per le singole categorie di bestiame che figurano nell'allegato I del Regolamento (UE) 2018/1091.</w:t>
      </w:r>
    </w:p>
    <w:p w14:paraId="79BA583A" w14:textId="77777777" w:rsidR="001D11C6" w:rsidRDefault="001D11C6" w:rsidP="006D546C"/>
    <w:p w14:paraId="5C5870CA" w14:textId="6295ED66" w:rsidR="00CB7E9C" w:rsidRDefault="00CB7E9C" w:rsidP="00CB7E9C">
      <w:r w:rsidRPr="00512C67">
        <w:t>L’azoto complessivamente prodotto nel 2018 su base regionale è pari a 125.527 t/anno</w:t>
      </w:r>
      <w:r>
        <w:t>, di cui i</w:t>
      </w:r>
      <w:r w:rsidRPr="00512C67">
        <w:t xml:space="preserve"> bovini contribuiscono per circa il 58%, i suini per il 30%, gli avicoli per circa il 10%</w:t>
      </w:r>
      <w:r w:rsidRPr="00512C67">
        <w:rPr>
          <w:rStyle w:val="Rimandonotaapidipagina"/>
          <w:rFonts w:cstheme="minorHAnsi"/>
        </w:rPr>
        <w:footnoteReference w:id="48"/>
      </w:r>
      <w:r w:rsidRPr="00512C67">
        <w:t xml:space="preserve">. </w:t>
      </w:r>
      <w:r w:rsidRPr="00F47066">
        <w:t xml:space="preserve">Le Zone Vulnerabili ai Nitrati </w:t>
      </w:r>
      <w:r w:rsidR="001F5336" w:rsidRPr="00C81C1E">
        <w:rPr>
          <w:highlight w:val="green"/>
        </w:rPr>
        <w:t>(di seguito anche ZVN)</w:t>
      </w:r>
      <w:r w:rsidR="001F5336" w:rsidRPr="00F47066">
        <w:t xml:space="preserve"> </w:t>
      </w:r>
      <w:r w:rsidRPr="00F47066">
        <w:t>coprono 731.075 ettari e sono localizzate principalmente in pianura</w:t>
      </w:r>
      <w:r w:rsidRPr="00512C67">
        <w:t>, nelle aree vocate alla zootecnia</w:t>
      </w:r>
      <w:r>
        <w:t xml:space="preserve"> (Figura 2)</w:t>
      </w:r>
      <w:r w:rsidRPr="00512C67">
        <w:rPr>
          <w:bCs/>
        </w:rPr>
        <w:t xml:space="preserve">. </w:t>
      </w:r>
      <w:r w:rsidRPr="00512C67">
        <w:t xml:space="preserve">Focalizzando l’analisi alle sole ZVN, il limite di spandimento dei 170 </w:t>
      </w:r>
      <w:proofErr w:type="spellStart"/>
      <w:r w:rsidRPr="00512C67">
        <w:t>kgN</w:t>
      </w:r>
      <w:proofErr w:type="spellEnd"/>
      <w:r w:rsidRPr="00512C67">
        <w:t>/ha previsto dalla direttiva 91/676/CE è superato in quasi la totalità delle aree agricole delle province di Bergamo e Brescia, nella parte nordorientale della provincia di Mantova, nella zona nord di Cremona e in alcuni comuni della provincia di Lodi</w:t>
      </w:r>
      <w:r>
        <w:t xml:space="preserve"> (Figura 3)</w:t>
      </w:r>
      <w:r w:rsidRPr="00512C67">
        <w:rPr>
          <w:rStyle w:val="Rimandonotaapidipagina"/>
          <w:rFonts w:cstheme="minorHAnsi"/>
        </w:rPr>
        <w:footnoteReference w:id="49"/>
      </w:r>
      <w:r>
        <w:t>.</w:t>
      </w:r>
      <w:r w:rsidRPr="00512C67">
        <w:t xml:space="preserve"> Il surplus di azoto sui terreni agricoli della Lombardia ammonta a 31,5 kg/ha/anno nel 2013 e rappresenta una fonte di inquinamento per le acque (C38).</w:t>
      </w:r>
    </w:p>
    <w:p w14:paraId="240D00BF" w14:textId="57AACA68" w:rsidR="0000537D" w:rsidRPr="0000537D" w:rsidRDefault="007D5FD0" w:rsidP="009616EF">
      <w:pPr>
        <w:jc w:val="center"/>
        <w:rPr>
          <w:rFonts w:cstheme="minorHAnsi"/>
          <w:b/>
          <w:bCs/>
          <w:i/>
          <w:iCs/>
        </w:rPr>
      </w:pPr>
      <w:r>
        <w:rPr>
          <w:b/>
          <w:bCs/>
        </w:rPr>
        <w:t>F</w:t>
      </w:r>
      <w:r w:rsidR="0000537D" w:rsidRPr="009616EF">
        <w:rPr>
          <w:b/>
        </w:rPr>
        <w:t xml:space="preserve">igura </w:t>
      </w:r>
      <w:r w:rsidR="0000537D" w:rsidRPr="0000537D">
        <w:rPr>
          <w:rFonts w:cstheme="minorHAnsi"/>
          <w:b/>
          <w:bCs/>
        </w:rPr>
        <w:t xml:space="preserve">2. </w:t>
      </w:r>
      <w:r w:rsidR="0000537D" w:rsidRPr="0000537D">
        <w:rPr>
          <w:rFonts w:cstheme="minorHAnsi"/>
          <w:b/>
          <w:bCs/>
          <w:i/>
          <w:iCs/>
        </w:rPr>
        <w:t>Carta complessiva delle ZVN designate in Lombardia 2019</w:t>
      </w:r>
      <w:r w:rsidR="0000537D" w:rsidRPr="0000537D">
        <w:rPr>
          <w:rStyle w:val="Rimandonotaapidipagina"/>
          <w:rFonts w:cstheme="minorHAnsi"/>
          <w:b/>
          <w:bCs/>
          <w:i/>
          <w:iCs/>
        </w:rPr>
        <w:footnoteReference w:id="50"/>
      </w:r>
    </w:p>
    <w:p w14:paraId="21445793" w14:textId="60610179" w:rsidR="00CA786E" w:rsidRDefault="00BD478A" w:rsidP="00BD478A">
      <w:pPr>
        <w:jc w:val="center"/>
      </w:pPr>
      <w:r w:rsidRPr="00D71BE3">
        <w:rPr>
          <w:rFonts w:cstheme="minorHAnsi"/>
          <w:noProof/>
        </w:rPr>
        <w:drawing>
          <wp:inline distT="0" distB="0" distL="0" distR="0" wp14:anchorId="74D2A4C2" wp14:editId="389A32BD">
            <wp:extent cx="3178557" cy="2242268"/>
            <wp:effectExtent l="0" t="0" r="3175" b="571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91991" cy="2251745"/>
                    </a:xfrm>
                    <a:prstGeom prst="rect">
                      <a:avLst/>
                    </a:prstGeom>
                    <a:noFill/>
                    <a:ln>
                      <a:noFill/>
                    </a:ln>
                  </pic:spPr>
                </pic:pic>
              </a:graphicData>
            </a:graphic>
          </wp:inline>
        </w:drawing>
      </w:r>
    </w:p>
    <w:p w14:paraId="1EF7349D" w14:textId="6568737A" w:rsidR="00CA786E" w:rsidRPr="00FC3EAE" w:rsidRDefault="00FC3EAE" w:rsidP="00FC3EAE">
      <w:pPr>
        <w:jc w:val="center"/>
        <w:rPr>
          <w:b/>
        </w:rPr>
      </w:pPr>
      <w:r w:rsidRPr="00FC3EAE">
        <w:rPr>
          <w:b/>
          <w:bCs/>
        </w:rPr>
        <w:t>Figura 3. Carico di azoto da effluenti di allevamento al campo (kg/ha/anno) su base comunale (SIARL settembre 2021)</w:t>
      </w:r>
    </w:p>
    <w:p w14:paraId="229E9EC9" w14:textId="369AC5D0" w:rsidR="00FC3EAE" w:rsidRDefault="00385B08" w:rsidP="00385B08">
      <w:pPr>
        <w:jc w:val="center"/>
      </w:pPr>
      <w:r w:rsidRPr="00D71BE3">
        <w:rPr>
          <w:rFonts w:cstheme="minorHAnsi"/>
          <w:noProof/>
        </w:rPr>
        <w:lastRenderedPageBreak/>
        <w:drawing>
          <wp:inline distT="0" distB="0" distL="0" distR="0" wp14:anchorId="6AA3877D" wp14:editId="4ADB507C">
            <wp:extent cx="3240077" cy="2945585"/>
            <wp:effectExtent l="0" t="0" r="0" b="7620"/>
            <wp:docPr id="16" name="Immagine 16"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descr="Immagine che contiene mappa&#10;&#10;Descrizione generata automaticamente"/>
                    <pic:cNvPicPr/>
                  </pic:nvPicPr>
                  <pic:blipFill>
                    <a:blip r:embed="rId23"/>
                    <a:stretch>
                      <a:fillRect/>
                    </a:stretch>
                  </pic:blipFill>
                  <pic:spPr>
                    <a:xfrm>
                      <a:off x="0" y="0"/>
                      <a:ext cx="3272526" cy="2975085"/>
                    </a:xfrm>
                    <a:prstGeom prst="rect">
                      <a:avLst/>
                    </a:prstGeom>
                  </pic:spPr>
                </pic:pic>
              </a:graphicData>
            </a:graphic>
          </wp:inline>
        </w:drawing>
      </w:r>
    </w:p>
    <w:p w14:paraId="02EA10B5" w14:textId="77777777" w:rsidR="00FC3EAE" w:rsidRDefault="00FC3EAE" w:rsidP="00726630"/>
    <w:p w14:paraId="2DE045CE" w14:textId="77777777" w:rsidR="00726630" w:rsidRPr="00212127" w:rsidRDefault="00726630" w:rsidP="00726630">
      <w:r w:rsidRPr="00212127">
        <w:t xml:space="preserve">La </w:t>
      </w:r>
      <w:r w:rsidRPr="00212127">
        <w:rPr>
          <w:b/>
          <w:bCs/>
        </w:rPr>
        <w:t>concentrazione di nitrati nelle acque superficiali</w:t>
      </w:r>
      <w:r w:rsidRPr="00212127">
        <w:t xml:space="preserve"> per la maggior parte del territorio regionale risulta inferiore alle soglie limite (25 mg NO</w:t>
      </w:r>
      <w:r w:rsidRPr="00212127">
        <w:rPr>
          <w:vertAlign w:val="subscript"/>
        </w:rPr>
        <w:t>3</w:t>
      </w:r>
      <w:r w:rsidRPr="00212127">
        <w:t>/l soglia di allerta), con 3 superamenti della soglia di 50 mg NO3/l limite per la potabilità). La distribuzione dei punti di monitoraggio che presentano concentrazioni superiori a 25 mg/l è per lo più localizzata nel territorio appartenente ai territori delle Provincie di Cremona, Brescia e Mantova (particolare vocazione agro/zootecnica del territorio), con presenze anche nella Provincia di Milano e Monza (forte impatto antropico)</w:t>
      </w:r>
      <w:r>
        <w:t xml:space="preserve"> (Figura 4 e Tabella 4)</w:t>
      </w:r>
      <w:r w:rsidRPr="00212127">
        <w:t xml:space="preserve">. </w:t>
      </w:r>
    </w:p>
    <w:p w14:paraId="6AFE5258" w14:textId="0905420C" w:rsidR="00FE102E" w:rsidRPr="00F73417" w:rsidRDefault="00FE102E" w:rsidP="00F73417">
      <w:pPr>
        <w:jc w:val="center"/>
        <w:rPr>
          <w:b/>
        </w:rPr>
      </w:pPr>
      <w:r w:rsidRPr="00F73417">
        <w:rPr>
          <w:b/>
        </w:rPr>
        <w:t>Figura 4. Classi di concentrazioni medie di nitrati nei corsi d’acqua (2016-2018)</w:t>
      </w:r>
    </w:p>
    <w:p w14:paraId="4054F0A6" w14:textId="21726A5B" w:rsidR="00F73417" w:rsidRDefault="00F73417" w:rsidP="00F73417">
      <w:pPr>
        <w:jc w:val="center"/>
      </w:pPr>
      <w:r w:rsidRPr="00D71BE3">
        <w:rPr>
          <w:rFonts w:cstheme="minorHAnsi"/>
          <w:noProof/>
        </w:rPr>
        <w:drawing>
          <wp:inline distT="0" distB="0" distL="0" distR="0" wp14:anchorId="3D66F695" wp14:editId="3459AF7F">
            <wp:extent cx="3131596" cy="2226365"/>
            <wp:effectExtent l="0" t="0" r="0" b="2540"/>
            <wp:docPr id="18" name="Immagine 18"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8" descr="Immagine che contiene mappa&#10;&#10;Descrizione generata automaticamente"/>
                    <pic:cNvPicPr/>
                  </pic:nvPicPr>
                  <pic:blipFill>
                    <a:blip r:embed="rId24"/>
                    <a:stretch>
                      <a:fillRect/>
                    </a:stretch>
                  </pic:blipFill>
                  <pic:spPr>
                    <a:xfrm>
                      <a:off x="0" y="0"/>
                      <a:ext cx="3180408" cy="2261068"/>
                    </a:xfrm>
                    <a:prstGeom prst="rect">
                      <a:avLst/>
                    </a:prstGeom>
                  </pic:spPr>
                </pic:pic>
              </a:graphicData>
            </a:graphic>
          </wp:inline>
        </w:drawing>
      </w:r>
    </w:p>
    <w:p w14:paraId="2F4E8FAE" w14:textId="2A606E4D" w:rsidR="006C3246" w:rsidRDefault="006C3246" w:rsidP="006C3246"/>
    <w:p w14:paraId="6B2119E3" w14:textId="77777777" w:rsidR="006C3246" w:rsidRPr="006C3246" w:rsidRDefault="006C3246" w:rsidP="006C3246">
      <w:pPr>
        <w:jc w:val="center"/>
        <w:rPr>
          <w:b/>
          <w:bCs/>
        </w:rPr>
      </w:pPr>
      <w:r w:rsidRPr="006C3246">
        <w:rPr>
          <w:b/>
          <w:bCs/>
        </w:rPr>
        <w:t>Tabella 4. Distribuzione percentuale in classi di concentrazione (valori medi 2016-2018)</w:t>
      </w:r>
    </w:p>
    <w:p w14:paraId="59D318A5" w14:textId="7F21A21E" w:rsidR="00F73417" w:rsidRDefault="00AA41BE" w:rsidP="00AA41BE">
      <w:pPr>
        <w:jc w:val="center"/>
      </w:pPr>
      <w:r w:rsidRPr="00D71BE3">
        <w:rPr>
          <w:rFonts w:cstheme="minorHAnsi"/>
          <w:noProof/>
        </w:rPr>
        <w:lastRenderedPageBreak/>
        <w:drawing>
          <wp:inline distT="0" distB="0" distL="0" distR="0" wp14:anchorId="3B9F8751" wp14:editId="7216FF1F">
            <wp:extent cx="5897880" cy="2000433"/>
            <wp:effectExtent l="0" t="0" r="7620" b="0"/>
            <wp:docPr id="19" name="Immagine 19" descr="Immagine che contiene testo, screenshot, armadiet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9" descr="Immagine che contiene testo, screenshot, armadietto&#10;&#10;Descrizione generata automaticamente"/>
                    <pic:cNvPicPr/>
                  </pic:nvPicPr>
                  <pic:blipFill>
                    <a:blip r:embed="rId25"/>
                    <a:stretch>
                      <a:fillRect/>
                    </a:stretch>
                  </pic:blipFill>
                  <pic:spPr>
                    <a:xfrm>
                      <a:off x="0" y="0"/>
                      <a:ext cx="5903117" cy="2002209"/>
                    </a:xfrm>
                    <a:prstGeom prst="rect">
                      <a:avLst/>
                    </a:prstGeom>
                  </pic:spPr>
                </pic:pic>
              </a:graphicData>
            </a:graphic>
          </wp:inline>
        </w:drawing>
      </w:r>
    </w:p>
    <w:p w14:paraId="56A56076" w14:textId="77777777" w:rsidR="00F73417" w:rsidRPr="00212127" w:rsidRDefault="00F73417" w:rsidP="00726630"/>
    <w:p w14:paraId="535F1EEF" w14:textId="7478D063" w:rsidR="00021853" w:rsidRDefault="00021853" w:rsidP="00021853">
      <w:r w:rsidRPr="00212127">
        <w:t xml:space="preserve">Per quanto riguarda le </w:t>
      </w:r>
      <w:r w:rsidRPr="00212127">
        <w:rPr>
          <w:b/>
          <w:bCs/>
        </w:rPr>
        <w:t>acque sotterranee</w:t>
      </w:r>
      <w:r w:rsidRPr="00212127">
        <w:t>, gran parte del territorio regionale presenta concentrazioni medie di nitrati al di sotto della soglia di allerta (25 mg NO</w:t>
      </w:r>
      <w:r w:rsidRPr="00212127">
        <w:rPr>
          <w:vertAlign w:val="subscript"/>
        </w:rPr>
        <w:t>3</w:t>
      </w:r>
      <w:r w:rsidRPr="00212127">
        <w:t>/l), ma circa il 6% dei punti di monitoraggio supera la concentrazione limite per la potabilità di 50 mg NO</w:t>
      </w:r>
      <w:r w:rsidRPr="00212127">
        <w:rPr>
          <w:vertAlign w:val="subscript"/>
        </w:rPr>
        <w:t>3</w:t>
      </w:r>
      <w:r w:rsidRPr="00212127">
        <w:t>/. Le maggiori concentrazioni sono nella fascia dell’alta pianura, caratterizzata da una maggiore vulnerabilità intrinseca dovuta alle numerose emergenze presenti nell’area (fascia dei fontanili) e al confine tra il territorio di Brescia e Mantova e secondariamente tra Bergamo e Cremona</w:t>
      </w:r>
      <w:r>
        <w:t xml:space="preserve"> (Figura 5 e Tabella 5)</w:t>
      </w:r>
      <w:r w:rsidRPr="00212127">
        <w:t xml:space="preserve">. </w:t>
      </w:r>
    </w:p>
    <w:p w14:paraId="59DF55AF" w14:textId="67E6EDD1" w:rsidR="000271E7" w:rsidRDefault="000271E7" w:rsidP="00021853"/>
    <w:p w14:paraId="213E6390" w14:textId="717E4FB8" w:rsidR="000271E7" w:rsidRDefault="000271E7" w:rsidP="00021853"/>
    <w:p w14:paraId="15C53FD4" w14:textId="4B2E76C4" w:rsidR="000271E7" w:rsidRDefault="000271E7" w:rsidP="00021853"/>
    <w:p w14:paraId="508F135F" w14:textId="77777777" w:rsidR="000271E7" w:rsidRPr="00212127" w:rsidRDefault="000271E7" w:rsidP="00021853"/>
    <w:p w14:paraId="23948377" w14:textId="519C5E60" w:rsidR="00960196" w:rsidRDefault="00960196" w:rsidP="004E1945">
      <w:pPr>
        <w:jc w:val="center"/>
        <w:rPr>
          <w:b/>
        </w:rPr>
      </w:pPr>
      <w:r w:rsidRPr="004E1945">
        <w:rPr>
          <w:b/>
        </w:rPr>
        <w:t>Figura 5. Classi di concentrazioni medie di nitrati nelle acque sotterranee 2016-2018.</w:t>
      </w:r>
    </w:p>
    <w:p w14:paraId="0C954A51" w14:textId="31EFD221" w:rsidR="004E1945" w:rsidRPr="004E1945" w:rsidRDefault="00FA54D8" w:rsidP="004E1945">
      <w:pPr>
        <w:jc w:val="center"/>
        <w:rPr>
          <w:b/>
          <w:bCs/>
        </w:rPr>
      </w:pPr>
      <w:r w:rsidRPr="00D71BE3">
        <w:rPr>
          <w:rFonts w:cstheme="minorHAnsi"/>
          <w:noProof/>
        </w:rPr>
        <w:drawing>
          <wp:inline distT="0" distB="0" distL="0" distR="0" wp14:anchorId="4D61CC0C" wp14:editId="4209B681">
            <wp:extent cx="2992341" cy="2150337"/>
            <wp:effectExtent l="0" t="0" r="0" b="2540"/>
            <wp:docPr id="17" name="Immagine 17"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descr="Immagine che contiene mappa&#10;&#10;Descrizione generata automaticamente"/>
                    <pic:cNvPicPr/>
                  </pic:nvPicPr>
                  <pic:blipFill>
                    <a:blip r:embed="rId26"/>
                    <a:stretch>
                      <a:fillRect/>
                    </a:stretch>
                  </pic:blipFill>
                  <pic:spPr>
                    <a:xfrm>
                      <a:off x="0" y="0"/>
                      <a:ext cx="3043365" cy="2187004"/>
                    </a:xfrm>
                    <a:prstGeom prst="rect">
                      <a:avLst/>
                    </a:prstGeom>
                  </pic:spPr>
                </pic:pic>
              </a:graphicData>
            </a:graphic>
          </wp:inline>
        </w:drawing>
      </w:r>
    </w:p>
    <w:p w14:paraId="4FB8694E" w14:textId="2EFF069D" w:rsidR="00960196" w:rsidRPr="004E1945" w:rsidRDefault="004E1945" w:rsidP="004E1945">
      <w:pPr>
        <w:jc w:val="center"/>
        <w:rPr>
          <w:b/>
        </w:rPr>
      </w:pPr>
      <w:r w:rsidRPr="004E1945">
        <w:rPr>
          <w:b/>
          <w:bCs/>
        </w:rPr>
        <w:t>Tabella 5. Distribuzione percentuale in classi di concentrazione (valori medi 2016-2018)</w:t>
      </w:r>
    </w:p>
    <w:p w14:paraId="2A593393" w14:textId="08FD8265" w:rsidR="00960196" w:rsidRPr="00212127" w:rsidRDefault="00437AE2" w:rsidP="00437AE2">
      <w:pPr>
        <w:jc w:val="center"/>
      </w:pPr>
      <w:r w:rsidRPr="00D71BE3">
        <w:rPr>
          <w:rFonts w:cstheme="minorHAnsi"/>
          <w:noProof/>
        </w:rPr>
        <w:drawing>
          <wp:inline distT="0" distB="0" distL="0" distR="0" wp14:anchorId="00801A5D" wp14:editId="4D8001B4">
            <wp:extent cx="5798820" cy="1588388"/>
            <wp:effectExtent l="0" t="0" r="0" b="0"/>
            <wp:docPr id="20" name="Immagine 20" descr="Immagine che contiene testo, screenshot, armadiet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7" descr="Immagine che contiene testo, screenshot, armadietto&#10;&#10;Descrizione generata automaticamente"/>
                    <pic:cNvPicPr/>
                  </pic:nvPicPr>
                  <pic:blipFill>
                    <a:blip r:embed="rId27"/>
                    <a:stretch>
                      <a:fillRect/>
                    </a:stretch>
                  </pic:blipFill>
                  <pic:spPr>
                    <a:xfrm>
                      <a:off x="0" y="0"/>
                      <a:ext cx="5832493" cy="1597611"/>
                    </a:xfrm>
                    <a:prstGeom prst="rect">
                      <a:avLst/>
                    </a:prstGeom>
                  </pic:spPr>
                </pic:pic>
              </a:graphicData>
            </a:graphic>
          </wp:inline>
        </w:drawing>
      </w:r>
    </w:p>
    <w:p w14:paraId="0332A127" w14:textId="77777777" w:rsidR="00021853" w:rsidRPr="00E85E3C" w:rsidRDefault="00021853" w:rsidP="00021853">
      <w:r w:rsidRPr="00E85E3C">
        <w:lastRenderedPageBreak/>
        <w:t xml:space="preserve">Per quanto riguarda il </w:t>
      </w:r>
      <w:r w:rsidRPr="00E85E3C">
        <w:rPr>
          <w:b/>
        </w:rPr>
        <w:t>fosforo</w:t>
      </w:r>
      <w:r w:rsidRPr="00E85E3C">
        <w:t>, le analisi delle acque superficiali evidenziano un</w:t>
      </w:r>
      <w:r>
        <w:t xml:space="preserve"> trend di</w:t>
      </w:r>
      <w:r w:rsidRPr="00E85E3C">
        <w:t xml:space="preserve"> diminuzione </w:t>
      </w:r>
      <w:r>
        <w:t>dei</w:t>
      </w:r>
      <w:r w:rsidRPr="00E85E3C">
        <w:t xml:space="preserve"> punti </w:t>
      </w:r>
      <w:r>
        <w:t xml:space="preserve">di monitoraggio </w:t>
      </w:r>
      <w:r w:rsidRPr="00E85E3C">
        <w:t xml:space="preserve">con concentrazioni di fosforo superiori ai 400 </w:t>
      </w:r>
      <w:proofErr w:type="spellStart"/>
      <w:r w:rsidRPr="00E85E3C">
        <w:t>μg</w:t>
      </w:r>
      <w:proofErr w:type="spellEnd"/>
      <w:r w:rsidRPr="00E85E3C">
        <w:t>/l</w:t>
      </w:r>
      <w:r>
        <w:t xml:space="preserve"> (Figura 6 e Figura 7)</w:t>
      </w:r>
      <w:r w:rsidRPr="00E85E3C">
        <w:t xml:space="preserve">. </w:t>
      </w:r>
    </w:p>
    <w:p w14:paraId="16329444" w14:textId="31B6B6D6" w:rsidR="002B6220" w:rsidRDefault="007208F7" w:rsidP="001F6426">
      <w:pPr>
        <w:jc w:val="center"/>
        <w:rPr>
          <w:b/>
        </w:rPr>
      </w:pPr>
      <w:r w:rsidRPr="001F6426">
        <w:rPr>
          <w:b/>
        </w:rPr>
        <w:t>Figura 6. Concentrazioni medie di fosforo (</w:t>
      </w:r>
      <w:proofErr w:type="spellStart"/>
      <w:r w:rsidRPr="001F6426">
        <w:rPr>
          <w:b/>
        </w:rPr>
        <w:t>μg</w:t>
      </w:r>
      <w:proofErr w:type="spellEnd"/>
      <w:r w:rsidRPr="001F6426">
        <w:rPr>
          <w:b/>
        </w:rPr>
        <w:t xml:space="preserve"> l-1) nel 2014</w:t>
      </w:r>
    </w:p>
    <w:p w14:paraId="60ACF190" w14:textId="529B5A8C" w:rsidR="001F6426" w:rsidRPr="001F6426" w:rsidRDefault="00FC25FA" w:rsidP="00FC25FA">
      <w:pPr>
        <w:jc w:val="center"/>
        <w:rPr>
          <w:b/>
          <w:bCs/>
        </w:rPr>
      </w:pPr>
      <w:r w:rsidRPr="00D71BE3">
        <w:rPr>
          <w:rFonts w:cstheme="minorHAnsi"/>
          <w:noProof/>
        </w:rPr>
        <w:drawing>
          <wp:inline distT="0" distB="0" distL="0" distR="0" wp14:anchorId="2CED831A" wp14:editId="7D3C5A0C">
            <wp:extent cx="2968768" cy="2218414"/>
            <wp:effectExtent l="0" t="0" r="3175" b="0"/>
            <wp:docPr id="21" name="Immagine 21"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20" descr="Immagine che contiene mappa&#10;&#10;Descrizione generata automaticamente"/>
                    <pic:cNvPicPr/>
                  </pic:nvPicPr>
                  <pic:blipFill>
                    <a:blip r:embed="rId28"/>
                    <a:stretch>
                      <a:fillRect/>
                    </a:stretch>
                  </pic:blipFill>
                  <pic:spPr>
                    <a:xfrm>
                      <a:off x="0" y="0"/>
                      <a:ext cx="2992512" cy="2236157"/>
                    </a:xfrm>
                    <a:prstGeom prst="rect">
                      <a:avLst/>
                    </a:prstGeom>
                  </pic:spPr>
                </pic:pic>
              </a:graphicData>
            </a:graphic>
          </wp:inline>
        </w:drawing>
      </w:r>
    </w:p>
    <w:p w14:paraId="1739C38B" w14:textId="77777777" w:rsidR="00FC25FA" w:rsidRDefault="00FC25FA" w:rsidP="001F6426">
      <w:pPr>
        <w:jc w:val="center"/>
        <w:rPr>
          <w:b/>
          <w:bCs/>
        </w:rPr>
      </w:pPr>
    </w:p>
    <w:p w14:paraId="06EB7EDF" w14:textId="77777777" w:rsidR="000271E7" w:rsidRDefault="000271E7" w:rsidP="001F6426">
      <w:pPr>
        <w:jc w:val="center"/>
        <w:rPr>
          <w:b/>
          <w:bCs/>
        </w:rPr>
      </w:pPr>
    </w:p>
    <w:p w14:paraId="2182529A" w14:textId="77777777" w:rsidR="000271E7" w:rsidRDefault="000271E7" w:rsidP="001F6426">
      <w:pPr>
        <w:jc w:val="center"/>
        <w:rPr>
          <w:b/>
          <w:bCs/>
        </w:rPr>
      </w:pPr>
    </w:p>
    <w:p w14:paraId="7A4370C0" w14:textId="77777777" w:rsidR="000271E7" w:rsidRDefault="000271E7" w:rsidP="001F6426">
      <w:pPr>
        <w:jc w:val="center"/>
        <w:rPr>
          <w:b/>
          <w:bCs/>
        </w:rPr>
      </w:pPr>
    </w:p>
    <w:p w14:paraId="01848E54" w14:textId="77777777" w:rsidR="000271E7" w:rsidRDefault="000271E7" w:rsidP="001F6426">
      <w:pPr>
        <w:jc w:val="center"/>
        <w:rPr>
          <w:b/>
          <w:bCs/>
        </w:rPr>
      </w:pPr>
    </w:p>
    <w:p w14:paraId="0AB22D51" w14:textId="08495D14" w:rsidR="002B6220" w:rsidRPr="001F6426" w:rsidRDefault="001F6426" w:rsidP="001F6426">
      <w:pPr>
        <w:jc w:val="center"/>
        <w:rPr>
          <w:b/>
        </w:rPr>
      </w:pPr>
      <w:r w:rsidRPr="001F6426">
        <w:rPr>
          <w:b/>
          <w:bCs/>
        </w:rPr>
        <w:t>Figura 7. Distribuzione percentuale dei valori medi annuali nelle classi di concentrazione di fosforo nel periodo 2004-2014</w:t>
      </w:r>
    </w:p>
    <w:p w14:paraId="25FDCF44" w14:textId="1C4C2E1A" w:rsidR="002B6220" w:rsidRPr="00E85E3C" w:rsidRDefault="00B37A41" w:rsidP="00B37A41">
      <w:pPr>
        <w:jc w:val="center"/>
      </w:pPr>
      <w:r w:rsidRPr="00D71BE3">
        <w:rPr>
          <w:rFonts w:cstheme="minorHAnsi"/>
          <w:noProof/>
        </w:rPr>
        <w:drawing>
          <wp:inline distT="0" distB="0" distL="0" distR="0" wp14:anchorId="2A387F4E" wp14:editId="6B786F5C">
            <wp:extent cx="4585200" cy="2718290"/>
            <wp:effectExtent l="0" t="0" r="6350" b="635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599755" cy="2726919"/>
                    </a:xfrm>
                    <a:prstGeom prst="rect">
                      <a:avLst/>
                    </a:prstGeom>
                  </pic:spPr>
                </pic:pic>
              </a:graphicData>
            </a:graphic>
          </wp:inline>
        </w:drawing>
      </w:r>
    </w:p>
    <w:p w14:paraId="2F71768F" w14:textId="77777777" w:rsidR="00B37A41" w:rsidRDefault="00B37A41" w:rsidP="00021853">
      <w:pPr>
        <w:autoSpaceDE w:val="0"/>
        <w:autoSpaceDN w:val="0"/>
        <w:adjustRightInd w:val="0"/>
        <w:spacing w:after="0"/>
        <w:rPr>
          <w:rFonts w:cstheme="minorHAnsi"/>
        </w:rPr>
      </w:pPr>
    </w:p>
    <w:p w14:paraId="485CFEFA" w14:textId="7D869790" w:rsidR="00021853" w:rsidRPr="00E85E3C" w:rsidRDefault="00021853" w:rsidP="00A478D3">
      <w:r w:rsidRPr="00E85E3C">
        <w:t xml:space="preserve">Nel periodo 2009-2013, le concentrazioni di sostanze attive dei </w:t>
      </w:r>
      <w:r w:rsidRPr="00E85E3C">
        <w:rPr>
          <w:b/>
        </w:rPr>
        <w:t>prodotti fitosanitari</w:t>
      </w:r>
      <w:r w:rsidRPr="00E85E3C">
        <w:t xml:space="preserve"> nelle acque superficiali non rispettano gli standard di qualità nel 40% circa dei corpi idrici monitorati, anche se alcune sostanze attive sono riconducibili non solo all’agri</w:t>
      </w:r>
      <w:r>
        <w:t>coltura ma anche ad usi civili</w:t>
      </w:r>
      <w:r w:rsidRPr="00E85E3C">
        <w:t>. Il non rispetto degli standard di qualità è meno frequente per le acque sotterranee e ha raggiunto nel 2011 un picco del 28% dei punti di prelievo analizzati, mentre negli altri anni il valore si attesta intorno al 10-12%.</w:t>
      </w:r>
    </w:p>
    <w:p w14:paraId="24BC5CF7" w14:textId="75F7D40F" w:rsidR="00021853" w:rsidRDefault="00021853" w:rsidP="00021853">
      <w:r w:rsidRPr="001A0B4F">
        <w:lastRenderedPageBreak/>
        <w:t xml:space="preserve">Le </w:t>
      </w:r>
      <w:r w:rsidRPr="001A0B4F">
        <w:rPr>
          <w:b/>
          <w:bCs/>
        </w:rPr>
        <w:t xml:space="preserve">emissioni in aria di ammoniaca imputabili all’agricoltura </w:t>
      </w:r>
      <w:r w:rsidRPr="001A0B4F">
        <w:t>(C46)</w:t>
      </w:r>
      <w:r w:rsidRPr="001A0B4F">
        <w:rPr>
          <w:b/>
          <w:bCs/>
        </w:rPr>
        <w:t xml:space="preserve"> </w:t>
      </w:r>
      <w:r w:rsidRPr="001A0B4F">
        <w:t>nel 2019 in Lombardia ammontano a circa 85.000 t/anno secondo l’annuario ISPRA</w:t>
      </w:r>
      <w:r w:rsidRPr="001A0B4F">
        <w:rPr>
          <w:rStyle w:val="Rimandonotaapidipagina"/>
          <w:rFonts w:cstheme="minorHAnsi"/>
        </w:rPr>
        <w:footnoteReference w:id="51"/>
      </w:r>
      <w:r w:rsidRPr="001A0B4F">
        <w:t>. Questo dato trova riscontro nella stima INEMAR 2019</w:t>
      </w:r>
      <w:r w:rsidRPr="001A0B4F">
        <w:rPr>
          <w:rStyle w:val="Rimandonotaapidipagina"/>
          <w:rFonts w:cstheme="minorHAnsi"/>
        </w:rPr>
        <w:footnoteReference w:id="52"/>
      </w:r>
      <w:r w:rsidRPr="001A0B4F">
        <w:t xml:space="preserve"> che indica 90.727 t/anno le emissioni totali di ammoniaca in Lombardia, di cui il comparto agricolo è responsabile di 88.096 t/anno, pari al 97,1%. Si osserva un trend decrescente nell’intervallo negli ultimi 30 anni: si è passati da 109.028 t nel 1990 a 87.201 t nel 2015</w:t>
      </w:r>
      <w:r w:rsidRPr="001A0B4F">
        <w:rPr>
          <w:rStyle w:val="Rimandonotaapidipagina"/>
          <w:rFonts w:cstheme="minorHAnsi"/>
        </w:rPr>
        <w:footnoteReference w:id="53"/>
      </w:r>
      <w:r w:rsidRPr="001A0B4F">
        <w:t>. L’86,5% del totale delle emissioni è imputabile al carico zootecnico, in particolare le vacche da latte sono responsabili del 28,05% del totale, altro bestiame bovino del 24,26% e i maiali da ingrasso per il 23,72%, mentre l’uso di fertilizzanti sintetici incide per il 12,76% (INEMAR 2019)</w:t>
      </w:r>
      <w:r w:rsidRPr="001A0B4F">
        <w:rPr>
          <w:rStyle w:val="Rimandonotaapidipagina"/>
          <w:rFonts w:cstheme="minorHAnsi"/>
        </w:rPr>
        <w:footnoteReference w:id="54"/>
      </w:r>
      <w:r>
        <w:t xml:space="preserve"> (Figura 8 e Figura 9)</w:t>
      </w:r>
      <w:r w:rsidRPr="001A0B4F">
        <w:t xml:space="preserve">. </w:t>
      </w:r>
    </w:p>
    <w:p w14:paraId="3F8F368A" w14:textId="742C25F8" w:rsidR="000271E7" w:rsidRDefault="000271E7" w:rsidP="00021853"/>
    <w:p w14:paraId="5CB99321" w14:textId="564E3287" w:rsidR="000271E7" w:rsidRDefault="000271E7" w:rsidP="00021853"/>
    <w:p w14:paraId="10F54135" w14:textId="2BD351C4" w:rsidR="000271E7" w:rsidRDefault="000271E7" w:rsidP="00021853"/>
    <w:p w14:paraId="64F498EE" w14:textId="169BBC4E" w:rsidR="000271E7" w:rsidRDefault="000271E7" w:rsidP="00021853"/>
    <w:p w14:paraId="6F93A7A4" w14:textId="0E933E56" w:rsidR="000271E7" w:rsidRDefault="000271E7" w:rsidP="00021853"/>
    <w:p w14:paraId="41CB112E" w14:textId="265EE46F" w:rsidR="000271E7" w:rsidRDefault="000271E7" w:rsidP="00021853"/>
    <w:p w14:paraId="216E3E2F" w14:textId="1D544BF8" w:rsidR="000271E7" w:rsidRDefault="000271E7" w:rsidP="00021853"/>
    <w:p w14:paraId="45F33A17" w14:textId="1F086BC2" w:rsidR="000271E7" w:rsidRDefault="000271E7" w:rsidP="00021853"/>
    <w:p w14:paraId="211ABE6E" w14:textId="77777777" w:rsidR="000271E7" w:rsidRPr="001A0B4F" w:rsidRDefault="000271E7" w:rsidP="00021853"/>
    <w:p w14:paraId="08CDB773" w14:textId="44D38E7A" w:rsidR="005A480C" w:rsidRPr="005A480C" w:rsidRDefault="005A480C" w:rsidP="005A480C">
      <w:pPr>
        <w:jc w:val="center"/>
        <w:rPr>
          <w:b/>
          <w:bCs/>
        </w:rPr>
      </w:pPr>
      <w:r w:rsidRPr="005A480C">
        <w:rPr>
          <w:b/>
          <w:bCs/>
        </w:rPr>
        <w:t>Figura 8. Mappa e ripartizione percentuale emissioni di NH3 in Lombardia. Fonte INEMAR 2019.</w:t>
      </w:r>
    </w:p>
    <w:p w14:paraId="69473663" w14:textId="22E808D1" w:rsidR="00021853" w:rsidRPr="00D71BE3" w:rsidRDefault="007D06CB" w:rsidP="00F078ED">
      <w:pPr>
        <w:autoSpaceDE w:val="0"/>
        <w:autoSpaceDN w:val="0"/>
        <w:adjustRightInd w:val="0"/>
        <w:spacing w:after="0"/>
        <w:jc w:val="center"/>
        <w:rPr>
          <w:rFonts w:cstheme="minorHAnsi"/>
          <w:sz w:val="24"/>
          <w:szCs w:val="24"/>
        </w:rPr>
      </w:pPr>
      <w:r w:rsidRPr="00D71BE3">
        <w:rPr>
          <w:rFonts w:cstheme="minorHAnsi"/>
          <w:noProof/>
        </w:rPr>
        <w:drawing>
          <wp:inline distT="0" distB="0" distL="0" distR="0" wp14:anchorId="3AA709CD" wp14:editId="4910200B">
            <wp:extent cx="5824293" cy="3275938"/>
            <wp:effectExtent l="0" t="0" r="5080" b="127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34310" cy="3281572"/>
                    </a:xfrm>
                    <a:prstGeom prst="rect">
                      <a:avLst/>
                    </a:prstGeom>
                    <a:noFill/>
                    <a:ln>
                      <a:noFill/>
                    </a:ln>
                  </pic:spPr>
                </pic:pic>
              </a:graphicData>
            </a:graphic>
          </wp:inline>
        </w:drawing>
      </w:r>
    </w:p>
    <w:p w14:paraId="426CD6E6" w14:textId="77777777" w:rsidR="005A480C" w:rsidRDefault="005A480C" w:rsidP="00021853"/>
    <w:p w14:paraId="2EAA4883" w14:textId="4B8F26FA" w:rsidR="005A480C" w:rsidRPr="0059220C" w:rsidRDefault="0059220C" w:rsidP="0059220C">
      <w:pPr>
        <w:jc w:val="center"/>
        <w:rPr>
          <w:b/>
          <w:bCs/>
        </w:rPr>
      </w:pPr>
      <w:r w:rsidRPr="0059220C">
        <w:rPr>
          <w:b/>
          <w:bCs/>
        </w:rPr>
        <w:t xml:space="preserve">Figura 9. Elaborazione </w:t>
      </w:r>
      <w:proofErr w:type="spellStart"/>
      <w:r w:rsidRPr="0059220C">
        <w:rPr>
          <w:b/>
          <w:bCs/>
        </w:rPr>
        <w:t>Poliedra</w:t>
      </w:r>
      <w:proofErr w:type="spellEnd"/>
      <w:r w:rsidRPr="0059220C">
        <w:rPr>
          <w:b/>
          <w:bCs/>
        </w:rPr>
        <w:t xml:space="preserve"> da dati ISPRA - Codice nazionale indicativo di buone pratiche agricole per il controllo delle emissioni di ammoniaca 2018</w:t>
      </w:r>
    </w:p>
    <w:p w14:paraId="157902A5" w14:textId="0C93FB1B" w:rsidR="0059220C" w:rsidRDefault="0021714E" w:rsidP="00F078ED">
      <w:pPr>
        <w:jc w:val="center"/>
      </w:pPr>
      <w:r w:rsidRPr="00D71BE3">
        <w:rPr>
          <w:rFonts w:cstheme="minorHAnsi"/>
          <w:noProof/>
        </w:rPr>
        <w:lastRenderedPageBreak/>
        <w:drawing>
          <wp:inline distT="0" distB="0" distL="0" distR="0" wp14:anchorId="769BD25F" wp14:editId="0D11ACC6">
            <wp:extent cx="5086461" cy="3164619"/>
            <wp:effectExtent l="0" t="0" r="0" b="17145"/>
            <wp:docPr id="12" name="Grafico 12">
              <a:extLst xmlns:a="http://schemas.openxmlformats.org/drawingml/2006/main">
                <a:ext uri="{FF2B5EF4-FFF2-40B4-BE49-F238E27FC236}">
                  <a16:creationId xmlns:a16="http://schemas.microsoft.com/office/drawing/2014/main" id="{76B218BA-CF07-68EA-5624-9704FD44F0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6D9EE6B" w14:textId="77777777" w:rsidR="004239C3" w:rsidRDefault="004239C3" w:rsidP="00021853"/>
    <w:p w14:paraId="6BFE58D1" w14:textId="5DBC823A" w:rsidR="00021853" w:rsidRDefault="00021853" w:rsidP="00021853">
      <w:r w:rsidRPr="00E122D8">
        <w:t xml:space="preserve">La </w:t>
      </w:r>
      <w:r w:rsidRPr="00E122D8">
        <w:rPr>
          <w:b/>
        </w:rPr>
        <w:t>copertura del suolo</w:t>
      </w:r>
      <w:r w:rsidRPr="00E122D8">
        <w:t xml:space="preserve"> (indicatore C.05) rilevata con </w:t>
      </w:r>
      <w:proofErr w:type="spellStart"/>
      <w:r w:rsidRPr="00E122D8">
        <w:t>Corine</w:t>
      </w:r>
      <w:proofErr w:type="spellEnd"/>
      <w:r w:rsidRPr="00E122D8">
        <w:t xml:space="preserve"> Land Cover nel 2018 mostra come la maggior percentuale di territorio lombardo sia agricolo (46,97%), seguito dall’area forestale (23,70%) e artificiale (11,71%). Le aree semi-naturali occupano l’8,94% della superficie lombarda, le aree a pascolo naturale e praterie il 2,90% e infine la vegetazione boschiva e arbustiva in evoluzione 2,82%.</w:t>
      </w:r>
      <w:r w:rsidRPr="006D0575">
        <w:t xml:space="preserve"> Nel periodo 1955-2012 appare evidente la riduzione della superficie agricola dovuta all’incremento delle categorie di uso del suolo a più intensa trasformazione antropica (+246%) e all’abbandono con riaffermazione della foresta (+16%). Nell’ultimo periodo dal 2012 al 2018 si registra una lieve diminuzione delle aree agricole in favore delle aree artificiali e si conferma il trend di crescita delle aree a vegetazione boschiva ed arbustiva in evoluzione e delle aree naturali. </w:t>
      </w:r>
      <w:r w:rsidR="00EB31AE" w:rsidRPr="008F5BBF">
        <w:t xml:space="preserve">Secondo i dati censuari 2020, riferiti o al centro aziendale o alla sede legale dell’azienda, il </w:t>
      </w:r>
      <w:r w:rsidRPr="0015619C">
        <w:rPr>
          <w:b/>
        </w:rPr>
        <w:t>rapporto SAU/SAT</w:t>
      </w:r>
      <w:r w:rsidRPr="006D0575">
        <w:t xml:space="preserve"> è dell’80%, mentre i seminativi rappresentano il 60,5% della superficie totale aziendale e coprono 759.385 ha</w:t>
      </w:r>
      <w:r>
        <w:t xml:space="preserve"> (Tabella 6)</w:t>
      </w:r>
      <w:r w:rsidRPr="006D0575">
        <w:t>. Di questi, la maggior parte sono cereali (410.000 ha) seguiti da foraggere avvicendate (258.931 ha)</w:t>
      </w:r>
      <w:r>
        <w:t xml:space="preserve"> (Tabella 7)</w:t>
      </w:r>
      <w:r w:rsidRPr="006D0575">
        <w:t>.</w:t>
      </w:r>
    </w:p>
    <w:p w14:paraId="07DBC606" w14:textId="1941C1DE" w:rsidR="007D4147" w:rsidRPr="00C67A9E" w:rsidRDefault="00592740" w:rsidP="00C67A9E">
      <w:pPr>
        <w:jc w:val="center"/>
        <w:rPr>
          <w:b/>
        </w:rPr>
      </w:pPr>
      <w:r w:rsidRPr="00C67A9E">
        <w:rPr>
          <w:b/>
          <w:bCs/>
        </w:rPr>
        <w:t>Tabella 6. Superficie per utilizzazione dei terreni in Lombardia.</w:t>
      </w:r>
    </w:p>
    <w:tbl>
      <w:tblPr>
        <w:tblStyle w:val="Grigliatabella"/>
        <w:tblW w:w="0" w:type="auto"/>
        <w:jc w:val="center"/>
        <w:tblLayout w:type="fixed"/>
        <w:tblLook w:val="04A0" w:firstRow="1" w:lastRow="0" w:firstColumn="1" w:lastColumn="0" w:noHBand="0" w:noVBand="1"/>
      </w:tblPr>
      <w:tblGrid>
        <w:gridCol w:w="3085"/>
        <w:gridCol w:w="1843"/>
        <w:gridCol w:w="3856"/>
      </w:tblGrid>
      <w:tr w:rsidR="00C67A9E" w:rsidRPr="00D71BE3" w14:paraId="3C9C7D4B" w14:textId="77777777">
        <w:trPr>
          <w:trHeight w:val="285"/>
          <w:jc w:val="center"/>
        </w:trPr>
        <w:tc>
          <w:tcPr>
            <w:tcW w:w="3085" w:type="dxa"/>
            <w:vAlign w:val="center"/>
          </w:tcPr>
          <w:p w14:paraId="7FCCE6B1" w14:textId="77777777" w:rsidR="00C67A9E" w:rsidRPr="00D71BE3" w:rsidRDefault="00C67A9E" w:rsidP="00C67A9E">
            <w:pPr>
              <w:autoSpaceDE w:val="0"/>
              <w:autoSpaceDN w:val="0"/>
              <w:adjustRightInd w:val="0"/>
              <w:spacing w:after="0"/>
              <w:jc w:val="center"/>
              <w:rPr>
                <w:rFonts w:cstheme="minorHAnsi"/>
                <w:b/>
                <w:bCs/>
                <w:sz w:val="20"/>
                <w:szCs w:val="20"/>
              </w:rPr>
            </w:pPr>
            <w:r w:rsidRPr="00D71BE3">
              <w:rPr>
                <w:rFonts w:cstheme="minorHAnsi"/>
                <w:b/>
                <w:bCs/>
                <w:sz w:val="20"/>
                <w:szCs w:val="20"/>
              </w:rPr>
              <w:t>Utilizzazione del terreno</w:t>
            </w:r>
          </w:p>
        </w:tc>
        <w:tc>
          <w:tcPr>
            <w:tcW w:w="1843" w:type="dxa"/>
            <w:vAlign w:val="center"/>
          </w:tcPr>
          <w:p w14:paraId="72BB1300" w14:textId="77777777" w:rsidR="00C67A9E" w:rsidRPr="00D71BE3" w:rsidRDefault="00C67A9E" w:rsidP="00C67A9E">
            <w:pPr>
              <w:autoSpaceDE w:val="0"/>
              <w:autoSpaceDN w:val="0"/>
              <w:adjustRightInd w:val="0"/>
              <w:spacing w:after="0"/>
              <w:jc w:val="center"/>
              <w:rPr>
                <w:rFonts w:cstheme="minorHAnsi"/>
                <w:b/>
                <w:bCs/>
                <w:sz w:val="20"/>
                <w:szCs w:val="20"/>
              </w:rPr>
            </w:pPr>
            <w:r w:rsidRPr="00D71BE3">
              <w:rPr>
                <w:rFonts w:cstheme="minorHAnsi"/>
                <w:b/>
                <w:bCs/>
                <w:sz w:val="20"/>
                <w:szCs w:val="20"/>
              </w:rPr>
              <w:t>Superficie (ettari)</w:t>
            </w:r>
          </w:p>
        </w:tc>
        <w:tc>
          <w:tcPr>
            <w:tcW w:w="3856" w:type="dxa"/>
            <w:tcBorders>
              <w:bottom w:val="single" w:sz="4" w:space="0" w:color="auto"/>
            </w:tcBorders>
            <w:vAlign w:val="center"/>
          </w:tcPr>
          <w:p w14:paraId="0DD4ED33" w14:textId="77777777" w:rsidR="00C67A9E" w:rsidRPr="00D71BE3" w:rsidRDefault="00C67A9E" w:rsidP="00C67A9E">
            <w:pPr>
              <w:autoSpaceDE w:val="0"/>
              <w:autoSpaceDN w:val="0"/>
              <w:adjustRightInd w:val="0"/>
              <w:spacing w:after="0"/>
              <w:jc w:val="center"/>
              <w:rPr>
                <w:rFonts w:cstheme="minorHAnsi"/>
                <w:b/>
                <w:bCs/>
                <w:sz w:val="20"/>
                <w:szCs w:val="20"/>
              </w:rPr>
            </w:pPr>
            <w:r w:rsidRPr="00D71BE3">
              <w:rPr>
                <w:rFonts w:cstheme="minorHAnsi"/>
                <w:b/>
                <w:bCs/>
                <w:sz w:val="20"/>
                <w:szCs w:val="20"/>
              </w:rPr>
              <w:t>Rapporto Superficie di utilizzazione/SAT</w:t>
            </w:r>
          </w:p>
        </w:tc>
      </w:tr>
      <w:tr w:rsidR="00C67A9E" w:rsidRPr="00D71BE3" w14:paraId="052DF009" w14:textId="77777777">
        <w:trPr>
          <w:trHeight w:val="285"/>
          <w:jc w:val="center"/>
        </w:trPr>
        <w:tc>
          <w:tcPr>
            <w:tcW w:w="3085" w:type="dxa"/>
          </w:tcPr>
          <w:p w14:paraId="5A7F6FD3" w14:textId="77777777" w:rsidR="00C67A9E" w:rsidRPr="00D71BE3" w:rsidRDefault="00C67A9E" w:rsidP="00C67A9E">
            <w:pPr>
              <w:autoSpaceDE w:val="0"/>
              <w:autoSpaceDN w:val="0"/>
              <w:adjustRightInd w:val="0"/>
              <w:spacing w:after="0"/>
              <w:rPr>
                <w:rFonts w:cstheme="minorHAnsi"/>
                <w:sz w:val="20"/>
                <w:szCs w:val="20"/>
              </w:rPr>
            </w:pPr>
            <w:r w:rsidRPr="00D71BE3">
              <w:rPr>
                <w:rFonts w:cstheme="minorHAnsi"/>
                <w:sz w:val="20"/>
                <w:szCs w:val="20"/>
              </w:rPr>
              <w:t>Seminativi</w:t>
            </w:r>
          </w:p>
        </w:tc>
        <w:tc>
          <w:tcPr>
            <w:tcW w:w="1843" w:type="dxa"/>
          </w:tcPr>
          <w:p w14:paraId="65F1D9BA" w14:textId="77777777" w:rsidR="00C67A9E" w:rsidRPr="00D71BE3" w:rsidRDefault="00C67A9E" w:rsidP="00C67A9E">
            <w:pPr>
              <w:autoSpaceDE w:val="0"/>
              <w:autoSpaceDN w:val="0"/>
              <w:adjustRightInd w:val="0"/>
              <w:spacing w:after="0"/>
              <w:jc w:val="right"/>
              <w:rPr>
                <w:rFonts w:cstheme="minorHAnsi"/>
                <w:sz w:val="20"/>
                <w:szCs w:val="20"/>
              </w:rPr>
            </w:pPr>
            <w:bookmarkStart w:id="18" w:name="_Hlk116375599"/>
            <w:r w:rsidRPr="00D71BE3">
              <w:rPr>
                <w:rFonts w:cstheme="minorHAnsi"/>
                <w:sz w:val="20"/>
                <w:szCs w:val="20"/>
              </w:rPr>
              <w:t>759.385</w:t>
            </w:r>
            <w:bookmarkEnd w:id="18"/>
          </w:p>
        </w:tc>
        <w:tc>
          <w:tcPr>
            <w:tcW w:w="3856" w:type="dxa"/>
            <w:tcBorders>
              <w:top w:val="single" w:sz="4" w:space="0" w:color="auto"/>
              <w:left w:val="nil"/>
              <w:bottom w:val="single" w:sz="4" w:space="0" w:color="auto"/>
              <w:right w:val="single" w:sz="4" w:space="0" w:color="auto"/>
            </w:tcBorders>
            <w:shd w:val="clear" w:color="000000" w:fill="FFFFFF"/>
            <w:vAlign w:val="bottom"/>
          </w:tcPr>
          <w:p w14:paraId="0A3A99E1"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60,50%</w:t>
            </w:r>
          </w:p>
        </w:tc>
      </w:tr>
      <w:tr w:rsidR="00C67A9E" w:rsidRPr="00D71BE3" w14:paraId="0FA2E4E6" w14:textId="77777777">
        <w:trPr>
          <w:trHeight w:val="285"/>
          <w:jc w:val="center"/>
        </w:trPr>
        <w:tc>
          <w:tcPr>
            <w:tcW w:w="3085" w:type="dxa"/>
            <w:hideMark/>
          </w:tcPr>
          <w:p w14:paraId="4E5E2B96" w14:textId="77777777" w:rsidR="00C67A9E" w:rsidRPr="00D71BE3" w:rsidRDefault="00C67A9E" w:rsidP="00C67A9E">
            <w:pPr>
              <w:autoSpaceDE w:val="0"/>
              <w:autoSpaceDN w:val="0"/>
              <w:adjustRightInd w:val="0"/>
              <w:spacing w:after="0"/>
              <w:rPr>
                <w:rFonts w:cstheme="minorHAnsi"/>
                <w:sz w:val="20"/>
                <w:szCs w:val="20"/>
              </w:rPr>
            </w:pPr>
            <w:r w:rsidRPr="00D71BE3">
              <w:rPr>
                <w:rFonts w:cstheme="minorHAnsi"/>
                <w:sz w:val="20"/>
                <w:szCs w:val="20"/>
              </w:rPr>
              <w:t>Coltivazioni legnose agrarie</w:t>
            </w:r>
          </w:p>
        </w:tc>
        <w:tc>
          <w:tcPr>
            <w:tcW w:w="1843" w:type="dxa"/>
            <w:hideMark/>
          </w:tcPr>
          <w:p w14:paraId="0DBAFAAD"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43.604</w:t>
            </w:r>
          </w:p>
        </w:tc>
        <w:tc>
          <w:tcPr>
            <w:tcW w:w="3856" w:type="dxa"/>
            <w:tcBorders>
              <w:top w:val="single" w:sz="4" w:space="0" w:color="auto"/>
              <w:left w:val="nil"/>
              <w:bottom w:val="single" w:sz="4" w:space="0" w:color="auto"/>
              <w:right w:val="single" w:sz="4" w:space="0" w:color="auto"/>
            </w:tcBorders>
            <w:shd w:val="clear" w:color="000000" w:fill="FFFFFF"/>
            <w:vAlign w:val="bottom"/>
          </w:tcPr>
          <w:p w14:paraId="592F88E0"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3,47%</w:t>
            </w:r>
          </w:p>
        </w:tc>
      </w:tr>
      <w:tr w:rsidR="00C67A9E" w:rsidRPr="00D71BE3" w14:paraId="2DE74A8E" w14:textId="77777777">
        <w:trPr>
          <w:trHeight w:val="285"/>
          <w:jc w:val="center"/>
        </w:trPr>
        <w:tc>
          <w:tcPr>
            <w:tcW w:w="3085" w:type="dxa"/>
            <w:hideMark/>
          </w:tcPr>
          <w:p w14:paraId="77341821" w14:textId="77777777" w:rsidR="00C67A9E" w:rsidRPr="00D71BE3" w:rsidRDefault="00C67A9E" w:rsidP="00C67A9E">
            <w:pPr>
              <w:autoSpaceDE w:val="0"/>
              <w:autoSpaceDN w:val="0"/>
              <w:adjustRightInd w:val="0"/>
              <w:spacing w:after="0"/>
              <w:rPr>
                <w:rFonts w:cstheme="minorHAnsi"/>
                <w:sz w:val="20"/>
                <w:szCs w:val="20"/>
              </w:rPr>
            </w:pPr>
            <w:r w:rsidRPr="00D71BE3">
              <w:rPr>
                <w:rFonts w:cstheme="minorHAnsi"/>
                <w:sz w:val="20"/>
                <w:szCs w:val="20"/>
              </w:rPr>
              <w:t>Orti familiari</w:t>
            </w:r>
          </w:p>
        </w:tc>
        <w:tc>
          <w:tcPr>
            <w:tcW w:w="1843" w:type="dxa"/>
            <w:hideMark/>
          </w:tcPr>
          <w:p w14:paraId="248E9C42"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329</w:t>
            </w:r>
          </w:p>
        </w:tc>
        <w:tc>
          <w:tcPr>
            <w:tcW w:w="3856" w:type="dxa"/>
            <w:tcBorders>
              <w:top w:val="single" w:sz="4" w:space="0" w:color="auto"/>
              <w:left w:val="nil"/>
              <w:bottom w:val="single" w:sz="4" w:space="0" w:color="auto"/>
              <w:right w:val="single" w:sz="4" w:space="0" w:color="auto"/>
            </w:tcBorders>
            <w:shd w:val="clear" w:color="000000" w:fill="FFFFFF"/>
            <w:vAlign w:val="bottom"/>
          </w:tcPr>
          <w:p w14:paraId="0E0D439B"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0,03%</w:t>
            </w:r>
          </w:p>
        </w:tc>
      </w:tr>
      <w:tr w:rsidR="00C67A9E" w:rsidRPr="00D71BE3" w14:paraId="7AD11D34" w14:textId="77777777">
        <w:trPr>
          <w:trHeight w:val="285"/>
          <w:jc w:val="center"/>
        </w:trPr>
        <w:tc>
          <w:tcPr>
            <w:tcW w:w="3085" w:type="dxa"/>
            <w:hideMark/>
          </w:tcPr>
          <w:p w14:paraId="1D23FABC" w14:textId="77777777" w:rsidR="00C67A9E" w:rsidRPr="00D71BE3" w:rsidRDefault="00C67A9E" w:rsidP="00C67A9E">
            <w:pPr>
              <w:autoSpaceDE w:val="0"/>
              <w:autoSpaceDN w:val="0"/>
              <w:adjustRightInd w:val="0"/>
              <w:spacing w:after="0"/>
              <w:rPr>
                <w:rFonts w:cstheme="minorHAnsi"/>
                <w:sz w:val="20"/>
                <w:szCs w:val="20"/>
              </w:rPr>
            </w:pPr>
            <w:r w:rsidRPr="00D71BE3">
              <w:rPr>
                <w:rFonts w:cstheme="minorHAnsi"/>
                <w:sz w:val="20"/>
                <w:szCs w:val="20"/>
              </w:rPr>
              <w:t>Prati permanenti e pascoli</w:t>
            </w:r>
          </w:p>
        </w:tc>
        <w:tc>
          <w:tcPr>
            <w:tcW w:w="1843" w:type="dxa"/>
            <w:hideMark/>
          </w:tcPr>
          <w:p w14:paraId="0856CD46"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203.667</w:t>
            </w:r>
          </w:p>
        </w:tc>
        <w:tc>
          <w:tcPr>
            <w:tcW w:w="3856" w:type="dxa"/>
            <w:tcBorders>
              <w:top w:val="single" w:sz="4" w:space="0" w:color="auto"/>
              <w:left w:val="nil"/>
              <w:bottom w:val="single" w:sz="4" w:space="0" w:color="auto"/>
              <w:right w:val="single" w:sz="4" w:space="0" w:color="auto"/>
            </w:tcBorders>
            <w:shd w:val="clear" w:color="000000" w:fill="FFFFFF"/>
            <w:vAlign w:val="bottom"/>
          </w:tcPr>
          <w:p w14:paraId="050DBB25"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16,23%</w:t>
            </w:r>
          </w:p>
        </w:tc>
      </w:tr>
      <w:tr w:rsidR="00C67A9E" w:rsidRPr="00D71BE3" w14:paraId="719F274E" w14:textId="77777777">
        <w:trPr>
          <w:trHeight w:val="285"/>
          <w:jc w:val="center"/>
        </w:trPr>
        <w:tc>
          <w:tcPr>
            <w:tcW w:w="3085" w:type="dxa"/>
            <w:hideMark/>
          </w:tcPr>
          <w:p w14:paraId="435A5EE2" w14:textId="77777777" w:rsidR="00C67A9E" w:rsidRPr="00D71BE3" w:rsidRDefault="00C67A9E" w:rsidP="00C67A9E">
            <w:pPr>
              <w:autoSpaceDE w:val="0"/>
              <w:autoSpaceDN w:val="0"/>
              <w:adjustRightInd w:val="0"/>
              <w:spacing w:after="0"/>
              <w:rPr>
                <w:rFonts w:cstheme="minorHAnsi"/>
                <w:sz w:val="20"/>
                <w:szCs w:val="20"/>
              </w:rPr>
            </w:pPr>
            <w:r w:rsidRPr="00D71BE3">
              <w:rPr>
                <w:rFonts w:cstheme="minorHAnsi"/>
                <w:sz w:val="20"/>
                <w:szCs w:val="20"/>
              </w:rPr>
              <w:t>Superficie agricola utilizzata (SAU)</w:t>
            </w:r>
          </w:p>
        </w:tc>
        <w:tc>
          <w:tcPr>
            <w:tcW w:w="1843" w:type="dxa"/>
            <w:hideMark/>
          </w:tcPr>
          <w:p w14:paraId="7CF6DBD7"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1.006.985</w:t>
            </w:r>
          </w:p>
        </w:tc>
        <w:tc>
          <w:tcPr>
            <w:tcW w:w="3856" w:type="dxa"/>
            <w:tcBorders>
              <w:top w:val="single" w:sz="4" w:space="0" w:color="auto"/>
              <w:left w:val="nil"/>
              <w:bottom w:val="single" w:sz="4" w:space="0" w:color="auto"/>
              <w:right w:val="single" w:sz="4" w:space="0" w:color="auto"/>
            </w:tcBorders>
            <w:shd w:val="clear" w:color="000000" w:fill="FFFFFF"/>
            <w:vAlign w:val="bottom"/>
          </w:tcPr>
          <w:p w14:paraId="255CBBD9"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80,23%</w:t>
            </w:r>
          </w:p>
        </w:tc>
      </w:tr>
      <w:tr w:rsidR="00C67A9E" w:rsidRPr="00D71BE3" w14:paraId="420119FA" w14:textId="77777777">
        <w:trPr>
          <w:trHeight w:val="285"/>
          <w:jc w:val="center"/>
        </w:trPr>
        <w:tc>
          <w:tcPr>
            <w:tcW w:w="3085" w:type="dxa"/>
            <w:hideMark/>
          </w:tcPr>
          <w:p w14:paraId="01B3D360" w14:textId="77777777" w:rsidR="00C67A9E" w:rsidRPr="00D71BE3" w:rsidRDefault="00C67A9E" w:rsidP="00C67A9E">
            <w:pPr>
              <w:autoSpaceDE w:val="0"/>
              <w:autoSpaceDN w:val="0"/>
              <w:adjustRightInd w:val="0"/>
              <w:spacing w:after="0"/>
              <w:rPr>
                <w:rFonts w:cstheme="minorHAnsi"/>
                <w:sz w:val="20"/>
                <w:szCs w:val="20"/>
              </w:rPr>
            </w:pPr>
            <w:r w:rsidRPr="00D71BE3">
              <w:rPr>
                <w:rFonts w:cstheme="minorHAnsi"/>
                <w:sz w:val="20"/>
                <w:szCs w:val="20"/>
              </w:rPr>
              <w:t>Arboricoltura da legno</w:t>
            </w:r>
          </w:p>
        </w:tc>
        <w:tc>
          <w:tcPr>
            <w:tcW w:w="1843" w:type="dxa"/>
            <w:hideMark/>
          </w:tcPr>
          <w:p w14:paraId="6AC0BD0C"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13.180</w:t>
            </w:r>
          </w:p>
        </w:tc>
        <w:tc>
          <w:tcPr>
            <w:tcW w:w="3856" w:type="dxa"/>
            <w:tcBorders>
              <w:top w:val="single" w:sz="4" w:space="0" w:color="auto"/>
              <w:left w:val="nil"/>
              <w:bottom w:val="single" w:sz="4" w:space="0" w:color="auto"/>
              <w:right w:val="single" w:sz="4" w:space="0" w:color="auto"/>
            </w:tcBorders>
            <w:shd w:val="clear" w:color="000000" w:fill="FFFFFF"/>
            <w:vAlign w:val="bottom"/>
          </w:tcPr>
          <w:p w14:paraId="7F2177E2"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1,05%</w:t>
            </w:r>
          </w:p>
        </w:tc>
      </w:tr>
      <w:tr w:rsidR="00C67A9E" w:rsidRPr="00D71BE3" w14:paraId="50CFEBB3" w14:textId="77777777">
        <w:trPr>
          <w:trHeight w:val="285"/>
          <w:jc w:val="center"/>
        </w:trPr>
        <w:tc>
          <w:tcPr>
            <w:tcW w:w="3085" w:type="dxa"/>
            <w:hideMark/>
          </w:tcPr>
          <w:p w14:paraId="3F4E75D8" w14:textId="77777777" w:rsidR="00C67A9E" w:rsidRPr="00D71BE3" w:rsidRDefault="00C67A9E" w:rsidP="00C67A9E">
            <w:pPr>
              <w:autoSpaceDE w:val="0"/>
              <w:autoSpaceDN w:val="0"/>
              <w:adjustRightInd w:val="0"/>
              <w:spacing w:after="0"/>
              <w:rPr>
                <w:rFonts w:cstheme="minorHAnsi"/>
                <w:sz w:val="20"/>
                <w:szCs w:val="20"/>
              </w:rPr>
            </w:pPr>
            <w:r w:rsidRPr="00D71BE3">
              <w:rPr>
                <w:rFonts w:cstheme="minorHAnsi"/>
                <w:sz w:val="20"/>
                <w:szCs w:val="20"/>
              </w:rPr>
              <w:t>Boschi</w:t>
            </w:r>
          </w:p>
        </w:tc>
        <w:tc>
          <w:tcPr>
            <w:tcW w:w="1843" w:type="dxa"/>
            <w:noWrap/>
            <w:hideMark/>
          </w:tcPr>
          <w:p w14:paraId="400BBA22"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160.812</w:t>
            </w:r>
          </w:p>
        </w:tc>
        <w:tc>
          <w:tcPr>
            <w:tcW w:w="3856" w:type="dxa"/>
            <w:tcBorders>
              <w:top w:val="single" w:sz="4" w:space="0" w:color="auto"/>
              <w:left w:val="nil"/>
              <w:bottom w:val="single" w:sz="4" w:space="0" w:color="auto"/>
              <w:right w:val="single" w:sz="4" w:space="0" w:color="auto"/>
            </w:tcBorders>
            <w:shd w:val="clear" w:color="000000" w:fill="FFFFFF"/>
            <w:vAlign w:val="bottom"/>
          </w:tcPr>
          <w:p w14:paraId="1CF07BF3"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12,81%</w:t>
            </w:r>
          </w:p>
        </w:tc>
      </w:tr>
      <w:tr w:rsidR="00C67A9E" w:rsidRPr="00D71BE3" w14:paraId="777792A8" w14:textId="77777777">
        <w:trPr>
          <w:trHeight w:val="285"/>
          <w:jc w:val="center"/>
        </w:trPr>
        <w:tc>
          <w:tcPr>
            <w:tcW w:w="3085" w:type="dxa"/>
            <w:hideMark/>
          </w:tcPr>
          <w:p w14:paraId="5392045F" w14:textId="77777777" w:rsidR="00C67A9E" w:rsidRPr="00D71BE3" w:rsidRDefault="00C67A9E" w:rsidP="00C67A9E">
            <w:pPr>
              <w:autoSpaceDE w:val="0"/>
              <w:autoSpaceDN w:val="0"/>
              <w:adjustRightInd w:val="0"/>
              <w:spacing w:after="0"/>
              <w:rPr>
                <w:rFonts w:cstheme="minorHAnsi"/>
                <w:sz w:val="20"/>
                <w:szCs w:val="20"/>
              </w:rPr>
            </w:pPr>
            <w:r w:rsidRPr="00D71BE3">
              <w:rPr>
                <w:rFonts w:cstheme="minorHAnsi"/>
                <w:sz w:val="20"/>
                <w:szCs w:val="20"/>
              </w:rPr>
              <w:t>Superficie agricola non utilizzata</w:t>
            </w:r>
          </w:p>
        </w:tc>
        <w:tc>
          <w:tcPr>
            <w:tcW w:w="1843" w:type="dxa"/>
            <w:noWrap/>
            <w:hideMark/>
          </w:tcPr>
          <w:p w14:paraId="23BEA241"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12.628</w:t>
            </w:r>
          </w:p>
        </w:tc>
        <w:tc>
          <w:tcPr>
            <w:tcW w:w="3856" w:type="dxa"/>
            <w:tcBorders>
              <w:top w:val="single" w:sz="4" w:space="0" w:color="auto"/>
              <w:left w:val="nil"/>
              <w:bottom w:val="single" w:sz="4" w:space="0" w:color="auto"/>
              <w:right w:val="single" w:sz="4" w:space="0" w:color="auto"/>
            </w:tcBorders>
            <w:shd w:val="clear" w:color="000000" w:fill="FFFFFF"/>
            <w:vAlign w:val="bottom"/>
          </w:tcPr>
          <w:p w14:paraId="6363671C"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1,01%</w:t>
            </w:r>
          </w:p>
        </w:tc>
      </w:tr>
      <w:tr w:rsidR="00C67A9E" w:rsidRPr="00D71BE3" w14:paraId="5FBB8632" w14:textId="77777777">
        <w:trPr>
          <w:trHeight w:val="285"/>
          <w:jc w:val="center"/>
        </w:trPr>
        <w:tc>
          <w:tcPr>
            <w:tcW w:w="3085" w:type="dxa"/>
            <w:hideMark/>
          </w:tcPr>
          <w:p w14:paraId="4142300A" w14:textId="77777777" w:rsidR="00C67A9E" w:rsidRPr="00D71BE3" w:rsidRDefault="00C67A9E" w:rsidP="00C67A9E">
            <w:pPr>
              <w:autoSpaceDE w:val="0"/>
              <w:autoSpaceDN w:val="0"/>
              <w:adjustRightInd w:val="0"/>
              <w:spacing w:after="0"/>
              <w:rPr>
                <w:rFonts w:cstheme="minorHAnsi"/>
                <w:sz w:val="20"/>
                <w:szCs w:val="20"/>
              </w:rPr>
            </w:pPr>
            <w:r w:rsidRPr="00D71BE3">
              <w:rPr>
                <w:rFonts w:cstheme="minorHAnsi"/>
                <w:sz w:val="20"/>
                <w:szCs w:val="20"/>
              </w:rPr>
              <w:t>Altra superficie</w:t>
            </w:r>
          </w:p>
        </w:tc>
        <w:tc>
          <w:tcPr>
            <w:tcW w:w="1843" w:type="dxa"/>
            <w:hideMark/>
          </w:tcPr>
          <w:p w14:paraId="2339D6F6"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61.499</w:t>
            </w:r>
          </w:p>
        </w:tc>
        <w:tc>
          <w:tcPr>
            <w:tcW w:w="3856" w:type="dxa"/>
            <w:tcBorders>
              <w:top w:val="single" w:sz="4" w:space="0" w:color="auto"/>
              <w:left w:val="nil"/>
              <w:bottom w:val="single" w:sz="4" w:space="0" w:color="auto"/>
              <w:right w:val="single" w:sz="4" w:space="0" w:color="auto"/>
            </w:tcBorders>
            <w:shd w:val="clear" w:color="000000" w:fill="FFFFFF"/>
            <w:vAlign w:val="bottom"/>
          </w:tcPr>
          <w:p w14:paraId="7CF86159"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4,90%</w:t>
            </w:r>
          </w:p>
        </w:tc>
      </w:tr>
      <w:tr w:rsidR="00C67A9E" w:rsidRPr="00D71BE3" w14:paraId="35EA7111" w14:textId="77777777">
        <w:trPr>
          <w:trHeight w:val="285"/>
          <w:jc w:val="center"/>
        </w:trPr>
        <w:tc>
          <w:tcPr>
            <w:tcW w:w="3085" w:type="dxa"/>
            <w:hideMark/>
          </w:tcPr>
          <w:p w14:paraId="3818178A" w14:textId="77777777" w:rsidR="00C67A9E" w:rsidRPr="00D71BE3" w:rsidRDefault="00C67A9E" w:rsidP="00C67A9E">
            <w:pPr>
              <w:autoSpaceDE w:val="0"/>
              <w:autoSpaceDN w:val="0"/>
              <w:adjustRightInd w:val="0"/>
              <w:spacing w:after="0"/>
              <w:rPr>
                <w:rFonts w:cstheme="minorHAnsi"/>
                <w:b/>
                <w:bCs/>
                <w:sz w:val="20"/>
                <w:szCs w:val="20"/>
              </w:rPr>
            </w:pPr>
            <w:r w:rsidRPr="00D71BE3">
              <w:rPr>
                <w:rFonts w:cstheme="minorHAnsi"/>
                <w:b/>
                <w:bCs/>
                <w:sz w:val="20"/>
                <w:szCs w:val="20"/>
              </w:rPr>
              <w:t>Superficie totale (SAT)</w:t>
            </w:r>
          </w:p>
        </w:tc>
        <w:tc>
          <w:tcPr>
            <w:tcW w:w="1843" w:type="dxa"/>
            <w:hideMark/>
          </w:tcPr>
          <w:p w14:paraId="0F4BC7C7" w14:textId="77777777" w:rsidR="00C67A9E" w:rsidRPr="00D71BE3" w:rsidRDefault="00C67A9E" w:rsidP="00C67A9E">
            <w:pPr>
              <w:keepNext/>
              <w:autoSpaceDE w:val="0"/>
              <w:autoSpaceDN w:val="0"/>
              <w:adjustRightInd w:val="0"/>
              <w:spacing w:after="0"/>
              <w:jc w:val="right"/>
              <w:rPr>
                <w:rFonts w:cstheme="minorHAnsi"/>
                <w:b/>
                <w:bCs/>
                <w:sz w:val="20"/>
                <w:szCs w:val="20"/>
              </w:rPr>
            </w:pPr>
            <w:r w:rsidRPr="00D71BE3">
              <w:rPr>
                <w:rFonts w:cstheme="minorHAnsi"/>
                <w:b/>
                <w:bCs/>
                <w:sz w:val="20"/>
                <w:szCs w:val="20"/>
              </w:rPr>
              <w:t>1.255.109</w:t>
            </w:r>
          </w:p>
        </w:tc>
        <w:tc>
          <w:tcPr>
            <w:tcW w:w="3856" w:type="dxa"/>
            <w:tcBorders>
              <w:top w:val="single" w:sz="4" w:space="0" w:color="auto"/>
              <w:left w:val="nil"/>
              <w:bottom w:val="single" w:sz="4" w:space="0" w:color="auto"/>
              <w:right w:val="single" w:sz="4" w:space="0" w:color="auto"/>
            </w:tcBorders>
            <w:shd w:val="clear" w:color="000000" w:fill="FFFFFF"/>
            <w:vAlign w:val="bottom"/>
          </w:tcPr>
          <w:p w14:paraId="693BCB12" w14:textId="77777777" w:rsidR="00C67A9E" w:rsidRPr="00D71BE3" w:rsidRDefault="00C67A9E" w:rsidP="00C67A9E">
            <w:pPr>
              <w:autoSpaceDE w:val="0"/>
              <w:autoSpaceDN w:val="0"/>
              <w:adjustRightInd w:val="0"/>
              <w:spacing w:after="0"/>
              <w:jc w:val="right"/>
              <w:rPr>
                <w:rFonts w:cstheme="minorHAnsi"/>
                <w:sz w:val="20"/>
                <w:szCs w:val="20"/>
              </w:rPr>
            </w:pPr>
            <w:r w:rsidRPr="00D71BE3">
              <w:rPr>
                <w:rFonts w:cstheme="minorHAnsi"/>
                <w:sz w:val="20"/>
                <w:szCs w:val="20"/>
              </w:rPr>
              <w:t>100%</w:t>
            </w:r>
          </w:p>
        </w:tc>
      </w:tr>
    </w:tbl>
    <w:p w14:paraId="79D9FFE3" w14:textId="77777777" w:rsidR="0002321F" w:rsidRPr="00D71BE3" w:rsidRDefault="0002321F" w:rsidP="0002321F">
      <w:pPr>
        <w:pStyle w:val="Didascalia"/>
        <w:spacing w:after="0"/>
        <w:jc w:val="center"/>
        <w:rPr>
          <w:rFonts w:cstheme="minorHAnsi"/>
          <w:color w:val="auto"/>
          <w:sz w:val="24"/>
          <w:szCs w:val="24"/>
        </w:rPr>
      </w:pPr>
      <w:r w:rsidRPr="00D71BE3">
        <w:rPr>
          <w:rFonts w:cstheme="minorHAnsi"/>
          <w:color w:val="auto"/>
        </w:rPr>
        <w:t>Fonte ISTAT 7° Censimento dell'agricoltura 2021 (dati 2020) – estratto e rielaborazione dalla tavola 12</w:t>
      </w:r>
    </w:p>
    <w:p w14:paraId="710BB6F7" w14:textId="77777777" w:rsidR="007D4147" w:rsidRDefault="007D4147" w:rsidP="00021853"/>
    <w:p w14:paraId="1A3267B2" w14:textId="77777777" w:rsidR="00C35222" w:rsidRPr="00C35222" w:rsidRDefault="00C35222" w:rsidP="00C35222">
      <w:pPr>
        <w:jc w:val="center"/>
        <w:rPr>
          <w:b/>
          <w:bCs/>
        </w:rPr>
      </w:pPr>
      <w:r w:rsidRPr="00C35222">
        <w:rPr>
          <w:b/>
          <w:bCs/>
        </w:rPr>
        <w:t>Tabella 7. Superfici coltivate a seminativi in Lombardia.</w:t>
      </w:r>
    </w:p>
    <w:tbl>
      <w:tblPr>
        <w:tblW w:w="6374" w:type="dxa"/>
        <w:jc w:val="center"/>
        <w:tblCellMar>
          <w:left w:w="70" w:type="dxa"/>
          <w:right w:w="70" w:type="dxa"/>
        </w:tblCellMar>
        <w:tblLook w:val="04A0" w:firstRow="1" w:lastRow="0" w:firstColumn="1" w:lastColumn="0" w:noHBand="0" w:noVBand="1"/>
      </w:tblPr>
      <w:tblGrid>
        <w:gridCol w:w="3601"/>
        <w:gridCol w:w="2773"/>
      </w:tblGrid>
      <w:tr w:rsidR="00856733" w:rsidRPr="00D71BE3" w14:paraId="4101892F" w14:textId="77777777">
        <w:trPr>
          <w:trHeight w:val="300"/>
          <w:jc w:val="center"/>
        </w:trPr>
        <w:tc>
          <w:tcPr>
            <w:tcW w:w="3601" w:type="dxa"/>
            <w:tcBorders>
              <w:top w:val="single" w:sz="4" w:space="0" w:color="auto"/>
              <w:left w:val="single" w:sz="4" w:space="0" w:color="auto"/>
              <w:bottom w:val="single" w:sz="4" w:space="0" w:color="auto"/>
              <w:right w:val="single" w:sz="4" w:space="0" w:color="auto"/>
            </w:tcBorders>
            <w:shd w:val="clear" w:color="000000" w:fill="FFFFFF"/>
            <w:vAlign w:val="center"/>
          </w:tcPr>
          <w:p w14:paraId="387D9F35" w14:textId="77777777" w:rsidR="00856733" w:rsidRPr="00D71BE3" w:rsidRDefault="00856733" w:rsidP="00856733">
            <w:pPr>
              <w:autoSpaceDE w:val="0"/>
              <w:autoSpaceDN w:val="0"/>
              <w:adjustRightInd w:val="0"/>
              <w:spacing w:after="0"/>
              <w:rPr>
                <w:rFonts w:cstheme="minorHAnsi"/>
                <w:b/>
                <w:bCs/>
                <w:sz w:val="20"/>
                <w:szCs w:val="20"/>
              </w:rPr>
            </w:pPr>
            <w:r w:rsidRPr="00D71BE3">
              <w:rPr>
                <w:rFonts w:cstheme="minorHAnsi"/>
                <w:b/>
                <w:bCs/>
                <w:sz w:val="20"/>
                <w:szCs w:val="20"/>
              </w:rPr>
              <w:t>Superficie a seminativo</w:t>
            </w:r>
          </w:p>
        </w:tc>
        <w:tc>
          <w:tcPr>
            <w:tcW w:w="2773" w:type="dxa"/>
            <w:tcBorders>
              <w:top w:val="single" w:sz="4" w:space="0" w:color="auto"/>
              <w:left w:val="nil"/>
              <w:bottom w:val="single" w:sz="4" w:space="0" w:color="auto"/>
              <w:right w:val="single" w:sz="4" w:space="0" w:color="auto"/>
            </w:tcBorders>
            <w:shd w:val="clear" w:color="auto" w:fill="auto"/>
            <w:vAlign w:val="bottom"/>
          </w:tcPr>
          <w:p w14:paraId="465188FF" w14:textId="77777777" w:rsidR="00856733" w:rsidRPr="00D71BE3" w:rsidRDefault="00856733" w:rsidP="00856733">
            <w:pPr>
              <w:autoSpaceDE w:val="0"/>
              <w:autoSpaceDN w:val="0"/>
              <w:adjustRightInd w:val="0"/>
              <w:spacing w:after="0"/>
              <w:jc w:val="right"/>
              <w:rPr>
                <w:rFonts w:cstheme="minorHAnsi"/>
                <w:sz w:val="20"/>
                <w:szCs w:val="20"/>
              </w:rPr>
            </w:pPr>
            <w:r w:rsidRPr="00D71BE3">
              <w:rPr>
                <w:rFonts w:cstheme="minorHAnsi"/>
                <w:b/>
                <w:bCs/>
                <w:sz w:val="20"/>
                <w:szCs w:val="20"/>
              </w:rPr>
              <w:t>Superficie (ettari)</w:t>
            </w:r>
          </w:p>
        </w:tc>
      </w:tr>
      <w:tr w:rsidR="00856733" w:rsidRPr="00D71BE3" w14:paraId="4CE45744" w14:textId="77777777">
        <w:trPr>
          <w:trHeight w:val="300"/>
          <w:jc w:val="center"/>
        </w:trPr>
        <w:tc>
          <w:tcPr>
            <w:tcW w:w="3601" w:type="dxa"/>
            <w:tcBorders>
              <w:top w:val="nil"/>
              <w:left w:val="single" w:sz="4" w:space="0" w:color="auto"/>
              <w:bottom w:val="single" w:sz="4" w:space="0" w:color="auto"/>
              <w:right w:val="single" w:sz="4" w:space="0" w:color="auto"/>
            </w:tcBorders>
            <w:shd w:val="clear" w:color="000000" w:fill="FFFFFF"/>
            <w:vAlign w:val="center"/>
            <w:hideMark/>
          </w:tcPr>
          <w:p w14:paraId="72F8B526" w14:textId="77777777" w:rsidR="00856733" w:rsidRPr="00D71BE3" w:rsidRDefault="00856733" w:rsidP="00856733">
            <w:pPr>
              <w:autoSpaceDE w:val="0"/>
              <w:autoSpaceDN w:val="0"/>
              <w:adjustRightInd w:val="0"/>
              <w:spacing w:after="0"/>
              <w:rPr>
                <w:rFonts w:cstheme="minorHAnsi"/>
                <w:sz w:val="20"/>
                <w:szCs w:val="20"/>
              </w:rPr>
            </w:pPr>
            <w:r w:rsidRPr="00D71BE3">
              <w:rPr>
                <w:rFonts w:cstheme="minorHAnsi"/>
                <w:sz w:val="20"/>
                <w:szCs w:val="20"/>
              </w:rPr>
              <w:lastRenderedPageBreak/>
              <w:t>Totale cereali</w:t>
            </w:r>
          </w:p>
          <w:p w14:paraId="4A4A7448" w14:textId="77777777" w:rsidR="00856733" w:rsidRPr="00D71BE3" w:rsidRDefault="00856733" w:rsidP="00856733">
            <w:pPr>
              <w:autoSpaceDE w:val="0"/>
              <w:autoSpaceDN w:val="0"/>
              <w:adjustRightInd w:val="0"/>
              <w:spacing w:after="0"/>
              <w:jc w:val="right"/>
              <w:rPr>
                <w:rFonts w:cstheme="minorHAnsi"/>
                <w:i/>
                <w:iCs/>
                <w:sz w:val="20"/>
                <w:szCs w:val="20"/>
              </w:rPr>
            </w:pPr>
            <w:r w:rsidRPr="00D71BE3">
              <w:rPr>
                <w:rFonts w:cstheme="minorHAnsi"/>
                <w:i/>
                <w:iCs/>
                <w:sz w:val="20"/>
                <w:szCs w:val="20"/>
              </w:rPr>
              <w:t>di cui frumento duro</w:t>
            </w:r>
          </w:p>
          <w:p w14:paraId="255BC334" w14:textId="77777777" w:rsidR="00856733" w:rsidRPr="00D71BE3" w:rsidRDefault="00856733" w:rsidP="00856733">
            <w:pPr>
              <w:autoSpaceDE w:val="0"/>
              <w:autoSpaceDN w:val="0"/>
              <w:adjustRightInd w:val="0"/>
              <w:spacing w:after="0"/>
              <w:jc w:val="right"/>
              <w:rPr>
                <w:rFonts w:cstheme="minorHAnsi"/>
                <w:sz w:val="20"/>
                <w:szCs w:val="20"/>
              </w:rPr>
            </w:pPr>
            <w:r w:rsidRPr="00D71BE3">
              <w:rPr>
                <w:rFonts w:cstheme="minorHAnsi"/>
                <w:i/>
                <w:iCs/>
                <w:sz w:val="20"/>
                <w:szCs w:val="20"/>
              </w:rPr>
              <w:t>di cui mais</w:t>
            </w:r>
          </w:p>
        </w:tc>
        <w:tc>
          <w:tcPr>
            <w:tcW w:w="2773" w:type="dxa"/>
            <w:tcBorders>
              <w:top w:val="nil"/>
              <w:left w:val="nil"/>
              <w:bottom w:val="single" w:sz="4" w:space="0" w:color="auto"/>
              <w:right w:val="single" w:sz="4" w:space="0" w:color="auto"/>
            </w:tcBorders>
            <w:shd w:val="clear" w:color="auto" w:fill="auto"/>
            <w:vAlign w:val="center"/>
            <w:hideMark/>
          </w:tcPr>
          <w:p w14:paraId="4C5C5B96" w14:textId="77777777" w:rsidR="00856733" w:rsidRPr="00D71BE3" w:rsidRDefault="00856733" w:rsidP="00856733">
            <w:pPr>
              <w:autoSpaceDE w:val="0"/>
              <w:autoSpaceDN w:val="0"/>
              <w:adjustRightInd w:val="0"/>
              <w:spacing w:after="0"/>
              <w:jc w:val="right"/>
              <w:rPr>
                <w:rFonts w:cstheme="minorHAnsi"/>
                <w:sz w:val="20"/>
                <w:szCs w:val="20"/>
              </w:rPr>
            </w:pPr>
            <w:r w:rsidRPr="00D71BE3">
              <w:rPr>
                <w:rFonts w:cstheme="minorHAnsi"/>
                <w:sz w:val="20"/>
                <w:szCs w:val="20"/>
              </w:rPr>
              <w:t>410.242</w:t>
            </w:r>
          </w:p>
          <w:p w14:paraId="0E325E17" w14:textId="77777777" w:rsidR="00856733" w:rsidRPr="00D71BE3" w:rsidRDefault="00856733" w:rsidP="00856733">
            <w:pPr>
              <w:autoSpaceDE w:val="0"/>
              <w:autoSpaceDN w:val="0"/>
              <w:adjustRightInd w:val="0"/>
              <w:spacing w:after="0"/>
              <w:jc w:val="right"/>
              <w:rPr>
                <w:rFonts w:cstheme="minorHAnsi"/>
                <w:i/>
                <w:iCs/>
                <w:sz w:val="20"/>
                <w:szCs w:val="20"/>
              </w:rPr>
            </w:pPr>
            <w:r w:rsidRPr="00D71BE3">
              <w:rPr>
                <w:rFonts w:cstheme="minorHAnsi"/>
                <w:i/>
                <w:iCs/>
                <w:sz w:val="20"/>
                <w:szCs w:val="20"/>
              </w:rPr>
              <w:t>16.545</w:t>
            </w:r>
          </w:p>
          <w:p w14:paraId="3D504E9B" w14:textId="77777777" w:rsidR="00856733" w:rsidRPr="00D71BE3" w:rsidRDefault="00856733" w:rsidP="00856733">
            <w:pPr>
              <w:autoSpaceDE w:val="0"/>
              <w:autoSpaceDN w:val="0"/>
              <w:adjustRightInd w:val="0"/>
              <w:spacing w:after="0"/>
              <w:jc w:val="right"/>
              <w:rPr>
                <w:rFonts w:cstheme="minorHAnsi"/>
                <w:i/>
                <w:iCs/>
                <w:sz w:val="20"/>
                <w:szCs w:val="20"/>
              </w:rPr>
            </w:pPr>
            <w:r w:rsidRPr="00D71BE3">
              <w:rPr>
                <w:rFonts w:cstheme="minorHAnsi"/>
                <w:i/>
                <w:iCs/>
                <w:sz w:val="20"/>
                <w:szCs w:val="20"/>
              </w:rPr>
              <w:t>194.174</w:t>
            </w:r>
          </w:p>
        </w:tc>
      </w:tr>
      <w:tr w:rsidR="00856733" w:rsidRPr="00D71BE3" w14:paraId="4FC40B52" w14:textId="77777777">
        <w:trPr>
          <w:trHeight w:val="300"/>
          <w:jc w:val="center"/>
        </w:trPr>
        <w:tc>
          <w:tcPr>
            <w:tcW w:w="3601" w:type="dxa"/>
            <w:tcBorders>
              <w:top w:val="nil"/>
              <w:left w:val="single" w:sz="4" w:space="0" w:color="auto"/>
              <w:bottom w:val="single" w:sz="4" w:space="0" w:color="auto"/>
              <w:right w:val="single" w:sz="4" w:space="0" w:color="auto"/>
            </w:tcBorders>
            <w:shd w:val="clear" w:color="000000" w:fill="FFFFFF"/>
            <w:vAlign w:val="center"/>
            <w:hideMark/>
          </w:tcPr>
          <w:p w14:paraId="6EF4A610" w14:textId="77777777" w:rsidR="00856733" w:rsidRPr="00D71BE3" w:rsidRDefault="00856733" w:rsidP="00856733">
            <w:pPr>
              <w:autoSpaceDE w:val="0"/>
              <w:autoSpaceDN w:val="0"/>
              <w:adjustRightInd w:val="0"/>
              <w:spacing w:after="0"/>
              <w:rPr>
                <w:rFonts w:cstheme="minorHAnsi"/>
                <w:sz w:val="20"/>
                <w:szCs w:val="20"/>
              </w:rPr>
            </w:pPr>
            <w:r w:rsidRPr="00D71BE3">
              <w:rPr>
                <w:rFonts w:cstheme="minorHAnsi"/>
                <w:sz w:val="20"/>
                <w:szCs w:val="20"/>
              </w:rPr>
              <w:t>Legumi</w:t>
            </w:r>
          </w:p>
        </w:tc>
        <w:tc>
          <w:tcPr>
            <w:tcW w:w="2773" w:type="dxa"/>
            <w:tcBorders>
              <w:top w:val="nil"/>
              <w:left w:val="nil"/>
              <w:bottom w:val="single" w:sz="4" w:space="0" w:color="auto"/>
              <w:right w:val="single" w:sz="4" w:space="0" w:color="auto"/>
            </w:tcBorders>
            <w:shd w:val="clear" w:color="auto" w:fill="auto"/>
            <w:vAlign w:val="bottom"/>
            <w:hideMark/>
          </w:tcPr>
          <w:p w14:paraId="3A93B643" w14:textId="77777777" w:rsidR="00856733" w:rsidRPr="00D71BE3" w:rsidRDefault="00856733" w:rsidP="00856733">
            <w:pPr>
              <w:autoSpaceDE w:val="0"/>
              <w:autoSpaceDN w:val="0"/>
              <w:adjustRightInd w:val="0"/>
              <w:spacing w:after="0"/>
              <w:jc w:val="right"/>
              <w:rPr>
                <w:rFonts w:cstheme="minorHAnsi"/>
                <w:sz w:val="20"/>
                <w:szCs w:val="20"/>
              </w:rPr>
            </w:pPr>
            <w:r w:rsidRPr="00D71BE3">
              <w:rPr>
                <w:rFonts w:cstheme="minorHAnsi"/>
                <w:sz w:val="20"/>
                <w:szCs w:val="20"/>
              </w:rPr>
              <w:t>8.620</w:t>
            </w:r>
          </w:p>
        </w:tc>
      </w:tr>
      <w:tr w:rsidR="00856733" w:rsidRPr="00D71BE3" w14:paraId="0CFD6F3D" w14:textId="77777777">
        <w:trPr>
          <w:trHeight w:val="300"/>
          <w:jc w:val="center"/>
        </w:trPr>
        <w:tc>
          <w:tcPr>
            <w:tcW w:w="3601" w:type="dxa"/>
            <w:tcBorders>
              <w:top w:val="nil"/>
              <w:left w:val="single" w:sz="4" w:space="0" w:color="auto"/>
              <w:bottom w:val="single" w:sz="4" w:space="0" w:color="auto"/>
              <w:right w:val="single" w:sz="4" w:space="0" w:color="auto"/>
            </w:tcBorders>
            <w:shd w:val="clear" w:color="000000" w:fill="FFFFFF"/>
            <w:vAlign w:val="center"/>
            <w:hideMark/>
          </w:tcPr>
          <w:p w14:paraId="2EF3209B" w14:textId="77777777" w:rsidR="00856733" w:rsidRPr="00D71BE3" w:rsidRDefault="00856733" w:rsidP="00856733">
            <w:pPr>
              <w:autoSpaceDE w:val="0"/>
              <w:autoSpaceDN w:val="0"/>
              <w:adjustRightInd w:val="0"/>
              <w:spacing w:after="0"/>
              <w:rPr>
                <w:rFonts w:cstheme="minorHAnsi"/>
                <w:sz w:val="20"/>
                <w:szCs w:val="20"/>
              </w:rPr>
            </w:pPr>
            <w:r w:rsidRPr="00D71BE3">
              <w:rPr>
                <w:rFonts w:cstheme="minorHAnsi"/>
                <w:sz w:val="20"/>
                <w:szCs w:val="20"/>
              </w:rPr>
              <w:t>Patata</w:t>
            </w:r>
          </w:p>
        </w:tc>
        <w:tc>
          <w:tcPr>
            <w:tcW w:w="2773" w:type="dxa"/>
            <w:tcBorders>
              <w:top w:val="nil"/>
              <w:left w:val="nil"/>
              <w:bottom w:val="single" w:sz="4" w:space="0" w:color="auto"/>
              <w:right w:val="single" w:sz="4" w:space="0" w:color="auto"/>
            </w:tcBorders>
            <w:shd w:val="clear" w:color="auto" w:fill="auto"/>
            <w:vAlign w:val="bottom"/>
            <w:hideMark/>
          </w:tcPr>
          <w:p w14:paraId="4036AFA7" w14:textId="77777777" w:rsidR="00856733" w:rsidRPr="00D71BE3" w:rsidRDefault="00856733" w:rsidP="00856733">
            <w:pPr>
              <w:autoSpaceDE w:val="0"/>
              <w:autoSpaceDN w:val="0"/>
              <w:adjustRightInd w:val="0"/>
              <w:spacing w:after="0"/>
              <w:jc w:val="right"/>
              <w:rPr>
                <w:rFonts w:cstheme="minorHAnsi"/>
                <w:sz w:val="20"/>
                <w:szCs w:val="20"/>
              </w:rPr>
            </w:pPr>
            <w:r w:rsidRPr="00D71BE3">
              <w:rPr>
                <w:rFonts w:cstheme="minorHAnsi"/>
                <w:sz w:val="20"/>
                <w:szCs w:val="20"/>
              </w:rPr>
              <w:t>790</w:t>
            </w:r>
          </w:p>
        </w:tc>
      </w:tr>
      <w:tr w:rsidR="00856733" w:rsidRPr="00D71BE3" w14:paraId="29863195" w14:textId="77777777">
        <w:trPr>
          <w:trHeight w:val="300"/>
          <w:jc w:val="center"/>
        </w:trPr>
        <w:tc>
          <w:tcPr>
            <w:tcW w:w="3601" w:type="dxa"/>
            <w:tcBorders>
              <w:top w:val="nil"/>
              <w:left w:val="single" w:sz="4" w:space="0" w:color="auto"/>
              <w:bottom w:val="single" w:sz="4" w:space="0" w:color="auto"/>
              <w:right w:val="single" w:sz="4" w:space="0" w:color="auto"/>
            </w:tcBorders>
            <w:shd w:val="clear" w:color="000000" w:fill="FFFFFF"/>
            <w:vAlign w:val="center"/>
            <w:hideMark/>
          </w:tcPr>
          <w:p w14:paraId="71A13B44" w14:textId="77777777" w:rsidR="00856733" w:rsidRPr="00D71BE3" w:rsidRDefault="00856733" w:rsidP="00856733">
            <w:pPr>
              <w:autoSpaceDE w:val="0"/>
              <w:autoSpaceDN w:val="0"/>
              <w:adjustRightInd w:val="0"/>
              <w:spacing w:after="0"/>
              <w:rPr>
                <w:rFonts w:cstheme="minorHAnsi"/>
                <w:sz w:val="20"/>
                <w:szCs w:val="20"/>
              </w:rPr>
            </w:pPr>
            <w:r w:rsidRPr="00D71BE3">
              <w:rPr>
                <w:rFonts w:cstheme="minorHAnsi"/>
                <w:sz w:val="20"/>
                <w:szCs w:val="20"/>
              </w:rPr>
              <w:t>Barbabietola da zucchero</w:t>
            </w:r>
          </w:p>
        </w:tc>
        <w:tc>
          <w:tcPr>
            <w:tcW w:w="2773" w:type="dxa"/>
            <w:tcBorders>
              <w:top w:val="nil"/>
              <w:left w:val="nil"/>
              <w:bottom w:val="single" w:sz="4" w:space="0" w:color="auto"/>
              <w:right w:val="single" w:sz="4" w:space="0" w:color="auto"/>
            </w:tcBorders>
            <w:shd w:val="clear" w:color="auto" w:fill="auto"/>
            <w:vAlign w:val="bottom"/>
            <w:hideMark/>
          </w:tcPr>
          <w:p w14:paraId="516BA42D" w14:textId="77777777" w:rsidR="00856733" w:rsidRPr="00D71BE3" w:rsidRDefault="00856733" w:rsidP="00856733">
            <w:pPr>
              <w:autoSpaceDE w:val="0"/>
              <w:autoSpaceDN w:val="0"/>
              <w:adjustRightInd w:val="0"/>
              <w:spacing w:after="0"/>
              <w:jc w:val="right"/>
              <w:rPr>
                <w:rFonts w:cstheme="minorHAnsi"/>
                <w:sz w:val="20"/>
                <w:szCs w:val="20"/>
              </w:rPr>
            </w:pPr>
            <w:r w:rsidRPr="00D71BE3">
              <w:rPr>
                <w:rFonts w:cstheme="minorHAnsi"/>
                <w:sz w:val="20"/>
                <w:szCs w:val="20"/>
              </w:rPr>
              <w:t>1.653</w:t>
            </w:r>
          </w:p>
        </w:tc>
      </w:tr>
      <w:tr w:rsidR="00856733" w:rsidRPr="00D71BE3" w14:paraId="11582724" w14:textId="77777777">
        <w:trPr>
          <w:trHeight w:val="300"/>
          <w:jc w:val="center"/>
        </w:trPr>
        <w:tc>
          <w:tcPr>
            <w:tcW w:w="3601" w:type="dxa"/>
            <w:tcBorders>
              <w:top w:val="nil"/>
              <w:left w:val="single" w:sz="4" w:space="0" w:color="auto"/>
              <w:bottom w:val="single" w:sz="4" w:space="0" w:color="auto"/>
              <w:right w:val="single" w:sz="4" w:space="0" w:color="auto"/>
            </w:tcBorders>
            <w:shd w:val="clear" w:color="000000" w:fill="FFFFFF"/>
            <w:vAlign w:val="center"/>
            <w:hideMark/>
          </w:tcPr>
          <w:p w14:paraId="1C28F5CD" w14:textId="77777777" w:rsidR="00856733" w:rsidRPr="00D71BE3" w:rsidRDefault="00856733" w:rsidP="00856733">
            <w:pPr>
              <w:autoSpaceDE w:val="0"/>
              <w:autoSpaceDN w:val="0"/>
              <w:adjustRightInd w:val="0"/>
              <w:spacing w:after="0"/>
              <w:rPr>
                <w:rFonts w:cstheme="minorHAnsi"/>
                <w:sz w:val="20"/>
                <w:szCs w:val="20"/>
              </w:rPr>
            </w:pPr>
            <w:r w:rsidRPr="00D71BE3">
              <w:rPr>
                <w:rFonts w:cstheme="minorHAnsi"/>
                <w:sz w:val="20"/>
                <w:szCs w:val="20"/>
              </w:rPr>
              <w:t>Altre piante da radice</w:t>
            </w:r>
          </w:p>
        </w:tc>
        <w:tc>
          <w:tcPr>
            <w:tcW w:w="2773" w:type="dxa"/>
            <w:tcBorders>
              <w:top w:val="nil"/>
              <w:left w:val="nil"/>
              <w:bottom w:val="single" w:sz="4" w:space="0" w:color="auto"/>
              <w:right w:val="single" w:sz="4" w:space="0" w:color="auto"/>
            </w:tcBorders>
            <w:shd w:val="clear" w:color="auto" w:fill="auto"/>
            <w:vAlign w:val="bottom"/>
            <w:hideMark/>
          </w:tcPr>
          <w:p w14:paraId="6A6A76B0" w14:textId="77777777" w:rsidR="00856733" w:rsidRPr="00D71BE3" w:rsidRDefault="00856733" w:rsidP="00856733">
            <w:pPr>
              <w:autoSpaceDE w:val="0"/>
              <w:autoSpaceDN w:val="0"/>
              <w:adjustRightInd w:val="0"/>
              <w:spacing w:after="0"/>
              <w:jc w:val="right"/>
              <w:rPr>
                <w:rFonts w:cstheme="minorHAnsi"/>
                <w:sz w:val="20"/>
                <w:szCs w:val="20"/>
              </w:rPr>
            </w:pPr>
            <w:r w:rsidRPr="00D71BE3">
              <w:rPr>
                <w:rFonts w:cstheme="minorHAnsi"/>
                <w:sz w:val="20"/>
                <w:szCs w:val="20"/>
              </w:rPr>
              <w:t>178</w:t>
            </w:r>
          </w:p>
        </w:tc>
      </w:tr>
      <w:tr w:rsidR="00856733" w:rsidRPr="00D71BE3" w14:paraId="109A6435" w14:textId="77777777">
        <w:trPr>
          <w:trHeight w:val="300"/>
          <w:jc w:val="center"/>
        </w:trPr>
        <w:tc>
          <w:tcPr>
            <w:tcW w:w="3601" w:type="dxa"/>
            <w:tcBorders>
              <w:top w:val="nil"/>
              <w:left w:val="single" w:sz="4" w:space="0" w:color="auto"/>
              <w:bottom w:val="single" w:sz="4" w:space="0" w:color="auto"/>
              <w:right w:val="single" w:sz="4" w:space="0" w:color="auto"/>
            </w:tcBorders>
            <w:shd w:val="clear" w:color="000000" w:fill="FFFFFF"/>
            <w:vAlign w:val="center"/>
            <w:hideMark/>
          </w:tcPr>
          <w:p w14:paraId="7DE24473" w14:textId="77777777" w:rsidR="00856733" w:rsidRPr="00D71BE3" w:rsidRDefault="00856733" w:rsidP="00856733">
            <w:pPr>
              <w:autoSpaceDE w:val="0"/>
              <w:autoSpaceDN w:val="0"/>
              <w:adjustRightInd w:val="0"/>
              <w:spacing w:after="0"/>
              <w:rPr>
                <w:rFonts w:cstheme="minorHAnsi"/>
                <w:sz w:val="20"/>
                <w:szCs w:val="20"/>
              </w:rPr>
            </w:pPr>
            <w:r w:rsidRPr="00D71BE3">
              <w:rPr>
                <w:rFonts w:cstheme="minorHAnsi"/>
                <w:sz w:val="20"/>
                <w:szCs w:val="20"/>
              </w:rPr>
              <w:t>Piante industriali</w:t>
            </w:r>
          </w:p>
        </w:tc>
        <w:tc>
          <w:tcPr>
            <w:tcW w:w="2773" w:type="dxa"/>
            <w:tcBorders>
              <w:top w:val="nil"/>
              <w:left w:val="nil"/>
              <w:bottom w:val="single" w:sz="4" w:space="0" w:color="auto"/>
              <w:right w:val="single" w:sz="4" w:space="0" w:color="auto"/>
            </w:tcBorders>
            <w:shd w:val="clear" w:color="auto" w:fill="auto"/>
            <w:vAlign w:val="bottom"/>
            <w:hideMark/>
          </w:tcPr>
          <w:p w14:paraId="6C68EEB4" w14:textId="77777777" w:rsidR="00856733" w:rsidRPr="00D71BE3" w:rsidRDefault="00856733" w:rsidP="00856733">
            <w:pPr>
              <w:autoSpaceDE w:val="0"/>
              <w:autoSpaceDN w:val="0"/>
              <w:adjustRightInd w:val="0"/>
              <w:spacing w:after="0"/>
              <w:jc w:val="right"/>
              <w:rPr>
                <w:rFonts w:cstheme="minorHAnsi"/>
                <w:sz w:val="20"/>
                <w:szCs w:val="20"/>
              </w:rPr>
            </w:pPr>
            <w:r w:rsidRPr="00D71BE3">
              <w:rPr>
                <w:rFonts w:cstheme="minorHAnsi"/>
                <w:sz w:val="20"/>
                <w:szCs w:val="20"/>
              </w:rPr>
              <w:t>38.928</w:t>
            </w:r>
          </w:p>
        </w:tc>
      </w:tr>
      <w:tr w:rsidR="00856733" w:rsidRPr="00D71BE3" w14:paraId="639EF4A3" w14:textId="77777777">
        <w:trPr>
          <w:trHeight w:val="300"/>
          <w:jc w:val="center"/>
        </w:trPr>
        <w:tc>
          <w:tcPr>
            <w:tcW w:w="3601" w:type="dxa"/>
            <w:tcBorders>
              <w:top w:val="nil"/>
              <w:left w:val="single" w:sz="4" w:space="0" w:color="auto"/>
              <w:bottom w:val="single" w:sz="4" w:space="0" w:color="auto"/>
              <w:right w:val="single" w:sz="4" w:space="0" w:color="auto"/>
            </w:tcBorders>
            <w:shd w:val="clear" w:color="000000" w:fill="FFFFFF"/>
            <w:vAlign w:val="center"/>
            <w:hideMark/>
          </w:tcPr>
          <w:p w14:paraId="0E02FFA0" w14:textId="77777777" w:rsidR="00856733" w:rsidRPr="00D71BE3" w:rsidRDefault="00856733" w:rsidP="00856733">
            <w:pPr>
              <w:autoSpaceDE w:val="0"/>
              <w:autoSpaceDN w:val="0"/>
              <w:adjustRightInd w:val="0"/>
              <w:spacing w:after="0"/>
              <w:rPr>
                <w:rFonts w:cstheme="minorHAnsi"/>
                <w:sz w:val="20"/>
                <w:szCs w:val="20"/>
              </w:rPr>
            </w:pPr>
            <w:r w:rsidRPr="00D71BE3">
              <w:rPr>
                <w:rFonts w:cstheme="minorHAnsi"/>
                <w:sz w:val="20"/>
                <w:szCs w:val="20"/>
              </w:rPr>
              <w:t>Ortaggi</w:t>
            </w:r>
          </w:p>
        </w:tc>
        <w:tc>
          <w:tcPr>
            <w:tcW w:w="2773" w:type="dxa"/>
            <w:tcBorders>
              <w:top w:val="nil"/>
              <w:left w:val="nil"/>
              <w:bottom w:val="single" w:sz="4" w:space="0" w:color="auto"/>
              <w:right w:val="single" w:sz="4" w:space="0" w:color="auto"/>
            </w:tcBorders>
            <w:shd w:val="clear" w:color="auto" w:fill="auto"/>
            <w:vAlign w:val="bottom"/>
            <w:hideMark/>
          </w:tcPr>
          <w:p w14:paraId="241563B6" w14:textId="77777777" w:rsidR="00856733" w:rsidRPr="00D71BE3" w:rsidRDefault="00856733" w:rsidP="00856733">
            <w:pPr>
              <w:autoSpaceDE w:val="0"/>
              <w:autoSpaceDN w:val="0"/>
              <w:adjustRightInd w:val="0"/>
              <w:spacing w:after="0"/>
              <w:jc w:val="right"/>
              <w:rPr>
                <w:rFonts w:cstheme="minorHAnsi"/>
                <w:sz w:val="20"/>
                <w:szCs w:val="20"/>
              </w:rPr>
            </w:pPr>
            <w:r w:rsidRPr="00D71BE3">
              <w:rPr>
                <w:rFonts w:cstheme="minorHAnsi"/>
                <w:sz w:val="20"/>
                <w:szCs w:val="20"/>
              </w:rPr>
              <w:t>14.949</w:t>
            </w:r>
          </w:p>
        </w:tc>
      </w:tr>
      <w:tr w:rsidR="00856733" w:rsidRPr="00D71BE3" w14:paraId="139F9985" w14:textId="77777777">
        <w:trPr>
          <w:trHeight w:val="300"/>
          <w:jc w:val="center"/>
        </w:trPr>
        <w:tc>
          <w:tcPr>
            <w:tcW w:w="3601" w:type="dxa"/>
            <w:tcBorders>
              <w:top w:val="nil"/>
              <w:left w:val="single" w:sz="4" w:space="0" w:color="auto"/>
              <w:bottom w:val="single" w:sz="4" w:space="0" w:color="auto"/>
              <w:right w:val="single" w:sz="4" w:space="0" w:color="auto"/>
            </w:tcBorders>
            <w:shd w:val="clear" w:color="000000" w:fill="FFFFFF"/>
            <w:vAlign w:val="center"/>
            <w:hideMark/>
          </w:tcPr>
          <w:p w14:paraId="641C01E8" w14:textId="77777777" w:rsidR="00856733" w:rsidRPr="00D71BE3" w:rsidRDefault="00856733" w:rsidP="00856733">
            <w:pPr>
              <w:autoSpaceDE w:val="0"/>
              <w:autoSpaceDN w:val="0"/>
              <w:adjustRightInd w:val="0"/>
              <w:spacing w:after="0"/>
              <w:rPr>
                <w:rFonts w:cstheme="minorHAnsi"/>
                <w:sz w:val="20"/>
                <w:szCs w:val="20"/>
              </w:rPr>
            </w:pPr>
            <w:r w:rsidRPr="00D71BE3">
              <w:rPr>
                <w:rFonts w:cstheme="minorHAnsi"/>
                <w:sz w:val="20"/>
                <w:szCs w:val="20"/>
              </w:rPr>
              <w:t>Fiori e piante ornamentali</w:t>
            </w:r>
          </w:p>
        </w:tc>
        <w:tc>
          <w:tcPr>
            <w:tcW w:w="2773" w:type="dxa"/>
            <w:tcBorders>
              <w:top w:val="nil"/>
              <w:left w:val="nil"/>
              <w:bottom w:val="single" w:sz="4" w:space="0" w:color="auto"/>
              <w:right w:val="single" w:sz="4" w:space="0" w:color="auto"/>
            </w:tcBorders>
            <w:shd w:val="clear" w:color="auto" w:fill="auto"/>
            <w:vAlign w:val="bottom"/>
            <w:hideMark/>
          </w:tcPr>
          <w:p w14:paraId="21820251" w14:textId="77777777" w:rsidR="00856733" w:rsidRPr="00D71BE3" w:rsidRDefault="00856733" w:rsidP="00856733">
            <w:pPr>
              <w:autoSpaceDE w:val="0"/>
              <w:autoSpaceDN w:val="0"/>
              <w:adjustRightInd w:val="0"/>
              <w:spacing w:after="0"/>
              <w:jc w:val="right"/>
              <w:rPr>
                <w:rFonts w:cstheme="minorHAnsi"/>
                <w:sz w:val="20"/>
                <w:szCs w:val="20"/>
              </w:rPr>
            </w:pPr>
            <w:r w:rsidRPr="00D71BE3">
              <w:rPr>
                <w:rFonts w:cstheme="minorHAnsi"/>
                <w:sz w:val="20"/>
                <w:szCs w:val="20"/>
              </w:rPr>
              <w:t>1.181</w:t>
            </w:r>
          </w:p>
        </w:tc>
      </w:tr>
      <w:tr w:rsidR="00856733" w:rsidRPr="00D71BE3" w14:paraId="1F2C8F6F" w14:textId="77777777">
        <w:trPr>
          <w:trHeight w:val="300"/>
          <w:jc w:val="center"/>
        </w:trPr>
        <w:tc>
          <w:tcPr>
            <w:tcW w:w="3601" w:type="dxa"/>
            <w:tcBorders>
              <w:top w:val="nil"/>
              <w:left w:val="single" w:sz="4" w:space="0" w:color="auto"/>
              <w:bottom w:val="single" w:sz="4" w:space="0" w:color="auto"/>
              <w:right w:val="single" w:sz="4" w:space="0" w:color="auto"/>
            </w:tcBorders>
            <w:shd w:val="clear" w:color="000000" w:fill="FFFFFF"/>
            <w:vAlign w:val="center"/>
            <w:hideMark/>
          </w:tcPr>
          <w:p w14:paraId="6CD150B7" w14:textId="77777777" w:rsidR="00856733" w:rsidRPr="00D71BE3" w:rsidRDefault="00856733" w:rsidP="00856733">
            <w:pPr>
              <w:autoSpaceDE w:val="0"/>
              <w:autoSpaceDN w:val="0"/>
              <w:adjustRightInd w:val="0"/>
              <w:spacing w:after="0"/>
              <w:rPr>
                <w:rFonts w:cstheme="minorHAnsi"/>
                <w:sz w:val="20"/>
                <w:szCs w:val="20"/>
              </w:rPr>
            </w:pPr>
            <w:r w:rsidRPr="00D71BE3">
              <w:rPr>
                <w:rFonts w:cstheme="minorHAnsi"/>
                <w:sz w:val="20"/>
                <w:szCs w:val="20"/>
              </w:rPr>
              <w:t>Foraggere avvicendate</w:t>
            </w:r>
          </w:p>
        </w:tc>
        <w:tc>
          <w:tcPr>
            <w:tcW w:w="2773" w:type="dxa"/>
            <w:tcBorders>
              <w:top w:val="nil"/>
              <w:left w:val="nil"/>
              <w:bottom w:val="single" w:sz="4" w:space="0" w:color="auto"/>
              <w:right w:val="single" w:sz="4" w:space="0" w:color="auto"/>
            </w:tcBorders>
            <w:shd w:val="clear" w:color="auto" w:fill="auto"/>
            <w:vAlign w:val="bottom"/>
            <w:hideMark/>
          </w:tcPr>
          <w:p w14:paraId="35126EAC" w14:textId="77777777" w:rsidR="00856733" w:rsidRPr="00D71BE3" w:rsidRDefault="00856733" w:rsidP="00856733">
            <w:pPr>
              <w:autoSpaceDE w:val="0"/>
              <w:autoSpaceDN w:val="0"/>
              <w:adjustRightInd w:val="0"/>
              <w:spacing w:after="0"/>
              <w:jc w:val="right"/>
              <w:rPr>
                <w:rFonts w:cstheme="minorHAnsi"/>
                <w:sz w:val="20"/>
                <w:szCs w:val="20"/>
              </w:rPr>
            </w:pPr>
            <w:r w:rsidRPr="00D71BE3">
              <w:rPr>
                <w:rFonts w:cstheme="minorHAnsi"/>
                <w:sz w:val="20"/>
                <w:szCs w:val="20"/>
              </w:rPr>
              <w:t>258.931</w:t>
            </w:r>
          </w:p>
        </w:tc>
      </w:tr>
      <w:tr w:rsidR="00856733" w:rsidRPr="00D71BE3" w14:paraId="62793091" w14:textId="77777777">
        <w:trPr>
          <w:trHeight w:val="300"/>
          <w:jc w:val="center"/>
        </w:trPr>
        <w:tc>
          <w:tcPr>
            <w:tcW w:w="3601" w:type="dxa"/>
            <w:tcBorders>
              <w:top w:val="nil"/>
              <w:left w:val="single" w:sz="4" w:space="0" w:color="auto"/>
              <w:bottom w:val="single" w:sz="4" w:space="0" w:color="auto"/>
              <w:right w:val="single" w:sz="4" w:space="0" w:color="auto"/>
            </w:tcBorders>
            <w:shd w:val="clear" w:color="000000" w:fill="FFFFFF"/>
            <w:vAlign w:val="center"/>
            <w:hideMark/>
          </w:tcPr>
          <w:p w14:paraId="0B874BBA" w14:textId="77777777" w:rsidR="00856733" w:rsidRPr="00D71BE3" w:rsidRDefault="00856733" w:rsidP="00856733">
            <w:pPr>
              <w:autoSpaceDE w:val="0"/>
              <w:autoSpaceDN w:val="0"/>
              <w:adjustRightInd w:val="0"/>
              <w:spacing w:after="0"/>
              <w:rPr>
                <w:rFonts w:cstheme="minorHAnsi"/>
                <w:sz w:val="20"/>
                <w:szCs w:val="20"/>
              </w:rPr>
            </w:pPr>
            <w:r w:rsidRPr="00D71BE3">
              <w:rPr>
                <w:rFonts w:cstheme="minorHAnsi"/>
                <w:sz w:val="20"/>
                <w:szCs w:val="20"/>
              </w:rPr>
              <w:t>Sementi e piantine</w:t>
            </w:r>
          </w:p>
        </w:tc>
        <w:tc>
          <w:tcPr>
            <w:tcW w:w="2773" w:type="dxa"/>
            <w:tcBorders>
              <w:top w:val="nil"/>
              <w:left w:val="nil"/>
              <w:bottom w:val="single" w:sz="4" w:space="0" w:color="auto"/>
              <w:right w:val="single" w:sz="4" w:space="0" w:color="auto"/>
            </w:tcBorders>
            <w:shd w:val="clear" w:color="auto" w:fill="auto"/>
            <w:vAlign w:val="bottom"/>
            <w:hideMark/>
          </w:tcPr>
          <w:p w14:paraId="6070CD19" w14:textId="77777777" w:rsidR="00856733" w:rsidRPr="00D71BE3" w:rsidRDefault="00856733" w:rsidP="00856733">
            <w:pPr>
              <w:autoSpaceDE w:val="0"/>
              <w:autoSpaceDN w:val="0"/>
              <w:adjustRightInd w:val="0"/>
              <w:spacing w:after="0"/>
              <w:jc w:val="right"/>
              <w:rPr>
                <w:rFonts w:cstheme="minorHAnsi"/>
                <w:sz w:val="20"/>
                <w:szCs w:val="20"/>
              </w:rPr>
            </w:pPr>
            <w:r w:rsidRPr="00D71BE3">
              <w:rPr>
                <w:rFonts w:cstheme="minorHAnsi"/>
                <w:sz w:val="20"/>
                <w:szCs w:val="20"/>
              </w:rPr>
              <w:t>843</w:t>
            </w:r>
          </w:p>
        </w:tc>
      </w:tr>
      <w:tr w:rsidR="00856733" w:rsidRPr="00D71BE3" w14:paraId="72FB1823" w14:textId="77777777">
        <w:trPr>
          <w:trHeight w:val="300"/>
          <w:jc w:val="center"/>
        </w:trPr>
        <w:tc>
          <w:tcPr>
            <w:tcW w:w="3601" w:type="dxa"/>
            <w:tcBorders>
              <w:top w:val="nil"/>
              <w:left w:val="single" w:sz="4" w:space="0" w:color="auto"/>
              <w:bottom w:val="single" w:sz="4" w:space="0" w:color="auto"/>
              <w:right w:val="single" w:sz="4" w:space="0" w:color="auto"/>
            </w:tcBorders>
            <w:shd w:val="clear" w:color="000000" w:fill="FFFFFF"/>
            <w:vAlign w:val="center"/>
            <w:hideMark/>
          </w:tcPr>
          <w:p w14:paraId="5E490783" w14:textId="77777777" w:rsidR="00856733" w:rsidRPr="00D71BE3" w:rsidRDefault="00856733" w:rsidP="00856733">
            <w:pPr>
              <w:autoSpaceDE w:val="0"/>
              <w:autoSpaceDN w:val="0"/>
              <w:adjustRightInd w:val="0"/>
              <w:spacing w:after="0"/>
              <w:rPr>
                <w:rFonts w:cstheme="minorHAnsi"/>
                <w:sz w:val="20"/>
                <w:szCs w:val="20"/>
              </w:rPr>
            </w:pPr>
            <w:r w:rsidRPr="00D71BE3">
              <w:rPr>
                <w:rFonts w:cstheme="minorHAnsi"/>
                <w:sz w:val="20"/>
                <w:szCs w:val="20"/>
              </w:rPr>
              <w:t>Terreni a riposo</w:t>
            </w:r>
          </w:p>
        </w:tc>
        <w:tc>
          <w:tcPr>
            <w:tcW w:w="2773" w:type="dxa"/>
            <w:tcBorders>
              <w:top w:val="nil"/>
              <w:left w:val="nil"/>
              <w:bottom w:val="single" w:sz="4" w:space="0" w:color="auto"/>
              <w:right w:val="single" w:sz="4" w:space="0" w:color="auto"/>
            </w:tcBorders>
            <w:shd w:val="clear" w:color="auto" w:fill="auto"/>
            <w:vAlign w:val="bottom"/>
            <w:hideMark/>
          </w:tcPr>
          <w:p w14:paraId="32B20874" w14:textId="77777777" w:rsidR="00856733" w:rsidRPr="00D71BE3" w:rsidRDefault="00856733" w:rsidP="00856733">
            <w:pPr>
              <w:autoSpaceDE w:val="0"/>
              <w:autoSpaceDN w:val="0"/>
              <w:adjustRightInd w:val="0"/>
              <w:spacing w:after="0"/>
              <w:jc w:val="right"/>
              <w:rPr>
                <w:rFonts w:cstheme="minorHAnsi"/>
                <w:sz w:val="20"/>
                <w:szCs w:val="20"/>
              </w:rPr>
            </w:pPr>
            <w:r w:rsidRPr="00D71BE3">
              <w:rPr>
                <w:rFonts w:cstheme="minorHAnsi"/>
                <w:sz w:val="20"/>
                <w:szCs w:val="20"/>
              </w:rPr>
              <w:t>15.340</w:t>
            </w:r>
          </w:p>
        </w:tc>
      </w:tr>
      <w:tr w:rsidR="00856733" w:rsidRPr="00D71BE3" w14:paraId="2BF88778" w14:textId="77777777">
        <w:trPr>
          <w:trHeight w:val="300"/>
          <w:jc w:val="center"/>
        </w:trPr>
        <w:tc>
          <w:tcPr>
            <w:tcW w:w="3601" w:type="dxa"/>
            <w:tcBorders>
              <w:top w:val="nil"/>
              <w:left w:val="single" w:sz="4" w:space="0" w:color="auto"/>
              <w:bottom w:val="single" w:sz="4" w:space="0" w:color="auto"/>
              <w:right w:val="single" w:sz="4" w:space="0" w:color="auto"/>
            </w:tcBorders>
            <w:shd w:val="clear" w:color="000000" w:fill="FFFFFF"/>
            <w:vAlign w:val="center"/>
            <w:hideMark/>
          </w:tcPr>
          <w:p w14:paraId="25D9FA4A" w14:textId="77777777" w:rsidR="00856733" w:rsidRPr="00D71BE3" w:rsidRDefault="00856733" w:rsidP="00856733">
            <w:pPr>
              <w:autoSpaceDE w:val="0"/>
              <w:autoSpaceDN w:val="0"/>
              <w:adjustRightInd w:val="0"/>
              <w:spacing w:after="0"/>
              <w:rPr>
                <w:rFonts w:cstheme="minorHAnsi"/>
                <w:sz w:val="20"/>
                <w:szCs w:val="20"/>
              </w:rPr>
            </w:pPr>
            <w:r w:rsidRPr="00D71BE3">
              <w:rPr>
                <w:rFonts w:cstheme="minorHAnsi"/>
                <w:sz w:val="20"/>
                <w:szCs w:val="20"/>
              </w:rPr>
              <w:t>Altri seminativi</w:t>
            </w:r>
          </w:p>
        </w:tc>
        <w:tc>
          <w:tcPr>
            <w:tcW w:w="2773" w:type="dxa"/>
            <w:tcBorders>
              <w:top w:val="nil"/>
              <w:left w:val="nil"/>
              <w:bottom w:val="single" w:sz="4" w:space="0" w:color="auto"/>
              <w:right w:val="single" w:sz="4" w:space="0" w:color="auto"/>
            </w:tcBorders>
            <w:shd w:val="clear" w:color="auto" w:fill="auto"/>
            <w:vAlign w:val="bottom"/>
            <w:hideMark/>
          </w:tcPr>
          <w:p w14:paraId="3663C139" w14:textId="77777777" w:rsidR="00856733" w:rsidRPr="00D71BE3" w:rsidRDefault="00856733" w:rsidP="00856733">
            <w:pPr>
              <w:autoSpaceDE w:val="0"/>
              <w:autoSpaceDN w:val="0"/>
              <w:adjustRightInd w:val="0"/>
              <w:spacing w:after="0"/>
              <w:jc w:val="right"/>
              <w:rPr>
                <w:rFonts w:cstheme="minorHAnsi"/>
                <w:sz w:val="20"/>
                <w:szCs w:val="20"/>
              </w:rPr>
            </w:pPr>
            <w:r w:rsidRPr="00D71BE3">
              <w:rPr>
                <w:rFonts w:cstheme="minorHAnsi"/>
                <w:sz w:val="20"/>
                <w:szCs w:val="20"/>
              </w:rPr>
              <w:t>4.852</w:t>
            </w:r>
          </w:p>
        </w:tc>
      </w:tr>
      <w:tr w:rsidR="00856733" w:rsidRPr="00D71BE3" w14:paraId="322DE35B" w14:textId="77777777">
        <w:trPr>
          <w:trHeight w:val="300"/>
          <w:jc w:val="center"/>
        </w:trPr>
        <w:tc>
          <w:tcPr>
            <w:tcW w:w="3601" w:type="dxa"/>
            <w:tcBorders>
              <w:top w:val="nil"/>
              <w:left w:val="single" w:sz="4" w:space="0" w:color="auto"/>
              <w:bottom w:val="single" w:sz="4" w:space="0" w:color="auto"/>
              <w:right w:val="single" w:sz="4" w:space="0" w:color="auto"/>
            </w:tcBorders>
            <w:shd w:val="clear" w:color="000000" w:fill="FFFFFF"/>
            <w:vAlign w:val="center"/>
            <w:hideMark/>
          </w:tcPr>
          <w:p w14:paraId="7871BF50" w14:textId="77777777" w:rsidR="00856733" w:rsidRPr="00D71BE3" w:rsidRDefault="00856733" w:rsidP="00856733">
            <w:pPr>
              <w:autoSpaceDE w:val="0"/>
              <w:autoSpaceDN w:val="0"/>
              <w:adjustRightInd w:val="0"/>
              <w:spacing w:after="0"/>
              <w:rPr>
                <w:rFonts w:cstheme="minorHAnsi"/>
                <w:sz w:val="20"/>
                <w:szCs w:val="20"/>
              </w:rPr>
            </w:pPr>
            <w:r w:rsidRPr="00D71BE3">
              <w:rPr>
                <w:rFonts w:cstheme="minorHAnsi"/>
                <w:sz w:val="20"/>
                <w:szCs w:val="20"/>
              </w:rPr>
              <w:t>Serre</w:t>
            </w:r>
          </w:p>
        </w:tc>
        <w:tc>
          <w:tcPr>
            <w:tcW w:w="2773" w:type="dxa"/>
            <w:tcBorders>
              <w:top w:val="nil"/>
              <w:left w:val="nil"/>
              <w:bottom w:val="single" w:sz="4" w:space="0" w:color="auto"/>
              <w:right w:val="single" w:sz="4" w:space="0" w:color="auto"/>
            </w:tcBorders>
            <w:shd w:val="clear" w:color="auto" w:fill="auto"/>
            <w:vAlign w:val="bottom"/>
            <w:hideMark/>
          </w:tcPr>
          <w:p w14:paraId="3EC54D29" w14:textId="77777777" w:rsidR="00856733" w:rsidRPr="00D71BE3" w:rsidRDefault="00856733" w:rsidP="00856733">
            <w:pPr>
              <w:autoSpaceDE w:val="0"/>
              <w:autoSpaceDN w:val="0"/>
              <w:adjustRightInd w:val="0"/>
              <w:spacing w:after="0"/>
              <w:jc w:val="right"/>
              <w:rPr>
                <w:rFonts w:cstheme="minorHAnsi"/>
                <w:sz w:val="20"/>
                <w:szCs w:val="20"/>
              </w:rPr>
            </w:pPr>
            <w:r w:rsidRPr="00D71BE3">
              <w:rPr>
                <w:rFonts w:cstheme="minorHAnsi"/>
                <w:sz w:val="20"/>
                <w:szCs w:val="20"/>
              </w:rPr>
              <w:t>2.879</w:t>
            </w:r>
          </w:p>
        </w:tc>
      </w:tr>
      <w:tr w:rsidR="00856733" w:rsidRPr="00D71BE3" w14:paraId="397CBB1F" w14:textId="77777777">
        <w:trPr>
          <w:trHeight w:val="300"/>
          <w:jc w:val="center"/>
        </w:trPr>
        <w:tc>
          <w:tcPr>
            <w:tcW w:w="3601" w:type="dxa"/>
            <w:tcBorders>
              <w:top w:val="nil"/>
              <w:left w:val="single" w:sz="4" w:space="0" w:color="auto"/>
              <w:bottom w:val="single" w:sz="4" w:space="0" w:color="auto"/>
              <w:right w:val="single" w:sz="4" w:space="0" w:color="auto"/>
            </w:tcBorders>
            <w:shd w:val="clear" w:color="000000" w:fill="FFFFFF"/>
            <w:vAlign w:val="center"/>
            <w:hideMark/>
          </w:tcPr>
          <w:p w14:paraId="2577DC26" w14:textId="77777777" w:rsidR="00856733" w:rsidRPr="00D71BE3" w:rsidRDefault="00856733" w:rsidP="00856733">
            <w:pPr>
              <w:autoSpaceDE w:val="0"/>
              <w:autoSpaceDN w:val="0"/>
              <w:adjustRightInd w:val="0"/>
              <w:spacing w:after="0"/>
              <w:rPr>
                <w:rFonts w:cstheme="minorHAnsi"/>
                <w:b/>
                <w:bCs/>
                <w:sz w:val="20"/>
                <w:szCs w:val="20"/>
              </w:rPr>
            </w:pPr>
            <w:r w:rsidRPr="00D71BE3">
              <w:rPr>
                <w:rFonts w:cstheme="minorHAnsi"/>
                <w:b/>
                <w:bCs/>
                <w:sz w:val="20"/>
                <w:szCs w:val="20"/>
              </w:rPr>
              <w:t>Totale seminativi</w:t>
            </w:r>
          </w:p>
        </w:tc>
        <w:tc>
          <w:tcPr>
            <w:tcW w:w="2773" w:type="dxa"/>
            <w:tcBorders>
              <w:top w:val="nil"/>
              <w:left w:val="nil"/>
              <w:bottom w:val="single" w:sz="4" w:space="0" w:color="auto"/>
              <w:right w:val="single" w:sz="4" w:space="0" w:color="auto"/>
            </w:tcBorders>
            <w:shd w:val="clear" w:color="auto" w:fill="auto"/>
            <w:noWrap/>
            <w:vAlign w:val="bottom"/>
            <w:hideMark/>
          </w:tcPr>
          <w:p w14:paraId="0245593A" w14:textId="77777777" w:rsidR="00856733" w:rsidRPr="00D71BE3" w:rsidRDefault="00856733" w:rsidP="00856733">
            <w:pPr>
              <w:keepNext/>
              <w:autoSpaceDE w:val="0"/>
              <w:autoSpaceDN w:val="0"/>
              <w:adjustRightInd w:val="0"/>
              <w:spacing w:after="0"/>
              <w:jc w:val="right"/>
              <w:rPr>
                <w:rFonts w:cstheme="minorHAnsi"/>
                <w:b/>
                <w:bCs/>
                <w:sz w:val="20"/>
                <w:szCs w:val="20"/>
              </w:rPr>
            </w:pPr>
            <w:r w:rsidRPr="00D71BE3">
              <w:rPr>
                <w:rFonts w:cstheme="minorHAnsi"/>
                <w:b/>
                <w:bCs/>
                <w:sz w:val="20"/>
                <w:szCs w:val="20"/>
              </w:rPr>
              <w:t>759.385</w:t>
            </w:r>
          </w:p>
        </w:tc>
      </w:tr>
    </w:tbl>
    <w:p w14:paraId="1B2AB00B" w14:textId="77777777" w:rsidR="00160015" w:rsidRPr="00D71BE3" w:rsidRDefault="00160015" w:rsidP="00160015">
      <w:pPr>
        <w:pStyle w:val="Didascalia"/>
        <w:spacing w:after="0"/>
        <w:jc w:val="center"/>
        <w:rPr>
          <w:rFonts w:cstheme="minorHAnsi"/>
          <w:color w:val="auto"/>
          <w:sz w:val="24"/>
          <w:szCs w:val="24"/>
        </w:rPr>
      </w:pPr>
      <w:r w:rsidRPr="00D71BE3">
        <w:rPr>
          <w:rFonts w:cstheme="minorHAnsi"/>
          <w:color w:val="auto"/>
        </w:rPr>
        <w:t>Fonte ISTAT 7° Censimento dell'agricoltura 2021 (dati 2020) – estratto dalla tavola 14</w:t>
      </w:r>
    </w:p>
    <w:p w14:paraId="1ADC19E2" w14:textId="77777777" w:rsidR="007D4147" w:rsidRPr="006D0575" w:rsidRDefault="007D4147" w:rsidP="00021853"/>
    <w:p w14:paraId="17A23680" w14:textId="77777777" w:rsidR="00021853" w:rsidRPr="00185BFA" w:rsidRDefault="00021853" w:rsidP="00021853">
      <w:r>
        <w:t>N</w:t>
      </w:r>
      <w:r w:rsidRPr="00185BFA">
        <w:t>elle aree agricole dove non sono applicate specifiche azioni agroambientali di controllo e mitigazione, l'erosione, soprattutto nelle sue forme più intense, rappresenta una delle principali minacce per la corretta funzionalità del suolo. La rimozione della parte superficiale del suolo ricca di sostanza organica ne riduce la produttività e può portare a una perdita irreversibile di terreni coltivabili</w:t>
      </w:r>
      <w:r w:rsidRPr="00185BFA">
        <w:rPr>
          <w:color w:val="19191A"/>
          <w:shd w:val="clear" w:color="auto" w:fill="FFFFFF"/>
        </w:rPr>
        <w:t xml:space="preserve">. </w:t>
      </w:r>
      <w:r w:rsidRPr="00185BFA">
        <w:t xml:space="preserve">In Lombardia </w:t>
      </w:r>
      <w:r w:rsidRPr="00185BFA">
        <w:rPr>
          <w:b/>
          <w:bCs/>
        </w:rPr>
        <w:t>l’erosione del suolo per azione dell'acqua</w:t>
      </w:r>
      <w:r w:rsidRPr="00185BFA">
        <w:t xml:space="preserve"> ammonta in media a 7,7 t/ha/anno, fonte JRC 2015</w:t>
      </w:r>
      <w:r w:rsidRPr="00185BFA">
        <w:rPr>
          <w:rStyle w:val="Rimandonotaapidipagina"/>
          <w:rFonts w:cstheme="minorHAnsi"/>
        </w:rPr>
        <w:footnoteReference w:id="55"/>
      </w:r>
      <w:r w:rsidRPr="00185BFA">
        <w:t xml:space="preserve"> (C40)</w:t>
      </w:r>
      <w:r>
        <w:t xml:space="preserve"> (Figura 10, Figura 11 e Figura 12)</w:t>
      </w:r>
      <w:r w:rsidRPr="00185BFA">
        <w:t>.</w:t>
      </w:r>
    </w:p>
    <w:tbl>
      <w:tblPr>
        <w:tblStyle w:val="Grigliatabella"/>
        <w:tblW w:w="0" w:type="auto"/>
        <w:jc w:val="center"/>
        <w:tblLook w:val="04A0" w:firstRow="1" w:lastRow="0" w:firstColumn="1" w:lastColumn="0" w:noHBand="0" w:noVBand="1"/>
      </w:tblPr>
      <w:tblGrid>
        <w:gridCol w:w="3208"/>
        <w:gridCol w:w="3143"/>
        <w:gridCol w:w="3277"/>
      </w:tblGrid>
      <w:tr w:rsidR="00C4684A" w:rsidRPr="00D71BE3" w14:paraId="5037EF0C" w14:textId="77777777" w:rsidTr="00F078ED">
        <w:trPr>
          <w:jc w:val="center"/>
        </w:trPr>
        <w:tc>
          <w:tcPr>
            <w:tcW w:w="10030" w:type="dxa"/>
            <w:gridSpan w:val="3"/>
          </w:tcPr>
          <w:p w14:paraId="677A0C54" w14:textId="77777777" w:rsidR="00C4684A" w:rsidRPr="00D71BE3" w:rsidRDefault="00C4684A" w:rsidP="00F078ED">
            <w:pPr>
              <w:spacing w:after="0"/>
              <w:jc w:val="center"/>
              <w:rPr>
                <w:rFonts w:cstheme="minorHAnsi"/>
                <w:b/>
                <w:bCs/>
              </w:rPr>
            </w:pPr>
            <w:r w:rsidRPr="00D71BE3">
              <w:rPr>
                <w:rFonts w:cstheme="minorHAnsi"/>
                <w:b/>
                <w:bCs/>
              </w:rPr>
              <w:t>Erosione del suolo (JRC 2016)</w:t>
            </w:r>
            <w:r w:rsidRPr="00D71BE3">
              <w:rPr>
                <w:rStyle w:val="Rimandonotaapidipagina"/>
                <w:rFonts w:cstheme="minorHAnsi"/>
                <w:b/>
                <w:bCs/>
              </w:rPr>
              <w:footnoteReference w:id="56"/>
            </w:r>
          </w:p>
        </w:tc>
      </w:tr>
      <w:tr w:rsidR="00C4684A" w:rsidRPr="00D71BE3" w14:paraId="286DC545" w14:textId="77777777" w:rsidTr="00F078ED">
        <w:trPr>
          <w:trHeight w:val="4619"/>
          <w:jc w:val="center"/>
        </w:trPr>
        <w:tc>
          <w:tcPr>
            <w:tcW w:w="3480" w:type="dxa"/>
          </w:tcPr>
          <w:p w14:paraId="0CDA74DB" w14:textId="77777777" w:rsidR="00C4684A" w:rsidRPr="00D71BE3" w:rsidRDefault="00C4684A" w:rsidP="00F078ED">
            <w:pPr>
              <w:keepNext/>
              <w:spacing w:after="0"/>
              <w:ind w:left="-104"/>
              <w:rPr>
                <w:rFonts w:cstheme="minorHAnsi"/>
              </w:rPr>
            </w:pPr>
            <w:r w:rsidRPr="00D71BE3">
              <w:rPr>
                <w:rFonts w:cstheme="minorHAnsi"/>
                <w:noProof/>
              </w:rPr>
              <w:drawing>
                <wp:inline distT="0" distB="0" distL="0" distR="0" wp14:anchorId="1635AE0D" wp14:editId="2462F53A">
                  <wp:extent cx="2068071" cy="2331085"/>
                  <wp:effectExtent l="0" t="0" r="8890" b="0"/>
                  <wp:docPr id="26" name="Immagine 26"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magine 26" descr="Immagine che contiene mappa&#10;&#10;Descrizione generata automaticamente"/>
                          <pic:cNvPicPr/>
                        </pic:nvPicPr>
                        <pic:blipFill>
                          <a:blip r:embed="rId32"/>
                          <a:stretch>
                            <a:fillRect/>
                          </a:stretch>
                        </pic:blipFill>
                        <pic:spPr>
                          <a:xfrm>
                            <a:off x="0" y="0"/>
                            <a:ext cx="2085018" cy="2350188"/>
                          </a:xfrm>
                          <a:prstGeom prst="rect">
                            <a:avLst/>
                          </a:prstGeom>
                        </pic:spPr>
                      </pic:pic>
                    </a:graphicData>
                  </a:graphic>
                </wp:inline>
              </w:drawing>
            </w:r>
          </w:p>
          <w:p w14:paraId="33C1B2B3" w14:textId="77777777" w:rsidR="00C4684A" w:rsidRPr="00C4684A" w:rsidRDefault="00C4684A" w:rsidP="00F078ED">
            <w:pPr>
              <w:pStyle w:val="Didascalia"/>
              <w:spacing w:after="0"/>
              <w:jc w:val="center"/>
              <w:rPr>
                <w:rFonts w:cstheme="minorHAnsi"/>
                <w:b/>
                <w:bCs/>
                <w:i w:val="0"/>
                <w:iCs w:val="0"/>
                <w:color w:val="auto"/>
              </w:rPr>
            </w:pPr>
            <w:r w:rsidRPr="00C4684A">
              <w:rPr>
                <w:rFonts w:cstheme="minorHAnsi"/>
                <w:b/>
                <w:bCs/>
                <w:color w:val="auto"/>
              </w:rPr>
              <w:t xml:space="preserve">Figura 10. </w:t>
            </w:r>
            <w:r w:rsidRPr="00C4684A">
              <w:rPr>
                <w:rFonts w:cstheme="minorHAnsi"/>
                <w:b/>
                <w:bCs/>
                <w:iCs w:val="0"/>
                <w:color w:val="auto"/>
              </w:rPr>
              <w:t>Percentuale di area agricola interessata da un’erosione del suolo per azione dell'acqua da moderata a grave (&gt;11 t/ha per anno)</w:t>
            </w:r>
          </w:p>
        </w:tc>
        <w:tc>
          <w:tcPr>
            <w:tcW w:w="3275" w:type="dxa"/>
          </w:tcPr>
          <w:p w14:paraId="28F15F43" w14:textId="77777777" w:rsidR="00C4684A" w:rsidRPr="00D71BE3" w:rsidRDefault="00C4684A" w:rsidP="00F078ED">
            <w:pPr>
              <w:keepNext/>
              <w:spacing w:after="0"/>
              <w:ind w:left="-49" w:hanging="94"/>
              <w:jc w:val="center"/>
              <w:rPr>
                <w:rFonts w:cstheme="minorHAnsi"/>
              </w:rPr>
            </w:pPr>
            <w:r w:rsidRPr="00D71BE3">
              <w:rPr>
                <w:rFonts w:cstheme="minorHAnsi"/>
                <w:noProof/>
              </w:rPr>
              <w:drawing>
                <wp:inline distT="0" distB="0" distL="0" distR="0" wp14:anchorId="03667702" wp14:editId="0CF03F67">
                  <wp:extent cx="2057049" cy="2336165"/>
                  <wp:effectExtent l="0" t="0" r="635" b="6985"/>
                  <wp:docPr id="24" name="Immagine 24"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4" descr="Immagine che contiene mappa&#10;&#10;Descrizione generata automaticamente"/>
                          <pic:cNvPicPr/>
                        </pic:nvPicPr>
                        <pic:blipFill>
                          <a:blip r:embed="rId33"/>
                          <a:stretch>
                            <a:fillRect/>
                          </a:stretch>
                        </pic:blipFill>
                        <pic:spPr>
                          <a:xfrm>
                            <a:off x="0" y="0"/>
                            <a:ext cx="2071902" cy="2353033"/>
                          </a:xfrm>
                          <a:prstGeom prst="rect">
                            <a:avLst/>
                          </a:prstGeom>
                        </pic:spPr>
                      </pic:pic>
                    </a:graphicData>
                  </a:graphic>
                </wp:inline>
              </w:drawing>
            </w:r>
          </w:p>
          <w:p w14:paraId="4EE045D6" w14:textId="77777777" w:rsidR="00C4684A" w:rsidRPr="00C4684A" w:rsidRDefault="00C4684A" w:rsidP="00F078ED">
            <w:pPr>
              <w:pStyle w:val="Didascalia"/>
              <w:spacing w:after="0"/>
              <w:jc w:val="center"/>
              <w:rPr>
                <w:rFonts w:cstheme="minorHAnsi"/>
                <w:b/>
                <w:bCs/>
                <w:iCs w:val="0"/>
                <w:noProof/>
                <w:color w:val="auto"/>
              </w:rPr>
            </w:pPr>
            <w:r w:rsidRPr="00C4684A">
              <w:rPr>
                <w:rFonts w:cstheme="minorHAnsi"/>
                <w:b/>
                <w:bCs/>
                <w:color w:val="auto"/>
              </w:rPr>
              <w:t xml:space="preserve">Figura 11. </w:t>
            </w:r>
            <w:r w:rsidRPr="00C4684A">
              <w:rPr>
                <w:rFonts w:cstheme="minorHAnsi"/>
                <w:b/>
                <w:bCs/>
                <w:iCs w:val="0"/>
                <w:color w:val="auto"/>
              </w:rPr>
              <w:t>Perdita media di suolo all’anno per regione (t/ha per anno)</w:t>
            </w:r>
          </w:p>
        </w:tc>
        <w:tc>
          <w:tcPr>
            <w:tcW w:w="3275" w:type="dxa"/>
          </w:tcPr>
          <w:p w14:paraId="0CE3FAF0" w14:textId="77777777" w:rsidR="00C4684A" w:rsidRPr="00D71BE3" w:rsidRDefault="00C4684A" w:rsidP="00F078ED">
            <w:pPr>
              <w:keepNext/>
              <w:spacing w:after="0"/>
              <w:ind w:left="77" w:hanging="77"/>
              <w:rPr>
                <w:rFonts w:cstheme="minorHAnsi"/>
              </w:rPr>
            </w:pPr>
            <w:r w:rsidRPr="00D71BE3">
              <w:rPr>
                <w:rFonts w:cstheme="minorHAnsi"/>
                <w:noProof/>
              </w:rPr>
              <w:drawing>
                <wp:inline distT="0" distB="0" distL="0" distR="0" wp14:anchorId="77BD0451" wp14:editId="295B9695">
                  <wp:extent cx="2057346" cy="2331432"/>
                  <wp:effectExtent l="0" t="0" r="635" b="0"/>
                  <wp:docPr id="25" name="Immagine 25"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5" descr="Immagine che contiene mappa&#10;&#10;Descrizione generata automaticamente"/>
                          <pic:cNvPicPr/>
                        </pic:nvPicPr>
                        <pic:blipFill>
                          <a:blip r:embed="rId34"/>
                          <a:stretch>
                            <a:fillRect/>
                          </a:stretch>
                        </pic:blipFill>
                        <pic:spPr>
                          <a:xfrm>
                            <a:off x="0" y="0"/>
                            <a:ext cx="2084836" cy="2362584"/>
                          </a:xfrm>
                          <a:prstGeom prst="rect">
                            <a:avLst/>
                          </a:prstGeom>
                        </pic:spPr>
                      </pic:pic>
                    </a:graphicData>
                  </a:graphic>
                </wp:inline>
              </w:drawing>
            </w:r>
          </w:p>
          <w:p w14:paraId="211E74A6" w14:textId="42794FD5" w:rsidR="00C4684A" w:rsidRPr="00C4684A" w:rsidRDefault="00C4684A" w:rsidP="00F078ED">
            <w:pPr>
              <w:pStyle w:val="Didascalia"/>
              <w:spacing w:after="0"/>
              <w:jc w:val="center"/>
              <w:rPr>
                <w:rFonts w:cstheme="minorHAnsi"/>
                <w:b/>
                <w:bCs/>
                <w:iCs w:val="0"/>
              </w:rPr>
            </w:pPr>
            <w:r w:rsidRPr="00C4684A">
              <w:rPr>
                <w:rFonts w:cstheme="minorHAnsi"/>
                <w:b/>
                <w:bCs/>
                <w:color w:val="auto"/>
              </w:rPr>
              <w:t xml:space="preserve">Figura </w:t>
            </w:r>
            <w:r w:rsidRPr="00C4684A">
              <w:rPr>
                <w:rFonts w:cstheme="minorHAnsi"/>
                <w:b/>
                <w:bCs/>
                <w:color w:val="auto"/>
              </w:rPr>
              <w:fldChar w:fldCharType="begin"/>
            </w:r>
            <w:r w:rsidRPr="00C4684A">
              <w:rPr>
                <w:rFonts w:cstheme="minorHAnsi"/>
                <w:b/>
                <w:bCs/>
                <w:color w:val="auto"/>
              </w:rPr>
              <w:instrText xml:space="preserve"> SEQ Figura \* ARABIC </w:instrText>
            </w:r>
            <w:r w:rsidRPr="00C4684A">
              <w:rPr>
                <w:rFonts w:cstheme="minorHAnsi"/>
                <w:b/>
                <w:bCs/>
                <w:color w:val="auto"/>
              </w:rPr>
              <w:fldChar w:fldCharType="separate"/>
            </w:r>
            <w:r w:rsidR="005173BD">
              <w:rPr>
                <w:rFonts w:cstheme="minorHAnsi"/>
                <w:b/>
                <w:bCs/>
                <w:noProof/>
                <w:color w:val="auto"/>
              </w:rPr>
              <w:t>1</w:t>
            </w:r>
            <w:r w:rsidRPr="00C4684A">
              <w:rPr>
                <w:rFonts w:cstheme="minorHAnsi"/>
                <w:b/>
                <w:bCs/>
                <w:color w:val="auto"/>
              </w:rPr>
              <w:fldChar w:fldCharType="end"/>
            </w:r>
            <w:r w:rsidRPr="00C4684A">
              <w:rPr>
                <w:rFonts w:cstheme="minorHAnsi"/>
                <w:b/>
                <w:bCs/>
                <w:color w:val="auto"/>
              </w:rPr>
              <w:t xml:space="preserve">2. </w:t>
            </w:r>
            <w:r w:rsidRPr="00C4684A">
              <w:rPr>
                <w:rFonts w:cstheme="minorHAnsi"/>
                <w:b/>
                <w:bCs/>
                <w:iCs w:val="0"/>
                <w:color w:val="auto"/>
              </w:rPr>
              <w:t>Differenza percentuale di perdita di suolo nel periodo 2010-2016</w:t>
            </w:r>
          </w:p>
        </w:tc>
      </w:tr>
    </w:tbl>
    <w:p w14:paraId="3E192CAD" w14:textId="77777777" w:rsidR="00C4684A" w:rsidRDefault="00C4684A" w:rsidP="00021853"/>
    <w:p w14:paraId="4511879E" w14:textId="07B04EDE" w:rsidR="00021853" w:rsidRPr="00185BFA" w:rsidRDefault="00021853" w:rsidP="00021853">
      <w:r w:rsidRPr="00185BFA">
        <w:t xml:space="preserve">Le superfici interessate da un’erosione del suolo per azione dell'acqua da moderata a grave (cioè maggiore di 11 t/ha/anno) includono 193.298 ha </w:t>
      </w:r>
      <w:proofErr w:type="spellStart"/>
      <w:r w:rsidR="00C81C1E">
        <w:t xml:space="preserve">di </w:t>
      </w:r>
      <w:r w:rsidR="000271E7" w:rsidRPr="00185BFA">
        <w:t>area</w:t>
      </w:r>
      <w:proofErr w:type="spellEnd"/>
      <w:r w:rsidRPr="00185BFA">
        <w:t xml:space="preserve"> agricola, pari al 15,7% dell’area agricola totale, 115.837 ha di </w:t>
      </w:r>
      <w:r w:rsidRPr="00185BFA">
        <w:lastRenderedPageBreak/>
        <w:t xml:space="preserve">seminativi e colture permanenti, pari al 10,7% del totale di questa copertura e 77.461 ha di prati permanenti e pascoli, pari al 49,4% del totale di prati e pascoli.  </w:t>
      </w:r>
    </w:p>
    <w:p w14:paraId="4C8C9E4D" w14:textId="77777777" w:rsidR="00021853" w:rsidRPr="00CC3CE7" w:rsidRDefault="00021853" w:rsidP="00021853">
      <w:pPr>
        <w:rPr>
          <w:b/>
          <w:bCs/>
        </w:rPr>
      </w:pPr>
      <w:r w:rsidRPr="009A153E">
        <w:t xml:space="preserve">In Lombardia </w:t>
      </w:r>
      <w:r>
        <w:t xml:space="preserve">il 16,2% (3.862,2 kmq) </w:t>
      </w:r>
      <w:r w:rsidRPr="009A153E">
        <w:t xml:space="preserve">è caratterizzato da un alto grado di </w:t>
      </w:r>
      <w:r w:rsidRPr="009A153E">
        <w:rPr>
          <w:b/>
        </w:rPr>
        <w:t>pericolosità idrogeologica</w:t>
      </w:r>
      <w:r w:rsidRPr="009A153E">
        <w:t xml:space="preserve"> </w:t>
      </w:r>
      <w:r w:rsidRPr="002F0C5C">
        <w:t xml:space="preserve">(cioè considerando la superficie regionale in classe di </w:t>
      </w:r>
      <w:r w:rsidRPr="00CC3CE7">
        <w:t>pericolosità da frana elevata P3 e molto elevata P4 e in pericolosità idraulica media)</w:t>
      </w:r>
      <w:r>
        <w:rPr>
          <w:rStyle w:val="Rimandonotaapidipagina"/>
          <w:rFonts w:cstheme="minorHAnsi"/>
        </w:rPr>
        <w:footnoteReference w:id="57"/>
      </w:r>
      <w:r w:rsidRPr="00CC3CE7">
        <w:t xml:space="preserve">. </w:t>
      </w:r>
      <w:r w:rsidRPr="009A153E">
        <w:t xml:space="preserve">Risulta fondamentale il ruolo delle coperture forestali nella stabilizzazione dei pendii. </w:t>
      </w:r>
    </w:p>
    <w:p w14:paraId="151EF46D" w14:textId="0CA692EC" w:rsidR="0060367A" w:rsidRDefault="00763754" w:rsidP="00F51E35">
      <w:pPr>
        <w:pStyle w:val="titolo3-digit"/>
      </w:pPr>
      <w:bookmarkStart w:id="19" w:name="_Toc133406586"/>
      <w:r>
        <w:t>Tutela della biodiversità, servizi ecosistemici e paesaggio</w:t>
      </w:r>
      <w:bookmarkEnd w:id="19"/>
    </w:p>
    <w:p w14:paraId="60BFE753" w14:textId="77777777" w:rsidR="00BD070E" w:rsidRDefault="00BD070E" w:rsidP="00BD070E">
      <w:r w:rsidRPr="006A5949">
        <w:t xml:space="preserve">La </w:t>
      </w:r>
      <w:r>
        <w:t>R</w:t>
      </w:r>
      <w:r w:rsidRPr="006A5949">
        <w:t xml:space="preserve">egione </w:t>
      </w:r>
      <w:r>
        <w:t xml:space="preserve">Lombardia </w:t>
      </w:r>
      <w:r w:rsidRPr="006A5949">
        <w:t xml:space="preserve">è caratterizzata dalla presenza di </w:t>
      </w:r>
      <w:r w:rsidRPr="006A5949">
        <w:rPr>
          <w:b/>
          <w:bCs/>
        </w:rPr>
        <w:t>siti Natura 2000</w:t>
      </w:r>
      <w:r>
        <w:rPr>
          <w:b/>
          <w:bCs/>
        </w:rPr>
        <w:t xml:space="preserve">, altre </w:t>
      </w:r>
      <w:r w:rsidRPr="006A5949">
        <w:rPr>
          <w:b/>
          <w:bCs/>
        </w:rPr>
        <w:t>aree protette</w:t>
      </w:r>
      <w:r w:rsidRPr="006A5949">
        <w:t xml:space="preserve">, e di uno schema principale di </w:t>
      </w:r>
      <w:r>
        <w:rPr>
          <w:b/>
          <w:bCs/>
        </w:rPr>
        <w:t>R</w:t>
      </w:r>
      <w:r w:rsidRPr="006A5949">
        <w:rPr>
          <w:b/>
          <w:bCs/>
        </w:rPr>
        <w:t xml:space="preserve">ete </w:t>
      </w:r>
      <w:r>
        <w:rPr>
          <w:b/>
          <w:bCs/>
        </w:rPr>
        <w:t>E</w:t>
      </w:r>
      <w:r w:rsidRPr="006A5949">
        <w:rPr>
          <w:b/>
          <w:bCs/>
        </w:rPr>
        <w:t xml:space="preserve">cologica </w:t>
      </w:r>
      <w:r>
        <w:rPr>
          <w:b/>
          <w:bCs/>
        </w:rPr>
        <w:t>R</w:t>
      </w:r>
      <w:r w:rsidRPr="006A5949">
        <w:rPr>
          <w:b/>
          <w:bCs/>
        </w:rPr>
        <w:t>egionale</w:t>
      </w:r>
      <w:r w:rsidRPr="006A5949">
        <w:t xml:space="preserve">. </w:t>
      </w:r>
    </w:p>
    <w:p w14:paraId="3685EB5D" w14:textId="77777777" w:rsidR="00BD070E" w:rsidRDefault="00BD070E" w:rsidP="00BD070E">
      <w:r w:rsidRPr="0024753E">
        <w:t xml:space="preserve">La </w:t>
      </w:r>
      <w:r w:rsidRPr="00AC37F4">
        <w:rPr>
          <w:b/>
          <w:bCs/>
        </w:rPr>
        <w:t xml:space="preserve">rete Natura 2000 </w:t>
      </w:r>
      <w:r w:rsidRPr="0009376C">
        <w:rPr>
          <w:bCs/>
        </w:rPr>
        <w:t>lombarda</w:t>
      </w:r>
      <w:r w:rsidRPr="0009376C">
        <w:t xml:space="preserve"> </w:t>
      </w:r>
      <w:r w:rsidRPr="0024753E">
        <w:t>è costituita da 175 Zone Speciali di Conservazione (ZSC), 49 Zone di Protezione Speciale per l'Avifauna (ZPS), 18 ZSC/ZPS, 3 Siti di Importanza Comunitaria (SIC) e un proposto Sito di Importanza Comunitaria (</w:t>
      </w:r>
      <w:proofErr w:type="spellStart"/>
      <w:r w:rsidRPr="0024753E">
        <w:t>pSIC</w:t>
      </w:r>
      <w:proofErr w:type="spellEnd"/>
      <w:r w:rsidRPr="0024753E">
        <w:t>).</w:t>
      </w:r>
      <w:r>
        <w:t xml:space="preserve"> </w:t>
      </w:r>
      <w:r w:rsidRPr="0024753E">
        <w:t>I SIC/ZSC occupano 2</w:t>
      </w:r>
      <w:r>
        <w:t>.</w:t>
      </w:r>
      <w:r w:rsidRPr="0024753E">
        <w:t>255,75 km</w:t>
      </w:r>
      <w:r w:rsidRPr="00AC37F4">
        <w:rPr>
          <w:vertAlign w:val="superscript"/>
        </w:rPr>
        <w:t>2</w:t>
      </w:r>
      <w:r w:rsidRPr="0024753E">
        <w:t xml:space="preserve"> della superficie regionale (pari al 9,4% del totale della stessa) mentre le ZPS occupano 2</w:t>
      </w:r>
      <w:r>
        <w:t>.</w:t>
      </w:r>
      <w:r w:rsidRPr="0024753E">
        <w:t>974,34 km</w:t>
      </w:r>
      <w:r w:rsidRPr="00AC37F4">
        <w:rPr>
          <w:vertAlign w:val="superscript"/>
        </w:rPr>
        <w:t>2</w:t>
      </w:r>
      <w:r w:rsidRPr="0024753E">
        <w:t xml:space="preserve"> della superficie regionale (pari al 12,5% del totale)</w:t>
      </w:r>
      <w:r>
        <w:t xml:space="preserve"> </w:t>
      </w:r>
      <w:r w:rsidRPr="00812CB9">
        <w:rPr>
          <w:i/>
          <w:iCs/>
        </w:rPr>
        <w:t>(Figura 1)</w:t>
      </w:r>
      <w:r>
        <w:rPr>
          <w:rStyle w:val="Rimandonotaapidipagina"/>
          <w:rFonts w:cstheme="minorHAnsi"/>
          <w:sz w:val="24"/>
          <w:szCs w:val="24"/>
        </w:rPr>
        <w:footnoteReference w:id="58"/>
      </w:r>
      <w:r>
        <w:t xml:space="preserve">. </w:t>
      </w:r>
    </w:p>
    <w:tbl>
      <w:tblPr>
        <w:tblStyle w:val="Grigliatabella"/>
        <w:tblW w:w="10052" w:type="dxa"/>
        <w:tblInd w:w="137" w:type="dxa"/>
        <w:tblLook w:val="04A0" w:firstRow="1" w:lastRow="0" w:firstColumn="1" w:lastColumn="0" w:noHBand="0" w:noVBand="1"/>
      </w:tblPr>
      <w:tblGrid>
        <w:gridCol w:w="5182"/>
        <w:gridCol w:w="4870"/>
      </w:tblGrid>
      <w:tr w:rsidR="00A10CF5" w14:paraId="4AD2CD53" w14:textId="77777777">
        <w:trPr>
          <w:trHeight w:val="4657"/>
        </w:trPr>
        <w:tc>
          <w:tcPr>
            <w:tcW w:w="5182" w:type="dxa"/>
          </w:tcPr>
          <w:p w14:paraId="72A09482" w14:textId="77777777" w:rsidR="00A10CF5" w:rsidRDefault="00A10CF5" w:rsidP="00A10CF5">
            <w:pPr>
              <w:keepNext/>
              <w:spacing w:after="0"/>
              <w:jc w:val="center"/>
            </w:pPr>
            <w:r>
              <w:rPr>
                <w:b/>
                <w:bCs/>
                <w:noProof/>
              </w:rPr>
              <mc:AlternateContent>
                <mc:Choice Requires="wpg">
                  <w:drawing>
                    <wp:inline distT="0" distB="0" distL="0" distR="0" wp14:anchorId="141BD61A" wp14:editId="0AF15AF9">
                      <wp:extent cx="2901315" cy="2762250"/>
                      <wp:effectExtent l="0" t="0" r="0" b="0"/>
                      <wp:docPr id="34" name="Gruppo 34"/>
                      <wp:cNvGraphicFramePr/>
                      <a:graphic xmlns:a="http://schemas.openxmlformats.org/drawingml/2006/main">
                        <a:graphicData uri="http://schemas.microsoft.com/office/word/2010/wordprocessingGroup">
                          <wpg:wgp>
                            <wpg:cNvGrpSpPr/>
                            <wpg:grpSpPr>
                              <a:xfrm>
                                <a:off x="0" y="0"/>
                                <a:ext cx="2901315" cy="2762250"/>
                                <a:chOff x="0" y="0"/>
                                <a:chExt cx="2993390" cy="2843530"/>
                              </a:xfrm>
                            </wpg:grpSpPr>
                            <pic:pic xmlns:pic="http://schemas.openxmlformats.org/drawingml/2006/picture">
                              <pic:nvPicPr>
                                <pic:cNvPr id="35" name="Immagine 35" descr="Immagine che contiene mappa&#10;&#10;Descrizione generata automaticamente"/>
                                <pic:cNvPicPr>
                                  <a:picLocks noChangeAspect="1"/>
                                </pic:cNvPicPr>
                              </pic:nvPicPr>
                              <pic:blipFill rotWithShape="1">
                                <a:blip r:embed="rId35" cstate="print">
                                  <a:extLst>
                                    <a:ext uri="{28A0092B-C50C-407E-A947-70E740481C1C}">
                                      <a14:useLocalDpi xmlns:a14="http://schemas.microsoft.com/office/drawing/2010/main" val="0"/>
                                    </a:ext>
                                  </a:extLst>
                                </a:blip>
                                <a:srcRect l="5039" t="2822" r="24856"/>
                                <a:stretch/>
                              </pic:blipFill>
                              <pic:spPr bwMode="auto">
                                <a:xfrm>
                                  <a:off x="0" y="0"/>
                                  <a:ext cx="2901315" cy="28435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6" name="Immagine 36" descr="Immagine che contiene mappa&#10;&#10;Descrizione generata automaticamente"/>
                                <pic:cNvPicPr>
                                  <a:picLocks noChangeAspect="1"/>
                                </pic:cNvPicPr>
                              </pic:nvPicPr>
                              <pic:blipFill rotWithShape="1">
                                <a:blip r:embed="rId36" cstate="print">
                                  <a:extLst>
                                    <a:ext uri="{28A0092B-C50C-407E-A947-70E740481C1C}">
                                      <a14:useLocalDpi xmlns:a14="http://schemas.microsoft.com/office/drawing/2010/main" val="0"/>
                                    </a:ext>
                                  </a:extLst>
                                </a:blip>
                                <a:srcRect l="76533" t="6288" b="72487"/>
                                <a:stretch/>
                              </pic:blipFill>
                              <pic:spPr bwMode="auto">
                                <a:xfrm>
                                  <a:off x="2038350" y="266700"/>
                                  <a:ext cx="955040" cy="621030"/>
                                </a:xfrm>
                                <a:prstGeom prst="rect">
                                  <a:avLst/>
                                </a:prstGeom>
                                <a:ln>
                                  <a:noFill/>
                                </a:ln>
                                <a:extLst>
                                  <a:ext uri="{53640926-AAD7-44D8-BBD7-CCE9431645EC}">
                                    <a14:shadowObscured xmlns:a14="http://schemas.microsoft.com/office/drawing/2010/main"/>
                                  </a:ext>
                                </a:extLst>
                              </pic:spPr>
                            </pic:pic>
                          </wpg:wgp>
                        </a:graphicData>
                      </a:graphic>
                    </wp:inline>
                  </w:drawing>
                </mc:Choice>
                <mc:Fallback xmlns:w16sdtdh="http://schemas.microsoft.com/office/word/2020/wordml/sdtdatahash" xmlns:w16du="http://schemas.microsoft.com/office/word/2023/wordml/word16du" xmlns:oel="http://schemas.microsoft.com/office/2019/extlst">
                  <w:pict>
                    <v:group w14:anchorId="54EF65A0" id="Gruppo 34" o:spid="_x0000_s1026" style="width:228.45pt;height:217.5pt;mso-position-horizontal-relative:char;mso-position-vertical-relative:line" coordsize="29933,284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M9qMj1oAKKTev&#10;TdRvUdWFAC0Um9MZ3ClyOma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jcM4zTfMTON1ADqKb5idd1BljHBcUAOopA6t0alBz0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35" o:spid="_x0000_s1027" type="#_x0000_t75" alt="Immagine che contiene mappa&#10;&#10;Descrizione generata automaticamente" style="position:absolute;width:29013;height:2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">
                        <v:imagedata r:id="rId41" o:title="Immagine che contiene mappa&#10;&#10;Descrizione generata automaticamente" croptop="1849f" cropleft="3302f" cropright="16290f"/>
                      </v:shape>
                      <v:shape id="Immagine 36" o:spid="_x0000_s1028" type="#_x0000_t75" alt="Immagine che contiene mappa&#10;&#10;Descrizione generata automaticamente" style="position:absolute;left:20383;top:2667;width:9550;height:6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">
                        <v:imagedata r:id="rId42" o:title="Immagine che contiene mappa&#10;&#10;Descrizione generata automaticamente" croptop="4121f" cropbottom="47505f" cropleft="50157f"/>
                      </v:shape>
                      <w10:anchorlock/>
                    </v:group>
                  </w:pict>
                </mc:Fallback>
              </mc:AlternateContent>
            </w:r>
          </w:p>
          <w:p w14:paraId="1E9501CE" w14:textId="18AACE3F" w:rsidR="00A10CF5" w:rsidRPr="00A10CF5" w:rsidRDefault="00A10CF5" w:rsidP="00A10CF5">
            <w:pPr>
              <w:pStyle w:val="Didascalia"/>
              <w:spacing w:after="0"/>
              <w:jc w:val="center"/>
              <w:rPr>
                <w:b/>
                <w:bCs/>
                <w:color w:val="auto"/>
              </w:rPr>
            </w:pPr>
            <w:r w:rsidRPr="00A10CF5">
              <w:rPr>
                <w:b/>
                <w:bCs/>
                <w:color w:val="auto"/>
              </w:rPr>
              <w:t xml:space="preserve">Figura </w:t>
            </w:r>
            <w:r w:rsidRPr="00A10CF5">
              <w:rPr>
                <w:b/>
                <w:bCs/>
                <w:color w:val="auto"/>
              </w:rPr>
              <w:fldChar w:fldCharType="begin"/>
            </w:r>
            <w:r w:rsidRPr="00A10CF5">
              <w:rPr>
                <w:b/>
                <w:bCs/>
                <w:color w:val="auto"/>
              </w:rPr>
              <w:instrText xml:space="preserve"> SEQ Figura \* ARABIC </w:instrText>
            </w:r>
            <w:r w:rsidRPr="00A10CF5">
              <w:rPr>
                <w:b/>
                <w:bCs/>
                <w:color w:val="auto"/>
              </w:rPr>
              <w:fldChar w:fldCharType="separate"/>
            </w:r>
            <w:r w:rsidR="005173BD">
              <w:rPr>
                <w:b/>
                <w:bCs/>
                <w:noProof/>
                <w:color w:val="auto"/>
              </w:rPr>
              <w:t>2</w:t>
            </w:r>
            <w:r w:rsidRPr="00A10CF5">
              <w:rPr>
                <w:b/>
                <w:bCs/>
                <w:color w:val="auto"/>
              </w:rPr>
              <w:fldChar w:fldCharType="end"/>
            </w:r>
            <w:r w:rsidRPr="00A10CF5">
              <w:rPr>
                <w:b/>
                <w:bCs/>
                <w:color w:val="auto"/>
              </w:rPr>
              <w:t>. Natura 2000 e aree protette in Lombardia.</w:t>
            </w:r>
          </w:p>
          <w:p w14:paraId="13333CED" w14:textId="4B79E6B8" w:rsidR="00A10CF5" w:rsidRDefault="00A10CF5" w:rsidP="00A10CF5">
            <w:pPr>
              <w:pStyle w:val="Didascalia"/>
              <w:spacing w:after="0"/>
              <w:jc w:val="center"/>
              <w:rPr>
                <w:b/>
                <w:bCs/>
              </w:rPr>
            </w:pPr>
            <w:r w:rsidRPr="004159AF">
              <w:rPr>
                <w:color w:val="auto"/>
              </w:rPr>
              <w:t xml:space="preserve">Elaborazione </w:t>
            </w:r>
            <w:proofErr w:type="spellStart"/>
            <w:r w:rsidRPr="004159AF">
              <w:rPr>
                <w:color w:val="auto"/>
              </w:rPr>
              <w:t>Poliedra</w:t>
            </w:r>
            <w:proofErr w:type="spellEnd"/>
            <w:r w:rsidRPr="004159AF">
              <w:rPr>
                <w:color w:val="auto"/>
              </w:rPr>
              <w:t xml:space="preserve"> da dati del </w:t>
            </w:r>
            <w:proofErr w:type="spellStart"/>
            <w:r w:rsidRPr="004159AF">
              <w:rPr>
                <w:color w:val="auto"/>
              </w:rPr>
              <w:t>Geoportale</w:t>
            </w:r>
            <w:proofErr w:type="spellEnd"/>
            <w:r w:rsidRPr="004159AF">
              <w:rPr>
                <w:color w:val="auto"/>
              </w:rPr>
              <w:t>.</w:t>
            </w:r>
          </w:p>
        </w:tc>
        <w:tc>
          <w:tcPr>
            <w:tcW w:w="4870" w:type="dxa"/>
          </w:tcPr>
          <w:p w14:paraId="2FB509B8" w14:textId="77777777" w:rsidR="00A10CF5" w:rsidRDefault="00A10CF5" w:rsidP="00A10CF5">
            <w:pPr>
              <w:keepNext/>
              <w:spacing w:after="0"/>
              <w:jc w:val="center"/>
            </w:pPr>
            <w:r>
              <w:rPr>
                <w:noProof/>
              </w:rPr>
              <w:drawing>
                <wp:inline distT="0" distB="0" distL="0" distR="0" wp14:anchorId="683BA66C" wp14:editId="536C5E44">
                  <wp:extent cx="2955357" cy="2762250"/>
                  <wp:effectExtent l="0" t="0" r="0" b="0"/>
                  <wp:docPr id="37" name="Immagine 37"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descr="Immagine che contiene mappa&#10;&#10;Descrizione generata automaticamente"/>
                          <pic:cNvPicPr/>
                        </pic:nvPicPr>
                        <pic:blipFill>
                          <a:blip r:embed="rId43"/>
                          <a:stretch>
                            <a:fillRect/>
                          </a:stretch>
                        </pic:blipFill>
                        <pic:spPr>
                          <a:xfrm>
                            <a:off x="0" y="0"/>
                            <a:ext cx="2955357" cy="2762250"/>
                          </a:xfrm>
                          <a:prstGeom prst="rect">
                            <a:avLst/>
                          </a:prstGeom>
                        </pic:spPr>
                      </pic:pic>
                    </a:graphicData>
                  </a:graphic>
                </wp:inline>
              </w:drawing>
            </w:r>
          </w:p>
          <w:p w14:paraId="200A854B" w14:textId="11C0CE76" w:rsidR="00A10CF5" w:rsidRPr="00A10CF5" w:rsidRDefault="00A10CF5" w:rsidP="00A10CF5">
            <w:pPr>
              <w:spacing w:after="0"/>
              <w:jc w:val="center"/>
              <w:rPr>
                <w:b/>
                <w:bCs/>
                <w:i/>
                <w:iCs/>
                <w:sz w:val="18"/>
                <w:szCs w:val="18"/>
              </w:rPr>
            </w:pPr>
            <w:r w:rsidRPr="00A10CF5">
              <w:rPr>
                <w:b/>
                <w:bCs/>
                <w:i/>
                <w:iCs/>
                <w:sz w:val="18"/>
                <w:szCs w:val="18"/>
              </w:rPr>
              <w:t xml:space="preserve">Figura </w:t>
            </w:r>
            <w:r w:rsidRPr="00A10CF5">
              <w:rPr>
                <w:b/>
                <w:bCs/>
                <w:i/>
                <w:iCs/>
                <w:sz w:val="18"/>
                <w:szCs w:val="18"/>
              </w:rPr>
              <w:fldChar w:fldCharType="begin"/>
            </w:r>
            <w:r w:rsidRPr="00A10CF5">
              <w:rPr>
                <w:b/>
                <w:bCs/>
                <w:i/>
                <w:iCs/>
                <w:sz w:val="18"/>
                <w:szCs w:val="18"/>
              </w:rPr>
              <w:instrText xml:space="preserve"> SEQ Figura \* ARABIC </w:instrText>
            </w:r>
            <w:r w:rsidRPr="00A10CF5">
              <w:rPr>
                <w:b/>
                <w:bCs/>
                <w:i/>
                <w:iCs/>
                <w:sz w:val="18"/>
                <w:szCs w:val="18"/>
              </w:rPr>
              <w:fldChar w:fldCharType="separate"/>
            </w:r>
            <w:r w:rsidR="005173BD">
              <w:rPr>
                <w:b/>
                <w:bCs/>
                <w:i/>
                <w:iCs/>
                <w:noProof/>
                <w:sz w:val="18"/>
                <w:szCs w:val="18"/>
              </w:rPr>
              <w:t>3</w:t>
            </w:r>
            <w:r w:rsidRPr="00A10CF5">
              <w:rPr>
                <w:b/>
                <w:bCs/>
                <w:i/>
                <w:iCs/>
                <w:sz w:val="18"/>
                <w:szCs w:val="18"/>
              </w:rPr>
              <w:fldChar w:fldCharType="end"/>
            </w:r>
            <w:r w:rsidRPr="00A10CF5">
              <w:rPr>
                <w:b/>
                <w:bCs/>
                <w:i/>
                <w:iCs/>
                <w:sz w:val="18"/>
                <w:szCs w:val="18"/>
              </w:rPr>
              <w:t>. Aree agricole a elevata valenza naturale in Lombardia.</w:t>
            </w:r>
          </w:p>
          <w:p w14:paraId="4F42A578" w14:textId="3F905B47" w:rsidR="00A10CF5" w:rsidRPr="004159AF" w:rsidRDefault="00A10CF5" w:rsidP="00A10CF5">
            <w:pPr>
              <w:spacing w:after="0"/>
              <w:jc w:val="center"/>
              <w:rPr>
                <w:i/>
                <w:iCs/>
                <w:sz w:val="18"/>
                <w:szCs w:val="18"/>
              </w:rPr>
            </w:pPr>
            <w:r w:rsidRPr="004159AF">
              <w:rPr>
                <w:i/>
                <w:iCs/>
                <w:sz w:val="18"/>
                <w:szCs w:val="18"/>
              </w:rPr>
              <w:t xml:space="preserve">Elaborazione </w:t>
            </w:r>
            <w:proofErr w:type="spellStart"/>
            <w:r w:rsidRPr="004159AF">
              <w:rPr>
                <w:i/>
                <w:iCs/>
                <w:sz w:val="18"/>
                <w:szCs w:val="18"/>
              </w:rPr>
              <w:t>Poliedra</w:t>
            </w:r>
            <w:proofErr w:type="spellEnd"/>
            <w:r w:rsidRPr="004159AF">
              <w:rPr>
                <w:i/>
                <w:iCs/>
                <w:sz w:val="18"/>
                <w:szCs w:val="18"/>
              </w:rPr>
              <w:t xml:space="preserve"> da dati del </w:t>
            </w:r>
            <w:proofErr w:type="spellStart"/>
            <w:r w:rsidRPr="004159AF">
              <w:rPr>
                <w:i/>
                <w:iCs/>
                <w:sz w:val="18"/>
                <w:szCs w:val="18"/>
              </w:rPr>
              <w:t>Geoportale</w:t>
            </w:r>
            <w:proofErr w:type="spellEnd"/>
            <w:r w:rsidRPr="004159AF">
              <w:rPr>
                <w:i/>
                <w:iCs/>
                <w:sz w:val="18"/>
                <w:szCs w:val="18"/>
              </w:rPr>
              <w:t xml:space="preserve">. </w:t>
            </w:r>
          </w:p>
        </w:tc>
      </w:tr>
    </w:tbl>
    <w:p w14:paraId="0F992CF1" w14:textId="77777777" w:rsidR="0076217F" w:rsidRDefault="0076217F" w:rsidP="00BD070E"/>
    <w:p w14:paraId="4AA30EC6" w14:textId="77777777" w:rsidR="00BD070E" w:rsidRDefault="00BD070E" w:rsidP="00BD070E">
      <w:r w:rsidRPr="00CB4E8A">
        <w:t xml:space="preserve">Sono comprese in Area Natura 2000 il 38,4% della Superficie Agricola Totale (SAT) corrispondente a </w:t>
      </w:r>
      <w:r>
        <w:t>143.546</w:t>
      </w:r>
      <w:r w:rsidRPr="00CB4E8A">
        <w:t xml:space="preserve"> ha e il 23,4% della Superficie Agricola Utilizzata (SAU) corrispondente a </w:t>
      </w:r>
      <w:r>
        <w:t>87.475</w:t>
      </w:r>
      <w:r w:rsidRPr="00CB4E8A">
        <w:t xml:space="preserve"> ha</w:t>
      </w:r>
      <w:r w:rsidRPr="00CB4E8A">
        <w:rPr>
          <w:vertAlign w:val="superscript"/>
        </w:rPr>
        <w:footnoteReference w:id="59"/>
      </w:r>
      <w:r w:rsidRPr="00CB4E8A">
        <w:t xml:space="preserve"> (indicatore di contesto C.19</w:t>
      </w:r>
      <w:r>
        <w:t>, dati 2018</w:t>
      </w:r>
      <w:r w:rsidRPr="00CB4E8A">
        <w:t>).</w:t>
      </w:r>
    </w:p>
    <w:p w14:paraId="6C7AA069" w14:textId="77777777" w:rsidR="00BD070E" w:rsidRDefault="00BD070E" w:rsidP="00BD070E">
      <w:r>
        <w:t xml:space="preserve">Gli </w:t>
      </w:r>
      <w:r w:rsidRPr="008E74E5">
        <w:rPr>
          <w:b/>
          <w:bCs/>
        </w:rPr>
        <w:t>habitat di interesse comunitario</w:t>
      </w:r>
      <w:r>
        <w:t xml:space="preserve"> occupano una superficie di 2.280,30 km</w:t>
      </w:r>
      <w:r w:rsidRPr="00AC37F4">
        <w:rPr>
          <w:vertAlign w:val="superscript"/>
        </w:rPr>
        <w:t>2</w:t>
      </w:r>
      <w:r>
        <w:t xml:space="preserve"> (dato 2019) e se ne contano 57 di cui 15 classificati come prioritari</w:t>
      </w:r>
      <w:r w:rsidRPr="0024753E">
        <w:t>.</w:t>
      </w:r>
      <w:r>
        <w:t xml:space="preserve"> </w:t>
      </w:r>
      <w:r w:rsidRPr="00AC37F4">
        <w:t>L</w:t>
      </w:r>
      <w:r>
        <w:t>a</w:t>
      </w:r>
      <w:r w:rsidRPr="00AC37F4">
        <w:t xml:space="preserve"> </w:t>
      </w:r>
      <w:r>
        <w:t>situazione</w:t>
      </w:r>
      <w:r w:rsidRPr="00AC37F4">
        <w:t xml:space="preserve"> </w:t>
      </w:r>
      <w:r>
        <w:t>degli habitat lombardi fotografa condizioni di criticità: il 6% degli habitat versa in uno stato favorevole, il 38% in stato inadeguato, il 22% in cattivo e il rimanente è in uno stato sconosciuto</w:t>
      </w:r>
      <w:r>
        <w:rPr>
          <w:rStyle w:val="Rimandonotaapidipagina"/>
          <w:rFonts w:cstheme="minorHAnsi"/>
          <w:sz w:val="24"/>
          <w:szCs w:val="24"/>
        </w:rPr>
        <w:footnoteReference w:id="60"/>
      </w:r>
      <w:r>
        <w:t xml:space="preserve"> (proxy dell’indicatore C.36). Anche la situazione degli </w:t>
      </w:r>
      <w:r w:rsidRPr="008E74E5">
        <w:rPr>
          <w:b/>
          <w:bCs/>
        </w:rPr>
        <w:t>habitat e delle specie di interesse comunitario specificamente connessi all’agricoltura</w:t>
      </w:r>
      <w:r>
        <w:t xml:space="preserve"> (proxy dell’indicatore C.36) non è favorevole (</w:t>
      </w:r>
      <w:r w:rsidRPr="00E33A0D">
        <w:rPr>
          <w:i/>
          <w:iCs/>
        </w:rPr>
        <w:t xml:space="preserve">Figura </w:t>
      </w:r>
      <w:r>
        <w:rPr>
          <w:i/>
          <w:iCs/>
        </w:rPr>
        <w:t>2,</w:t>
      </w:r>
      <w:r>
        <w:t xml:space="preserve"> </w:t>
      </w:r>
      <w:r>
        <w:lastRenderedPageBreak/>
        <w:t xml:space="preserve">dati 2014). In </w:t>
      </w:r>
      <w:r w:rsidRPr="00BE5E63">
        <w:t xml:space="preserve">Lombardia i valori </w:t>
      </w:r>
      <w:r>
        <w:t>dell’indicatore di ricchezza di varietà di habitat e specie sono</w:t>
      </w:r>
      <w:r w:rsidRPr="00BE5E63">
        <w:t xml:space="preserve"> molto bassi su tutto il territorio con leggeri aumenti in area montana</w:t>
      </w:r>
      <w:r>
        <w:t xml:space="preserve">. </w:t>
      </w:r>
    </w:p>
    <w:p w14:paraId="4D21F0C5" w14:textId="75805D88" w:rsidR="00BD070E" w:rsidRDefault="00BD070E" w:rsidP="00BD070E">
      <w:r>
        <w:t xml:space="preserve">Per quanto riguarda le </w:t>
      </w:r>
      <w:r w:rsidRPr="0009376C">
        <w:rPr>
          <w:b/>
        </w:rPr>
        <w:t>altre</w:t>
      </w:r>
      <w:r>
        <w:t xml:space="preserve"> </w:t>
      </w:r>
      <w:r w:rsidRPr="006A5949">
        <w:rPr>
          <w:b/>
          <w:bCs/>
        </w:rPr>
        <w:t xml:space="preserve">aree protette </w:t>
      </w:r>
      <w:r w:rsidRPr="006A5949">
        <w:t>è possibile annoverare 24 Parchi Regionali, 66 Riserve Naturali Regionali</w:t>
      </w:r>
      <w:r>
        <w:t xml:space="preserve"> </w:t>
      </w:r>
      <w:r w:rsidRPr="006A5949">
        <w:t xml:space="preserve">e </w:t>
      </w:r>
      <w:r>
        <w:t>33</w:t>
      </w:r>
      <w:r w:rsidRPr="006A5949">
        <w:t xml:space="preserve"> Monumenti Naturali, ai quali si aggiungono una porzione del Parco Nazionale dello Stelvio e </w:t>
      </w:r>
      <w:r>
        <w:t>3</w:t>
      </w:r>
      <w:r w:rsidRPr="006A5949">
        <w:t xml:space="preserve"> Riserve Naturali Statali. Da considerare anche </w:t>
      </w:r>
      <w:r>
        <w:t>105</w:t>
      </w:r>
      <w:r w:rsidRPr="006A5949">
        <w:t xml:space="preserve"> Parchi Locali di Interesse Sovracomunale (PLIS). Complessivamente la superficie delle </w:t>
      </w:r>
      <w:r w:rsidRPr="006A5949">
        <w:rPr>
          <w:b/>
          <w:bCs/>
        </w:rPr>
        <w:t>aree</w:t>
      </w:r>
      <w:r w:rsidRPr="006A5949">
        <w:t xml:space="preserve"> </w:t>
      </w:r>
      <w:r w:rsidRPr="006A5949">
        <w:rPr>
          <w:b/>
          <w:bCs/>
        </w:rPr>
        <w:t xml:space="preserve">protette </w:t>
      </w:r>
      <w:r w:rsidRPr="006A5949">
        <w:t xml:space="preserve">sfiora i </w:t>
      </w:r>
      <w:r>
        <w:t>545</w:t>
      </w:r>
      <w:r w:rsidRPr="006A5949">
        <w:t xml:space="preserve"> mila ettari (22</w:t>
      </w:r>
      <w:r>
        <w:t>,8</w:t>
      </w:r>
      <w:r w:rsidRPr="006A5949">
        <w:t>% della superficie regionale)</w:t>
      </w:r>
      <w:r>
        <w:t xml:space="preserve"> </w:t>
      </w:r>
      <w:r w:rsidRPr="00812CB9">
        <w:rPr>
          <w:i/>
          <w:iCs/>
        </w:rPr>
        <w:t>(Figura 1)</w:t>
      </w:r>
      <w:r>
        <w:rPr>
          <w:rStyle w:val="Rimandonotaapidipagina"/>
          <w:rFonts w:cstheme="minorHAnsi"/>
          <w:sz w:val="24"/>
          <w:szCs w:val="24"/>
        </w:rPr>
        <w:footnoteReference w:id="61"/>
      </w:r>
      <w:r w:rsidRPr="006A5949">
        <w:t>.</w:t>
      </w:r>
      <w:r>
        <w:t xml:space="preserve"> Inoltre</w:t>
      </w:r>
      <w:r w:rsidR="00D75B9F">
        <w:t>,</w:t>
      </w:r>
      <w:r>
        <w:t xml:space="preserve"> u</w:t>
      </w:r>
      <w:r w:rsidRPr="006A5949">
        <w:t xml:space="preserve">n’elevata quota di territorio è assoggettata a </w:t>
      </w:r>
      <w:r w:rsidRPr="006A5949">
        <w:rPr>
          <w:b/>
          <w:bCs/>
        </w:rPr>
        <w:t>vincolo paesistico-ambientale</w:t>
      </w:r>
      <w:r w:rsidRPr="006A5949">
        <w:t>: dal Sistema Informativo dei Beni Ambientali (SIBA</w:t>
      </w:r>
      <w:r>
        <w:t>)</w:t>
      </w:r>
      <w:r w:rsidRPr="006A5949">
        <w:t>, risulta infatti che circa 12.300 km</w:t>
      </w:r>
      <w:r w:rsidRPr="002F4A54">
        <w:rPr>
          <w:vertAlign w:val="superscript"/>
        </w:rPr>
        <w:t>2</w:t>
      </w:r>
      <w:r w:rsidRPr="006A5949">
        <w:t xml:space="preserve"> di territorio (</w:t>
      </w:r>
      <w:r>
        <w:t>52</w:t>
      </w:r>
      <w:r w:rsidRPr="006A5949">
        <w:t xml:space="preserve">% della </w:t>
      </w:r>
      <w:r>
        <w:t>R</w:t>
      </w:r>
      <w:r w:rsidRPr="006A5949">
        <w:t>egione) sono sottoposti a tutela</w:t>
      </w:r>
      <w:r>
        <w:t xml:space="preserve"> paesaggistica</w:t>
      </w:r>
      <w:r w:rsidRPr="006A5949">
        <w:t xml:space="preserve">. </w:t>
      </w:r>
    </w:p>
    <w:p w14:paraId="732DE668" w14:textId="77777777" w:rsidR="00BD070E" w:rsidRPr="00BE5E63" w:rsidRDefault="00BD070E" w:rsidP="00EC1607">
      <w:r w:rsidRPr="00B2653C">
        <w:t>La</w:t>
      </w:r>
      <w:r w:rsidRPr="008231E9">
        <w:rPr>
          <w:b/>
        </w:rPr>
        <w:t xml:space="preserve"> Rete Ecologica Regionale</w:t>
      </w:r>
      <w:r>
        <w:t>, istituita</w:t>
      </w:r>
      <w:r w:rsidRPr="002E7C06">
        <w:t xml:space="preserve"> dalla </w:t>
      </w:r>
      <w:proofErr w:type="spellStart"/>
      <w:r w:rsidRPr="002E7C06">
        <w:t>l.r</w:t>
      </w:r>
      <w:proofErr w:type="spellEnd"/>
      <w:r w:rsidRPr="002E7C06">
        <w:t>. 83/86</w:t>
      </w:r>
      <w:r>
        <w:t>,</w:t>
      </w:r>
      <w:r w:rsidRPr="00B2653C">
        <w:t xml:space="preserve"> è riconosciuta come infrastruttura prioritaria del Piano Territoriale Regionale e costituisce strumento orientativo per la pianificazione regionale e locale.</w:t>
      </w:r>
      <w:r w:rsidRPr="00AD4D80">
        <w:rPr>
          <w:rFonts w:ascii="Calibri" w:hAnsi="Calibri" w:cs="Calibri"/>
          <w:color w:val="000000"/>
        </w:rPr>
        <w:t xml:space="preserve"> </w:t>
      </w:r>
      <w:r w:rsidRPr="00AD4D80">
        <w:t xml:space="preserve">È costituita dalle aree protette e dalle aree con valenza ecologica di collegamento tra le medesime che, sebbene esterne alle aree protette regionali e ai siti della </w:t>
      </w:r>
      <w:r>
        <w:t>r</w:t>
      </w:r>
      <w:r w:rsidRPr="00AD4D80">
        <w:t xml:space="preserve">ete Natura 2000, per la loro struttura lineare e continua o il loro ruolo di collegamento ecologico, sono funzionali alla distribuzione geografica, allo scambio genetico di specie vegetali e animali e alla conservazione di popolazioni vitali. </w:t>
      </w:r>
    </w:p>
    <w:p w14:paraId="1ABBD810" w14:textId="77777777" w:rsidR="00BD070E" w:rsidRPr="00F55238" w:rsidRDefault="00BD070E" w:rsidP="00EC1607">
      <w:r w:rsidRPr="00F55238">
        <w:t>Facendo riferimento al Rapporto sullo stato delle foreste (</w:t>
      </w:r>
      <w:r>
        <w:t xml:space="preserve">ERSAF </w:t>
      </w:r>
      <w:r w:rsidRPr="00F55238">
        <w:t>20</w:t>
      </w:r>
      <w:r>
        <w:t>20</w:t>
      </w:r>
      <w:r w:rsidRPr="00F55238">
        <w:t>)</w:t>
      </w:r>
      <w:r>
        <w:rPr>
          <w:rStyle w:val="Rimandonotaapidipagina"/>
          <w:rFonts w:cstheme="minorHAnsi"/>
          <w:sz w:val="24"/>
          <w:szCs w:val="24"/>
        </w:rPr>
        <w:footnoteReference w:id="62"/>
      </w:r>
      <w:r w:rsidRPr="00F55238">
        <w:t xml:space="preserve">, la </w:t>
      </w:r>
      <w:r w:rsidRPr="00F55238">
        <w:rPr>
          <w:b/>
        </w:rPr>
        <w:t>superficie forestale lombarda</w:t>
      </w:r>
      <w:r w:rsidRPr="00F55238">
        <w:t xml:space="preserve"> nel 201</w:t>
      </w:r>
      <w:r>
        <w:t>9</w:t>
      </w:r>
      <w:r w:rsidRPr="00F55238">
        <w:t xml:space="preserve"> risulta avere un’estensione di 619.</w:t>
      </w:r>
      <w:r>
        <w:t>726</w:t>
      </w:r>
      <w:r w:rsidRPr="00F55238">
        <w:t xml:space="preserve"> ettari, pari cioè al 26% del territorio regionale</w:t>
      </w:r>
      <w:r>
        <w:t>.</w:t>
      </w:r>
      <w:r w:rsidRPr="00F55238">
        <w:t xml:space="preserve"> Del totale, il 21,6% ricade in Rete Natura 2000 e il 26,4% nei parchi regionali e nazionale. </w:t>
      </w:r>
      <w:r>
        <w:t>L’81% del bosco è situato in aree montane, il 12% in zona collinare e il 7% in pianura. La provincia con la maggior superficie boscata è Brescia con 171.469 ha di bosco, mentre Como e Lecco sono quelle con il maggiore tasso di boscosità con il 47% del territorio coperto da bosco (</w:t>
      </w:r>
      <w:r w:rsidRPr="00812CB9">
        <w:rPr>
          <w:i/>
        </w:rPr>
        <w:t>Figura 3</w:t>
      </w:r>
      <w:r>
        <w:t>, dati 2019). Nel decennio 2009-2018</w:t>
      </w:r>
      <w:r w:rsidRPr="00F55238">
        <w:t xml:space="preserve"> la superficie forestale si è espansa del 2,</w:t>
      </w:r>
      <w:r>
        <w:t>7</w:t>
      </w:r>
      <w:r w:rsidRPr="00F55238">
        <w:t xml:space="preserve">%, incremento ascrivibile principalmente ai boschi di neoformazione montani. </w:t>
      </w:r>
    </w:p>
    <w:p w14:paraId="756AE7C6" w14:textId="59B64127" w:rsidR="003C22B4" w:rsidRPr="003C22B4" w:rsidRDefault="003C22B4" w:rsidP="003C22B4">
      <w:pPr>
        <w:jc w:val="center"/>
        <w:rPr>
          <w:b/>
          <w:bCs/>
        </w:rPr>
      </w:pPr>
      <w:r w:rsidRPr="003C22B4">
        <w:rPr>
          <w:b/>
          <w:bCs/>
        </w:rPr>
        <w:t xml:space="preserve">Figura </w:t>
      </w:r>
      <w:r w:rsidRPr="003C22B4">
        <w:rPr>
          <w:b/>
          <w:bCs/>
        </w:rPr>
        <w:fldChar w:fldCharType="begin"/>
      </w:r>
      <w:r w:rsidRPr="003C22B4">
        <w:rPr>
          <w:b/>
          <w:bCs/>
        </w:rPr>
        <w:instrText xml:space="preserve"> SEQ Figura \* ARABIC </w:instrText>
      </w:r>
      <w:r w:rsidRPr="003C22B4">
        <w:rPr>
          <w:b/>
          <w:bCs/>
        </w:rPr>
        <w:fldChar w:fldCharType="separate"/>
      </w:r>
      <w:r w:rsidR="005173BD">
        <w:rPr>
          <w:b/>
          <w:bCs/>
          <w:noProof/>
        </w:rPr>
        <w:t>4</w:t>
      </w:r>
      <w:r w:rsidRPr="003C22B4">
        <w:rPr>
          <w:b/>
          <w:bCs/>
        </w:rPr>
        <w:fldChar w:fldCharType="end"/>
      </w:r>
      <w:r w:rsidRPr="003C22B4">
        <w:rPr>
          <w:b/>
          <w:bCs/>
        </w:rPr>
        <w:t>. Tasso di boscosità nelle province lombarde (percentuale di superficie boscata rispetto all'intera superficie regionale).</w:t>
      </w:r>
    </w:p>
    <w:p w14:paraId="335CA0CD" w14:textId="18C59F7A" w:rsidR="00BD070E" w:rsidRPr="006A5949" w:rsidRDefault="00FB173B" w:rsidP="00FB173B">
      <w:pPr>
        <w:jc w:val="center"/>
      </w:pPr>
      <w:r>
        <w:rPr>
          <w:noProof/>
        </w:rPr>
        <w:drawing>
          <wp:inline distT="0" distB="0" distL="0" distR="0" wp14:anchorId="7083CFCD" wp14:editId="7AA81300">
            <wp:extent cx="3009210" cy="2845342"/>
            <wp:effectExtent l="0" t="0" r="1270" b="0"/>
            <wp:docPr id="38" name="Immagine 38"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2" descr="Immagine che contiene mappa&#10;&#10;Descrizione generata automaticamente"/>
                    <pic:cNvPicPr/>
                  </pic:nvPicPr>
                  <pic:blipFill>
                    <a:blip r:embed="rId44"/>
                    <a:stretch>
                      <a:fillRect/>
                    </a:stretch>
                  </pic:blipFill>
                  <pic:spPr>
                    <a:xfrm>
                      <a:off x="0" y="0"/>
                      <a:ext cx="3024115" cy="2859435"/>
                    </a:xfrm>
                    <a:prstGeom prst="rect">
                      <a:avLst/>
                    </a:prstGeom>
                  </pic:spPr>
                </pic:pic>
              </a:graphicData>
            </a:graphic>
          </wp:inline>
        </w:drawing>
      </w:r>
    </w:p>
    <w:p w14:paraId="620EC752" w14:textId="77777777" w:rsidR="00DB21DB" w:rsidRPr="0055792A" w:rsidRDefault="00DB21DB" w:rsidP="00DB21DB">
      <w:pPr>
        <w:pStyle w:val="Didascalia"/>
        <w:spacing w:after="0"/>
        <w:jc w:val="center"/>
        <w:rPr>
          <w:rFonts w:cstheme="minorHAnsi"/>
          <w:b/>
          <w:bCs/>
          <w:color w:val="auto"/>
          <w:sz w:val="24"/>
          <w:szCs w:val="24"/>
        </w:rPr>
      </w:pPr>
      <w:r w:rsidRPr="0055792A">
        <w:rPr>
          <w:color w:val="auto"/>
        </w:rPr>
        <w:t>Fonte ERSAF Rapporto stato foreste 2020.</w:t>
      </w:r>
    </w:p>
    <w:p w14:paraId="112F63A7" w14:textId="77777777" w:rsidR="00DB21DB" w:rsidRPr="006A5949" w:rsidRDefault="00DB21DB" w:rsidP="00DB21DB"/>
    <w:p w14:paraId="03919ACA" w14:textId="2EF5D02B" w:rsidR="00BD070E" w:rsidRDefault="00BD070E" w:rsidP="00EC1607">
      <w:r w:rsidRPr="00BE5E63">
        <w:t xml:space="preserve">Per quanto riguarda la </w:t>
      </w:r>
      <w:r w:rsidRPr="00BE5E63">
        <w:rPr>
          <w:b/>
        </w:rPr>
        <w:t xml:space="preserve">biodiversità in agricoltura </w:t>
      </w:r>
      <w:r w:rsidRPr="00BE5E63">
        <w:t>e la tutela del patrimonio genetico animale e vegetale, si riporta che le</w:t>
      </w:r>
      <w:r w:rsidRPr="00505ABF">
        <w:t xml:space="preserve"> varietà vegetali minacciate identificate dal PSR</w:t>
      </w:r>
      <w:r>
        <w:t xml:space="preserve"> vigente </w:t>
      </w:r>
      <w:r w:rsidRPr="00505ABF">
        <w:t xml:space="preserve">sono 23, di cui 10 appartengono alla </w:t>
      </w:r>
      <w:r w:rsidRPr="00505ABF">
        <w:lastRenderedPageBreak/>
        <w:t xml:space="preserve">specie </w:t>
      </w:r>
      <w:proofErr w:type="spellStart"/>
      <w:r w:rsidRPr="00D0108A">
        <w:rPr>
          <w:i/>
        </w:rPr>
        <w:t>Malus</w:t>
      </w:r>
      <w:proofErr w:type="spellEnd"/>
      <w:r w:rsidRPr="00D0108A">
        <w:rPr>
          <w:i/>
        </w:rPr>
        <w:t xml:space="preserve"> domestica</w:t>
      </w:r>
      <w:r w:rsidRPr="00505ABF">
        <w:t>. La maggior parte di queste varietà (il 57%) è coltivata su meno dello 0,1% della superficie regionale del settore; talvolta, tali varietà sono presenti esclusivamente come piante isolate, giardini e orti familiari</w:t>
      </w:r>
      <w:r>
        <w:t xml:space="preserve"> (dati 2016)</w:t>
      </w:r>
      <w:r>
        <w:rPr>
          <w:rStyle w:val="Rimandonotaapidipagina"/>
          <w:rFonts w:cstheme="minorHAnsi"/>
          <w:sz w:val="24"/>
          <w:szCs w:val="24"/>
        </w:rPr>
        <w:footnoteReference w:id="63"/>
      </w:r>
      <w:r w:rsidRPr="00505ABF">
        <w:t>.</w:t>
      </w:r>
      <w:r>
        <w:t xml:space="preserve"> Sono poi 15 le razze animali locali minacciate di abbandono (6 razze di bovini, 3 di ovini, 5 di caprini e 1 di equini) prevalentemente presenti nei territori delle comunità montane (dati 2016)</w:t>
      </w:r>
      <w:r>
        <w:rPr>
          <w:rStyle w:val="Rimandonotaapidipagina"/>
          <w:rFonts w:cstheme="minorHAnsi"/>
          <w:sz w:val="24"/>
          <w:szCs w:val="24"/>
        </w:rPr>
        <w:footnoteReference w:id="64"/>
      </w:r>
      <w:r>
        <w:t>.</w:t>
      </w:r>
    </w:p>
    <w:p w14:paraId="49611B70" w14:textId="77777777" w:rsidR="00EC254A" w:rsidRDefault="00EC254A" w:rsidP="00AB018E">
      <w:pPr>
        <w:jc w:val="center"/>
        <w:rPr>
          <w:b/>
          <w:bCs/>
        </w:rPr>
      </w:pPr>
    </w:p>
    <w:p w14:paraId="4DBF3DFB" w14:textId="77777777" w:rsidR="00EC254A" w:rsidRDefault="00EC254A" w:rsidP="00AB018E">
      <w:pPr>
        <w:jc w:val="center"/>
        <w:rPr>
          <w:b/>
          <w:bCs/>
        </w:rPr>
      </w:pPr>
    </w:p>
    <w:p w14:paraId="3B4D948C" w14:textId="77777777" w:rsidR="00EC254A" w:rsidRDefault="00EC254A" w:rsidP="00AB018E">
      <w:pPr>
        <w:jc w:val="center"/>
        <w:rPr>
          <w:b/>
          <w:bCs/>
        </w:rPr>
      </w:pPr>
    </w:p>
    <w:p w14:paraId="3C259313" w14:textId="77777777" w:rsidR="00EC254A" w:rsidRDefault="00EC254A" w:rsidP="00AB018E">
      <w:pPr>
        <w:jc w:val="center"/>
        <w:rPr>
          <w:b/>
          <w:bCs/>
        </w:rPr>
      </w:pPr>
    </w:p>
    <w:p w14:paraId="65DADC04" w14:textId="77777777" w:rsidR="00EC254A" w:rsidRDefault="00EC254A" w:rsidP="00AB018E">
      <w:pPr>
        <w:jc w:val="center"/>
        <w:rPr>
          <w:b/>
          <w:bCs/>
        </w:rPr>
      </w:pPr>
    </w:p>
    <w:p w14:paraId="22438FE8" w14:textId="77777777" w:rsidR="00EC254A" w:rsidRDefault="00EC254A" w:rsidP="00AB018E">
      <w:pPr>
        <w:jc w:val="center"/>
        <w:rPr>
          <w:b/>
          <w:bCs/>
        </w:rPr>
      </w:pPr>
    </w:p>
    <w:p w14:paraId="03EC1566" w14:textId="77777777" w:rsidR="00EC254A" w:rsidRDefault="00EC254A" w:rsidP="00AB018E">
      <w:pPr>
        <w:jc w:val="center"/>
        <w:rPr>
          <w:b/>
          <w:bCs/>
        </w:rPr>
      </w:pPr>
    </w:p>
    <w:p w14:paraId="23A2FDD6" w14:textId="77777777" w:rsidR="00EC254A" w:rsidRDefault="00EC254A" w:rsidP="00AB018E">
      <w:pPr>
        <w:jc w:val="center"/>
        <w:rPr>
          <w:b/>
          <w:bCs/>
        </w:rPr>
      </w:pPr>
    </w:p>
    <w:p w14:paraId="54499847" w14:textId="12FD89FA" w:rsidR="006109B7" w:rsidRPr="00AB018E" w:rsidRDefault="00AB018E" w:rsidP="00AB018E">
      <w:pPr>
        <w:jc w:val="center"/>
        <w:rPr>
          <w:b/>
        </w:rPr>
      </w:pPr>
      <w:r w:rsidRPr="00AB018E">
        <w:rPr>
          <w:b/>
          <w:bCs/>
        </w:rPr>
        <w:t>Figura 4. Indice di biodiversità di habitat e specie connesse alle pratiche agricole (2014)</w:t>
      </w:r>
    </w:p>
    <w:p w14:paraId="593C0508" w14:textId="3EF813B5" w:rsidR="006109B7" w:rsidRPr="00AC37F4" w:rsidRDefault="006109B7" w:rsidP="00EC1607">
      <w:pPr>
        <w:rPr>
          <w:highlight w:val="yellow"/>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4"/>
        <w:gridCol w:w="4104"/>
      </w:tblGrid>
      <w:tr w:rsidR="002A4877" w14:paraId="6AA42029" w14:textId="77777777" w:rsidTr="00621467">
        <w:tc>
          <w:tcPr>
            <w:tcW w:w="5524" w:type="dxa"/>
            <w:vAlign w:val="center"/>
          </w:tcPr>
          <w:p w14:paraId="34CBE843" w14:textId="47F97B6A" w:rsidR="002A4877" w:rsidRDefault="002A4877" w:rsidP="00621467">
            <w:pPr>
              <w:jc w:val="center"/>
            </w:pPr>
            <w:r>
              <w:rPr>
                <w:rFonts w:cstheme="minorHAnsi"/>
                <w:b/>
                <w:bCs/>
                <w:noProof/>
                <w:sz w:val="24"/>
                <w:szCs w:val="24"/>
              </w:rPr>
              <mc:AlternateContent>
                <mc:Choice Requires="wpg">
                  <w:drawing>
                    <wp:inline distT="0" distB="0" distL="0" distR="0" wp14:anchorId="49006BB9" wp14:editId="1FA9E8C6">
                      <wp:extent cx="2852966" cy="3106110"/>
                      <wp:effectExtent l="0" t="0" r="5080" b="0"/>
                      <wp:docPr id="39" name="Gruppo 39"/>
                      <wp:cNvGraphicFramePr/>
                      <a:graphic xmlns:a="http://schemas.openxmlformats.org/drawingml/2006/main">
                        <a:graphicData uri="http://schemas.microsoft.com/office/word/2010/wordprocessingGroup">
                          <wpg:wgp>
                            <wpg:cNvGrpSpPr/>
                            <wpg:grpSpPr>
                              <a:xfrm>
                                <a:off x="0" y="0"/>
                                <a:ext cx="2852966" cy="3106110"/>
                                <a:chOff x="568744" y="-135587"/>
                                <a:chExt cx="3600022" cy="4549716"/>
                              </a:xfrm>
                            </wpg:grpSpPr>
                            <pic:pic xmlns:pic="http://schemas.openxmlformats.org/drawingml/2006/picture">
                              <pic:nvPicPr>
                                <pic:cNvPr id="40" name="Immagine 40"/>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568744" y="0"/>
                                  <a:ext cx="3424136" cy="4414129"/>
                                </a:xfrm>
                                <a:prstGeom prst="rect">
                                  <a:avLst/>
                                </a:prstGeom>
                                <a:noFill/>
                              </pic:spPr>
                            </pic:pic>
                            <wps:wsp>
                              <wps:cNvPr id="41" name="Casella di testo 2"/>
                              <wps:cNvSpPr txBox="1">
                                <a:spLocks noChangeArrowheads="1"/>
                              </wps:cNvSpPr>
                              <wps:spPr bwMode="auto">
                                <a:xfrm>
                                  <a:off x="2529832" y="-135587"/>
                                  <a:ext cx="1638934" cy="771366"/>
                                </a:xfrm>
                                <a:prstGeom prst="rect">
                                  <a:avLst/>
                                </a:prstGeom>
                                <a:solidFill>
                                  <a:schemeClr val="bg1"/>
                                </a:solidFill>
                                <a:ln w="9525">
                                  <a:noFill/>
                                  <a:miter lim="800000"/>
                                  <a:headEnd/>
                                  <a:tailEnd/>
                                </a:ln>
                              </wps:spPr>
                              <wps:txbx>
                                <w:txbxContent>
                                  <w:p w14:paraId="3D986120" w14:textId="77777777" w:rsidR="008F1F07" w:rsidRPr="0074441F" w:rsidRDefault="008F1F07" w:rsidP="002A4877">
                                    <w:pPr>
                                      <w:spacing w:after="0"/>
                                      <w:rPr>
                                        <w:b/>
                                        <w:bCs/>
                                        <w:sz w:val="18"/>
                                        <w:szCs w:val="18"/>
                                      </w:rPr>
                                    </w:pPr>
                                    <w:r w:rsidRPr="0074441F">
                                      <w:rPr>
                                        <w:b/>
                                        <w:bCs/>
                                        <w:sz w:val="18"/>
                                        <w:szCs w:val="18"/>
                                      </w:rPr>
                                      <w:t>Indice di biodiversità</w:t>
                                    </w:r>
                                  </w:p>
                                  <w:p w14:paraId="19D2D31B" w14:textId="77777777" w:rsidR="008F1F07" w:rsidRPr="0074441F" w:rsidRDefault="008F1F07" w:rsidP="002A4877">
                                    <w:pPr>
                                      <w:spacing w:after="0"/>
                                      <w:rPr>
                                        <w:i/>
                                        <w:iCs/>
                                        <w:sz w:val="16"/>
                                        <w:szCs w:val="16"/>
                                      </w:rPr>
                                    </w:pPr>
                                    <w:r w:rsidRPr="0074441F">
                                      <w:rPr>
                                        <w:i/>
                                        <w:iCs/>
                                        <w:sz w:val="16"/>
                                        <w:szCs w:val="16"/>
                                      </w:rPr>
                                      <w:t>(</w:t>
                                    </w:r>
                                    <w:r w:rsidRPr="00F54C42">
                                      <w:rPr>
                                        <w:i/>
                                        <w:iCs/>
                                        <w:sz w:val="14"/>
                                        <w:szCs w:val="14"/>
                                      </w:rPr>
                                      <w:t>a valori elevati corrisponde maggiore biodiversità</w:t>
                                    </w:r>
                                    <w:r w:rsidRPr="0074441F">
                                      <w:rPr>
                                        <w:i/>
                                        <w:iCs/>
                                        <w:sz w:val="16"/>
                                        <w:szCs w:val="16"/>
                                      </w:rPr>
                                      <w:t>)</w:t>
                                    </w:r>
                                  </w:p>
                                </w:txbxContent>
                              </wps:txbx>
                              <wps:bodyPr rot="0" vert="horz" wrap="square" lIns="91440" tIns="45720" rIns="91440" bIns="45720" anchor="t" anchorCtr="0">
                                <a:noAutofit/>
                              </wps:bodyPr>
                            </wps:wsp>
                          </wpg:wgp>
                        </a:graphicData>
                      </a:graphic>
                    </wp:inline>
                  </w:drawing>
                </mc:Choice>
                <mc:Fallback xmlns:w16sdtdh="http://schemas.microsoft.com/office/word/2020/wordml/sdtdatahash" xmlns:w16du="http://schemas.microsoft.com/office/word/2023/wordml/word16du" xmlns:oel="http://schemas.microsoft.com/office/2019/extlst">
                  <w:pict>
                    <v:group w14:anchorId="49006BB9" id="Gruppo 39" o:spid="_x0000_s1026" style="width:224.65pt;height:244.6pt;mso-position-horizontal-relative:char;mso-position-vertical-relative:line" coordorigin="5687,-1355" coordsize="36000,454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40" o:spid="_x0000_s1027" type="#_x0000_t75" style="position:absolute;left:5687;width:34241;height:44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">
                        <v:imagedata r:id="rId46" o:title=""/>
                      </v:shape>
                      <v:shapetype id="_x0000_t202" coordsize="21600,21600" o:spt="202" path="m,l,21600r21600,l21600,xe">
                        <v:stroke joinstyle="miter"/>
                        <v:path gradientshapeok="t" o:connecttype="rect"/>
                      </v:shapetype>
                      <v:shape id="Casella di testo 2" o:spid="_x0000_s1028" type="#_x0000_t202" style="position:absolute;left:25298;top:-1355;width:16389;height:7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" fillcolor="white [3212]" stroked="f">
                        <v:textbox>
                          <w:txbxContent>
                            <w:p w14:paraId="3D986120" w14:textId="77777777" w:rsidR="008F1F07" w:rsidRPr="0074441F" w:rsidRDefault="008F1F07" w:rsidP="002A4877">
                              <w:pPr>
                                <w:spacing w:after="0"/>
                                <w:rPr>
                                  <w:b/>
                                  <w:bCs/>
                                  <w:sz w:val="18"/>
                                  <w:szCs w:val="18"/>
                                </w:rPr>
                              </w:pPr>
                              <w:r w:rsidRPr="0074441F">
                                <w:rPr>
                                  <w:b/>
                                  <w:bCs/>
                                  <w:sz w:val="18"/>
                                  <w:szCs w:val="18"/>
                                </w:rPr>
                                <w:t>Indice di biodiversità</w:t>
                              </w:r>
                            </w:p>
                            <w:p w14:paraId="19D2D31B" w14:textId="77777777" w:rsidR="008F1F07" w:rsidRPr="0074441F" w:rsidRDefault="008F1F07" w:rsidP="002A4877">
                              <w:pPr>
                                <w:spacing w:after="0"/>
                                <w:rPr>
                                  <w:i/>
                                  <w:iCs/>
                                  <w:sz w:val="16"/>
                                  <w:szCs w:val="16"/>
                                </w:rPr>
                              </w:pPr>
                              <w:r w:rsidRPr="0074441F">
                                <w:rPr>
                                  <w:i/>
                                  <w:iCs/>
                                  <w:sz w:val="16"/>
                                  <w:szCs w:val="16"/>
                                </w:rPr>
                                <w:t>(</w:t>
                              </w:r>
                              <w:r w:rsidRPr="00F54C42">
                                <w:rPr>
                                  <w:i/>
                                  <w:iCs/>
                                  <w:sz w:val="14"/>
                                  <w:szCs w:val="14"/>
                                </w:rPr>
                                <w:t>a valori elevati corrisponde maggiore biodiversità</w:t>
                              </w:r>
                              <w:r w:rsidRPr="0074441F">
                                <w:rPr>
                                  <w:i/>
                                  <w:iCs/>
                                  <w:sz w:val="16"/>
                                  <w:szCs w:val="16"/>
                                </w:rPr>
                                <w:t>)</w:t>
                              </w:r>
                            </w:p>
                          </w:txbxContent>
                        </v:textbox>
                      </v:shape>
                      <w10:anchorlock/>
                    </v:group>
                  </w:pict>
                </mc:Fallback>
              </mc:AlternateContent>
            </w:r>
          </w:p>
        </w:tc>
        <w:tc>
          <w:tcPr>
            <w:tcW w:w="4104" w:type="dxa"/>
            <w:vAlign w:val="center"/>
          </w:tcPr>
          <w:p w14:paraId="16F3D2A8" w14:textId="77777777" w:rsidR="00621467" w:rsidRDefault="00621467" w:rsidP="00621467">
            <w:pPr>
              <w:pStyle w:val="Didascalia"/>
              <w:spacing w:after="0"/>
              <w:jc w:val="center"/>
              <w:rPr>
                <w:rFonts w:ascii="Calibri" w:hAnsi="Calibri" w:cs="Calibri"/>
                <w:color w:val="000000"/>
              </w:rPr>
            </w:pPr>
            <w:r w:rsidRPr="00917714">
              <w:rPr>
                <w:color w:val="auto"/>
              </w:rPr>
              <w:t>Fonte: elaborazioni ISPRA su dati 3° Rapporto Nazionale ex Art. 17 Direttiva Habitat (2007-2013)</w:t>
            </w:r>
          </w:p>
          <w:p w14:paraId="22E52C75" w14:textId="1C8FF6C4" w:rsidR="00621467" w:rsidRPr="00812CB9" w:rsidRDefault="00621467" w:rsidP="00621467">
            <w:pPr>
              <w:pStyle w:val="Didascalia"/>
              <w:spacing w:after="0"/>
              <w:jc w:val="center"/>
              <w:rPr>
                <w:color w:val="auto"/>
              </w:rPr>
            </w:pPr>
            <w:r w:rsidRPr="00812CB9">
              <w:rPr>
                <w:color w:val="auto"/>
              </w:rPr>
              <w:t>L’indice tiene conto degli indicatori di ricchezza e di rarità di habitat e specie di interesse comunitario legate alle pratiche agro-pastorali estensive, con particolare riferimento al pascolo e allo sfalcio, ovvero alle pratiche agricole rilevanti ai fini della conservazione della biodiversità.</w:t>
            </w:r>
          </w:p>
          <w:p w14:paraId="4CE74B89" w14:textId="77777777" w:rsidR="00621467" w:rsidRPr="009B7E37" w:rsidRDefault="00621467" w:rsidP="00621467">
            <w:pPr>
              <w:pStyle w:val="Didascalia"/>
              <w:spacing w:after="0"/>
              <w:jc w:val="center"/>
              <w:rPr>
                <w:color w:val="auto"/>
              </w:rPr>
            </w:pPr>
            <w:r w:rsidRPr="009B7E37">
              <w:rPr>
                <w:color w:val="auto"/>
              </w:rPr>
              <w:t>I valori più elevati dell’indice (celle arancioni e rosse) corrispondono alle celle che contengono i valori più elevati in termini di ricchezza di habitat e specie e che al loro interno contengono anche habitat e specie rare. Valori più bassi (celle verdi) indicano una situazione di criticità.</w:t>
            </w:r>
          </w:p>
          <w:p w14:paraId="0D9A11A8" w14:textId="77777777" w:rsidR="002A4877" w:rsidRDefault="002A4877" w:rsidP="00621467">
            <w:pPr>
              <w:jc w:val="center"/>
            </w:pPr>
          </w:p>
        </w:tc>
      </w:tr>
    </w:tbl>
    <w:p w14:paraId="3AD4CBD1" w14:textId="77777777" w:rsidR="00B01E44" w:rsidRPr="00AC37F4" w:rsidRDefault="00B01E44" w:rsidP="00B01E44">
      <w:pPr>
        <w:rPr>
          <w:rStyle w:val="Rimandocommento"/>
          <w:sz w:val="24"/>
          <w:szCs w:val="24"/>
        </w:rPr>
      </w:pPr>
      <w:r w:rsidRPr="00217D8B">
        <w:t xml:space="preserve">Tra </w:t>
      </w:r>
      <w:r>
        <w:t xml:space="preserve">il </w:t>
      </w:r>
      <w:r w:rsidRPr="00217D8B">
        <w:t xml:space="preserve">2000 e </w:t>
      </w:r>
      <w:r>
        <w:t xml:space="preserve">il </w:t>
      </w:r>
      <w:r w:rsidRPr="00217D8B">
        <w:t xml:space="preserve">2020 il </w:t>
      </w:r>
      <w:proofErr w:type="spellStart"/>
      <w:r w:rsidRPr="00AC37F4">
        <w:rPr>
          <w:b/>
          <w:iCs/>
        </w:rPr>
        <w:t>Farmland</w:t>
      </w:r>
      <w:proofErr w:type="spellEnd"/>
      <w:r w:rsidRPr="00AC37F4">
        <w:rPr>
          <w:b/>
          <w:iCs/>
        </w:rPr>
        <w:t xml:space="preserve"> Bird Index</w:t>
      </w:r>
      <w:r w:rsidRPr="00217D8B">
        <w:rPr>
          <w:i/>
          <w:iCs/>
        </w:rPr>
        <w:t xml:space="preserve"> </w:t>
      </w:r>
      <w:r>
        <w:t xml:space="preserve">(indicatore C.35) </w:t>
      </w:r>
      <w:r w:rsidRPr="00217D8B">
        <w:t>di Regione Lombardia ha pi</w:t>
      </w:r>
      <w:r>
        <w:t>ù</w:t>
      </w:r>
      <w:r w:rsidRPr="00217D8B">
        <w:t xml:space="preserve"> che dimezzato il</w:t>
      </w:r>
      <w:r>
        <w:t xml:space="preserve"> </w:t>
      </w:r>
      <w:r w:rsidRPr="00217D8B">
        <w:t xml:space="preserve">proprio valore: la stima dell’indicatore per il 2020 </w:t>
      </w:r>
      <w:r>
        <w:t>è</w:t>
      </w:r>
      <w:r w:rsidRPr="00217D8B">
        <w:t xml:space="preserve"> infatti pari al 47,39% del valore </w:t>
      </w:r>
      <w:r>
        <w:t xml:space="preserve">di riferimento del 2000. </w:t>
      </w:r>
      <w:r w:rsidRPr="00217D8B">
        <w:t xml:space="preserve">Il </w:t>
      </w:r>
      <w:proofErr w:type="spellStart"/>
      <w:r w:rsidRPr="00217D8B">
        <w:t>Farmland</w:t>
      </w:r>
      <w:proofErr w:type="spellEnd"/>
      <w:r w:rsidRPr="00217D8B">
        <w:t xml:space="preserve"> Bird Index regionale ha avuto un andamento pi</w:t>
      </w:r>
      <w:r>
        <w:t xml:space="preserve">ù </w:t>
      </w:r>
      <w:r w:rsidRPr="00217D8B">
        <w:t>irregolare nei primi anni 2000</w:t>
      </w:r>
      <w:r>
        <w:t>,</w:t>
      </w:r>
      <w:r w:rsidRPr="00217D8B">
        <w:t xml:space="preserve"> risultando pi</w:t>
      </w:r>
      <w:r>
        <w:t>ù</w:t>
      </w:r>
      <w:r w:rsidRPr="00217D8B">
        <w:t xml:space="preserve"> stabile</w:t>
      </w:r>
      <w:r w:rsidRPr="00220E22">
        <w:t xml:space="preserve"> </w:t>
      </w:r>
      <w:r w:rsidRPr="00217D8B">
        <w:t>successivamente. Il declino</w:t>
      </w:r>
      <w:r>
        <w:t xml:space="preserve"> </w:t>
      </w:r>
      <w:r w:rsidRPr="00217D8B">
        <w:t>dell’indicatore sembra essersi parzialmente attenuato negli ultimi anni</w:t>
      </w:r>
      <w:r>
        <w:t>,</w:t>
      </w:r>
      <w:r w:rsidRPr="00217D8B">
        <w:t xml:space="preserve"> ma ci</w:t>
      </w:r>
      <w:r>
        <w:t>ò</w:t>
      </w:r>
      <w:r w:rsidRPr="00217D8B">
        <w:t xml:space="preserve"> non ha impedito di raggiungere nel 2020 il valore pi</w:t>
      </w:r>
      <w:r>
        <w:t>ù</w:t>
      </w:r>
      <w:r w:rsidRPr="00217D8B">
        <w:t xml:space="preserve"> basso dell’intera serie</w:t>
      </w:r>
      <w:r>
        <w:t xml:space="preserve"> </w:t>
      </w:r>
      <w:r w:rsidRPr="00217D8B">
        <w:t>storica.</w:t>
      </w:r>
      <w:r>
        <w:t xml:space="preserve"> </w:t>
      </w:r>
    </w:p>
    <w:p w14:paraId="109BD530" w14:textId="25904EBA" w:rsidR="00B01E44" w:rsidRPr="002E39EE" w:rsidRDefault="00B01E44" w:rsidP="00B01E44">
      <w:r w:rsidRPr="001B7A43">
        <w:t xml:space="preserve">Le </w:t>
      </w:r>
      <w:r w:rsidRPr="001B7A43">
        <w:rPr>
          <w:b/>
          <w:bCs/>
        </w:rPr>
        <w:t xml:space="preserve">aree agricole a elevata valenza naturale (HNV-High Nature Value) </w:t>
      </w:r>
      <w:r w:rsidRPr="001B7A43">
        <w:t xml:space="preserve">sono indice della qualità ambientale degli agrosistemi. </w:t>
      </w:r>
      <w:r>
        <w:t xml:space="preserve">In </w:t>
      </w:r>
      <w:r w:rsidRPr="001B7A43">
        <w:t>Lombardia le HNV coprono oltre 652.706 ha, pari al 61% della SAU</w:t>
      </w:r>
      <w:r>
        <w:t xml:space="preserve"> 2019.</w:t>
      </w:r>
      <w:r w:rsidRPr="001B7A43">
        <w:t xml:space="preserve"> </w:t>
      </w:r>
      <w:r>
        <w:t>Di questa superficie, 52.666 ha</w:t>
      </w:r>
      <w:r w:rsidRPr="00C164DD">
        <w:t xml:space="preserve"> </w:t>
      </w:r>
      <w:r>
        <w:t xml:space="preserve">(4,9% della SAU 2019) </w:t>
      </w:r>
      <w:r w:rsidRPr="00C164DD">
        <w:t>consistono in aree agricole con un’alta proporzione di vegetazione semi-naturale, ovvero la SAU coperta da prati permanenti, pascoli prato-pascolo e prato</w:t>
      </w:r>
      <w:r>
        <w:t xml:space="preserve"> </w:t>
      </w:r>
      <w:r w:rsidRPr="001B7A43">
        <w:t>(</w:t>
      </w:r>
      <w:r>
        <w:t xml:space="preserve">dati </w:t>
      </w:r>
      <w:r>
        <w:lastRenderedPageBreak/>
        <w:t xml:space="preserve">2019) </w:t>
      </w:r>
      <w:r w:rsidRPr="00812CB9">
        <w:rPr>
          <w:i/>
          <w:iCs/>
        </w:rPr>
        <w:t>(Figura 2)</w:t>
      </w:r>
      <w:r>
        <w:rPr>
          <w:rStyle w:val="Rimandonotaapidipagina"/>
          <w:rFonts w:cstheme="minorHAnsi"/>
          <w:sz w:val="24"/>
          <w:szCs w:val="24"/>
        </w:rPr>
        <w:footnoteReference w:id="65"/>
      </w:r>
      <w:r>
        <w:t>. Anche</w:t>
      </w:r>
      <w:r w:rsidRPr="00611CB9">
        <w:t xml:space="preserve"> </w:t>
      </w:r>
      <w:r>
        <w:t xml:space="preserve">gli </w:t>
      </w:r>
      <w:r w:rsidRPr="00060F9E">
        <w:rPr>
          <w:b/>
          <w:bCs/>
        </w:rPr>
        <w:t>elementi caratteristici del paesaggio rurale</w:t>
      </w:r>
      <w:r>
        <w:rPr>
          <w:rStyle w:val="Rimandonotaapidipagina"/>
          <w:rFonts w:cstheme="minorHAnsi"/>
          <w:sz w:val="24"/>
          <w:szCs w:val="24"/>
        </w:rPr>
        <w:footnoteReference w:id="66"/>
      </w:r>
      <w:r w:rsidRPr="00611CB9">
        <w:t xml:space="preserve"> producono una serie di benefici agli agro-ecosistemi e all’ambiente in generale, tra cui la fornitura di habitat, il contrasto all’erosione del suolo e l’aumento della fertilità, il miglioramento della qualità dell’acqua e l’aumento della sua quantità, la mitigazione e l’adattamento ai cambiamenti climatici.</w:t>
      </w:r>
      <w:r>
        <w:t xml:space="preserve"> In Lombardia quasi il 2,5% della SAU è occupata da elementi caratteristici del paesaggio (</w:t>
      </w:r>
      <w:r w:rsidRPr="00AF52E0">
        <w:t>Terreni agricoli con specifiche caratteristiche paesaggistiche</w:t>
      </w:r>
      <w:r>
        <w:t xml:space="preserve"> – indicatore C.21), valore superiore alla media </w:t>
      </w:r>
      <w:r w:rsidR="00CE400B">
        <w:t>nazionale,</w:t>
      </w:r>
      <w:r>
        <w:t xml:space="preserve"> il quale è di poco inferiore all’1,50% di quota SAU (dato 2016)</w:t>
      </w:r>
      <w:r>
        <w:rPr>
          <w:rStyle w:val="Rimandonotaapidipagina"/>
          <w:rFonts w:cstheme="minorHAnsi"/>
          <w:sz w:val="24"/>
          <w:szCs w:val="24"/>
        </w:rPr>
        <w:footnoteReference w:id="67"/>
      </w:r>
      <w:r>
        <w:t xml:space="preserve">. </w:t>
      </w:r>
    </w:p>
    <w:p w14:paraId="2AA5EF29" w14:textId="77777777" w:rsidR="002A4877" w:rsidRDefault="002A4877" w:rsidP="00EC1607"/>
    <w:tbl>
      <w:tblPr>
        <w:tblStyle w:val="Grigliatabella"/>
        <w:tblW w:w="0" w:type="auto"/>
        <w:jc w:val="center"/>
        <w:tblLook w:val="04A0" w:firstRow="1" w:lastRow="0" w:firstColumn="1" w:lastColumn="0" w:noHBand="0" w:noVBand="1"/>
      </w:tblPr>
      <w:tblGrid>
        <w:gridCol w:w="4814"/>
        <w:gridCol w:w="4814"/>
      </w:tblGrid>
      <w:tr w:rsidR="003225EE" w14:paraId="792F85A0" w14:textId="77777777" w:rsidTr="00CC1E55">
        <w:trPr>
          <w:trHeight w:val="6557"/>
          <w:jc w:val="center"/>
        </w:trPr>
        <w:tc>
          <w:tcPr>
            <w:tcW w:w="4814" w:type="dxa"/>
          </w:tcPr>
          <w:p w14:paraId="01EBB5F9" w14:textId="77777777" w:rsidR="003225EE" w:rsidRDefault="003225EE">
            <w:pPr>
              <w:rPr>
                <w:noProof/>
              </w:rPr>
            </w:pPr>
            <w:r>
              <w:rPr>
                <w:noProof/>
              </w:rPr>
              <mc:AlternateContent>
                <mc:Choice Requires="wps">
                  <w:drawing>
                    <wp:anchor distT="0" distB="0" distL="114300" distR="114300" simplePos="0" relativeHeight="251658243" behindDoc="0" locked="0" layoutInCell="1" allowOverlap="1" wp14:anchorId="2F265153" wp14:editId="6BBB86AD">
                      <wp:simplePos x="0" y="0"/>
                      <wp:positionH relativeFrom="column">
                        <wp:posOffset>66675</wp:posOffset>
                      </wp:positionH>
                      <wp:positionV relativeFrom="paragraph">
                        <wp:posOffset>3469005</wp:posOffset>
                      </wp:positionV>
                      <wp:extent cx="2857500" cy="628015"/>
                      <wp:effectExtent l="0" t="0" r="0" b="635"/>
                      <wp:wrapSquare wrapText="bothSides"/>
                      <wp:docPr id="43" name="Casella di testo 43"/>
                      <wp:cNvGraphicFramePr/>
                      <a:graphic xmlns:a="http://schemas.openxmlformats.org/drawingml/2006/main">
                        <a:graphicData uri="http://schemas.microsoft.com/office/word/2010/wordprocessingShape">
                          <wps:wsp>
                            <wps:cNvSpPr txBox="1"/>
                            <wps:spPr>
                              <a:xfrm>
                                <a:off x="0" y="0"/>
                                <a:ext cx="2857500" cy="628015"/>
                              </a:xfrm>
                              <a:prstGeom prst="rect">
                                <a:avLst/>
                              </a:prstGeom>
                              <a:solidFill>
                                <a:prstClr val="white"/>
                              </a:solidFill>
                              <a:ln>
                                <a:noFill/>
                              </a:ln>
                            </wps:spPr>
                            <wps:txbx>
                              <w:txbxContent>
                                <w:p w14:paraId="4934DA36" w14:textId="3606F989" w:rsidR="008F1F07" w:rsidRPr="00F51E35" w:rsidRDefault="008F1F07" w:rsidP="003225EE">
                                  <w:pPr>
                                    <w:pStyle w:val="Didascalia"/>
                                    <w:spacing w:after="0"/>
                                    <w:jc w:val="center"/>
                                    <w:rPr>
                                      <w:i w:val="0"/>
                                      <w:iCs w:val="0"/>
                                      <w:color w:val="auto"/>
                                    </w:rPr>
                                  </w:pPr>
                                  <w:r w:rsidRPr="00F51E35">
                                    <w:rPr>
                                      <w:b/>
                                      <w:bCs/>
                                      <w:i w:val="0"/>
                                      <w:iCs w:val="0"/>
                                      <w:color w:val="auto"/>
                                    </w:rPr>
                                    <w:t xml:space="preserve">Figura </w:t>
                                  </w:r>
                                  <w:r w:rsidRPr="00F51E35">
                                    <w:rPr>
                                      <w:b/>
                                      <w:bCs/>
                                      <w:i w:val="0"/>
                                      <w:iCs w:val="0"/>
                                      <w:color w:val="auto"/>
                                    </w:rPr>
                                    <w:fldChar w:fldCharType="begin"/>
                                  </w:r>
                                  <w:r w:rsidRPr="00F51E35">
                                    <w:rPr>
                                      <w:b/>
                                      <w:bCs/>
                                      <w:i w:val="0"/>
                                      <w:iCs w:val="0"/>
                                      <w:color w:val="auto"/>
                                    </w:rPr>
                                    <w:instrText xml:space="preserve"> SEQ Figura \* ARABIC </w:instrText>
                                  </w:r>
                                  <w:r w:rsidRPr="00F51E35">
                                    <w:rPr>
                                      <w:b/>
                                      <w:bCs/>
                                      <w:i w:val="0"/>
                                      <w:iCs w:val="0"/>
                                      <w:color w:val="auto"/>
                                    </w:rPr>
                                    <w:fldChar w:fldCharType="separate"/>
                                  </w:r>
                                  <w:r w:rsidR="005173BD">
                                    <w:rPr>
                                      <w:b/>
                                      <w:bCs/>
                                      <w:i w:val="0"/>
                                      <w:iCs w:val="0"/>
                                      <w:noProof/>
                                      <w:color w:val="auto"/>
                                    </w:rPr>
                                    <w:t>5</w:t>
                                  </w:r>
                                  <w:r w:rsidRPr="00F51E35">
                                    <w:rPr>
                                      <w:b/>
                                      <w:bCs/>
                                      <w:i w:val="0"/>
                                      <w:iCs w:val="0"/>
                                      <w:color w:val="auto"/>
                                    </w:rPr>
                                    <w:fldChar w:fldCharType="end"/>
                                  </w:r>
                                  <w:r w:rsidRPr="00F51E35">
                                    <w:rPr>
                                      <w:b/>
                                      <w:bCs/>
                                      <w:i w:val="0"/>
                                      <w:iCs w:val="0"/>
                                      <w:color w:val="auto"/>
                                    </w:rPr>
                                    <w:t>. Abbondanza di impollinatori nelle superfici agricole</w:t>
                                  </w:r>
                                  <w:r w:rsidRPr="00F51E35">
                                    <w:rPr>
                                      <w:i w:val="0"/>
                                      <w:iCs w:val="0"/>
                                      <w:color w:val="auto"/>
                                    </w:rPr>
                                    <w:t>.</w:t>
                                  </w:r>
                                </w:p>
                                <w:p w14:paraId="629909FD" w14:textId="4B3EF474" w:rsidR="008F1F07" w:rsidRPr="00CB6B6F" w:rsidRDefault="008F1F07" w:rsidP="003225EE">
                                  <w:pPr>
                                    <w:pStyle w:val="Didascalia"/>
                                    <w:spacing w:after="0"/>
                                    <w:jc w:val="center"/>
                                    <w:rPr>
                                      <w:noProof/>
                                      <w:color w:val="auto"/>
                                    </w:rPr>
                                  </w:pPr>
                                  <w:r w:rsidRPr="00CB6B6F">
                                    <w:rPr>
                                      <w:color w:val="auto"/>
                                    </w:rPr>
                                    <w:t xml:space="preserve"> Fonte: ISPRA, Consumo di suolo, dinamiche territoriali e servizi ecosistemici, 2016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F265153" id="_x0000_t202" coordsize="21600,21600" o:spt="202" path="m,l,21600r21600,l21600,xe">
                      <v:stroke joinstyle="miter"/>
                      <v:path gradientshapeok="t" o:connecttype="rect"/>
                    </v:shapetype>
                    <v:shape id="Casella di testo 43" o:spid="_x0000_s1029" type="#_x0000_t202" style="position:absolute;left:0;text-align:left;margin-left:5.25pt;margin-top:273.15pt;width:225pt;height:49.45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" stroked="f">
                      <v:textbox inset="0,0,0,0">
                        <w:txbxContent>
                          <w:p w14:paraId="4934DA36" w14:textId="3606F989" w:rsidR="008F1F07" w:rsidRPr="00F51E35" w:rsidRDefault="008F1F07" w:rsidP="003225EE">
                            <w:pPr>
                              <w:pStyle w:val="Didascalia"/>
                              <w:spacing w:after="0"/>
                              <w:jc w:val="center"/>
                              <w:rPr>
                                <w:i w:val="0"/>
                                <w:iCs w:val="0"/>
                                <w:color w:val="auto"/>
                              </w:rPr>
                            </w:pPr>
                            <w:r w:rsidRPr="00F51E35">
                              <w:rPr>
                                <w:b/>
                                <w:bCs/>
                                <w:i w:val="0"/>
                                <w:iCs w:val="0"/>
                                <w:color w:val="auto"/>
                              </w:rPr>
                              <w:t xml:space="preserve">Figura </w:t>
                            </w:r>
                            <w:r w:rsidRPr="00F51E35">
                              <w:rPr>
                                <w:b/>
                                <w:bCs/>
                                <w:i w:val="0"/>
                                <w:iCs w:val="0"/>
                                <w:color w:val="auto"/>
                              </w:rPr>
                              <w:fldChar w:fldCharType="begin"/>
                            </w:r>
                            <w:r w:rsidRPr="00F51E35">
                              <w:rPr>
                                <w:b/>
                                <w:bCs/>
                                <w:i w:val="0"/>
                                <w:iCs w:val="0"/>
                                <w:color w:val="auto"/>
                              </w:rPr>
                              <w:instrText xml:space="preserve"> SEQ Figura \* ARABIC </w:instrText>
                            </w:r>
                            <w:r w:rsidRPr="00F51E35">
                              <w:rPr>
                                <w:b/>
                                <w:bCs/>
                                <w:i w:val="0"/>
                                <w:iCs w:val="0"/>
                                <w:color w:val="auto"/>
                              </w:rPr>
                              <w:fldChar w:fldCharType="separate"/>
                            </w:r>
                            <w:r w:rsidR="005173BD">
                              <w:rPr>
                                <w:b/>
                                <w:bCs/>
                                <w:i w:val="0"/>
                                <w:iCs w:val="0"/>
                                <w:noProof/>
                                <w:color w:val="auto"/>
                              </w:rPr>
                              <w:t>5</w:t>
                            </w:r>
                            <w:r w:rsidRPr="00F51E35">
                              <w:rPr>
                                <w:b/>
                                <w:bCs/>
                                <w:i w:val="0"/>
                                <w:iCs w:val="0"/>
                                <w:color w:val="auto"/>
                              </w:rPr>
                              <w:fldChar w:fldCharType="end"/>
                            </w:r>
                            <w:r w:rsidRPr="00F51E35">
                              <w:rPr>
                                <w:b/>
                                <w:bCs/>
                                <w:i w:val="0"/>
                                <w:iCs w:val="0"/>
                                <w:color w:val="auto"/>
                              </w:rPr>
                              <w:t>. Abbondanza di impollinatori nelle superfici agricole</w:t>
                            </w:r>
                            <w:r w:rsidRPr="00F51E35">
                              <w:rPr>
                                <w:i w:val="0"/>
                                <w:iCs w:val="0"/>
                                <w:color w:val="auto"/>
                              </w:rPr>
                              <w:t>.</w:t>
                            </w:r>
                          </w:p>
                          <w:p w14:paraId="629909FD" w14:textId="4B3EF474" w:rsidR="008F1F07" w:rsidRPr="00CB6B6F" w:rsidRDefault="008F1F07" w:rsidP="003225EE">
                            <w:pPr>
                              <w:pStyle w:val="Didascalia"/>
                              <w:spacing w:after="0"/>
                              <w:jc w:val="center"/>
                              <w:rPr>
                                <w:noProof/>
                                <w:color w:val="auto"/>
                              </w:rPr>
                            </w:pPr>
                            <w:r w:rsidRPr="00CB6B6F">
                              <w:rPr>
                                <w:color w:val="auto"/>
                              </w:rPr>
                              <w:t xml:space="preserve"> Fonte: ISPRA, Consumo di suolo, dinamiche territoriali e servizi ecosistemici, 2016</w:t>
                            </w:r>
                          </w:p>
                        </w:txbxContent>
                      </v:textbox>
                      <w10:wrap type="square"/>
                    </v:shape>
                  </w:pict>
                </mc:Fallback>
              </mc:AlternateContent>
            </w:r>
            <w:r>
              <w:rPr>
                <w:noProof/>
              </w:rPr>
              <w:drawing>
                <wp:anchor distT="0" distB="0" distL="114300" distR="114300" simplePos="0" relativeHeight="251658245" behindDoc="0" locked="0" layoutInCell="1" allowOverlap="1" wp14:anchorId="6E32ACF3" wp14:editId="2921CE81">
                  <wp:simplePos x="0" y="0"/>
                  <wp:positionH relativeFrom="column">
                    <wp:posOffset>-65405</wp:posOffset>
                  </wp:positionH>
                  <wp:positionV relativeFrom="paragraph">
                    <wp:posOffset>5080</wp:posOffset>
                  </wp:positionV>
                  <wp:extent cx="2857500" cy="3402330"/>
                  <wp:effectExtent l="0" t="0" r="0" b="7620"/>
                  <wp:wrapSquare wrapText="bothSides"/>
                  <wp:docPr id="46" name="Immagine 46"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Immagine che contiene mappa&#10;&#10;Descrizione generata automaticament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57500" cy="3402330"/>
                          </a:xfrm>
                          <a:prstGeom prst="rect">
                            <a:avLst/>
                          </a:prstGeom>
                        </pic:spPr>
                      </pic:pic>
                    </a:graphicData>
                  </a:graphic>
                  <wp14:sizeRelH relativeFrom="page">
                    <wp14:pctWidth>0</wp14:pctWidth>
                  </wp14:sizeRelH>
                  <wp14:sizeRelV relativeFrom="page">
                    <wp14:pctHeight>0</wp14:pctHeight>
                  </wp14:sizeRelV>
                </wp:anchor>
              </w:drawing>
            </w:r>
          </w:p>
        </w:tc>
        <w:tc>
          <w:tcPr>
            <w:tcW w:w="4814" w:type="dxa"/>
          </w:tcPr>
          <w:p w14:paraId="4AB0BC2A" w14:textId="77777777" w:rsidR="003225EE" w:rsidRDefault="003225EE">
            <w:r>
              <w:rPr>
                <w:noProof/>
              </w:rPr>
              <mc:AlternateContent>
                <mc:Choice Requires="wps">
                  <w:drawing>
                    <wp:anchor distT="0" distB="0" distL="114300" distR="114300" simplePos="0" relativeHeight="251658244" behindDoc="0" locked="0" layoutInCell="1" allowOverlap="1" wp14:anchorId="10FBF7D1" wp14:editId="40FF2139">
                      <wp:simplePos x="0" y="0"/>
                      <wp:positionH relativeFrom="column">
                        <wp:posOffset>-635</wp:posOffset>
                      </wp:positionH>
                      <wp:positionV relativeFrom="paragraph">
                        <wp:posOffset>3453130</wp:posOffset>
                      </wp:positionV>
                      <wp:extent cx="2918460" cy="739140"/>
                      <wp:effectExtent l="0" t="0" r="0" b="3810"/>
                      <wp:wrapSquare wrapText="bothSides"/>
                      <wp:docPr id="45" name="Casella di testo 45"/>
                      <wp:cNvGraphicFramePr/>
                      <a:graphic xmlns:a="http://schemas.openxmlformats.org/drawingml/2006/main">
                        <a:graphicData uri="http://schemas.microsoft.com/office/word/2010/wordprocessingShape">
                          <wps:wsp>
                            <wps:cNvSpPr txBox="1"/>
                            <wps:spPr>
                              <a:xfrm>
                                <a:off x="0" y="0"/>
                                <a:ext cx="2918460" cy="739140"/>
                              </a:xfrm>
                              <a:prstGeom prst="rect">
                                <a:avLst/>
                              </a:prstGeom>
                              <a:solidFill>
                                <a:prstClr val="white"/>
                              </a:solidFill>
                              <a:ln>
                                <a:noFill/>
                              </a:ln>
                            </wps:spPr>
                            <wps:txbx>
                              <w:txbxContent>
                                <w:p w14:paraId="58C7C70A" w14:textId="0E3CD246" w:rsidR="008F1F07" w:rsidRPr="00F51E35" w:rsidRDefault="008F1F07" w:rsidP="003225EE">
                                  <w:pPr>
                                    <w:pStyle w:val="Didascalia"/>
                                    <w:spacing w:after="0"/>
                                    <w:jc w:val="center"/>
                                    <w:rPr>
                                      <w:i w:val="0"/>
                                      <w:iCs w:val="0"/>
                                      <w:color w:val="auto"/>
                                    </w:rPr>
                                  </w:pPr>
                                  <w:r w:rsidRPr="00F51E35">
                                    <w:rPr>
                                      <w:b/>
                                      <w:bCs/>
                                      <w:i w:val="0"/>
                                      <w:iCs w:val="0"/>
                                      <w:color w:val="auto"/>
                                    </w:rPr>
                                    <w:t xml:space="preserve">Figura </w:t>
                                  </w:r>
                                  <w:r w:rsidRPr="00F51E35">
                                    <w:rPr>
                                      <w:b/>
                                      <w:bCs/>
                                      <w:i w:val="0"/>
                                      <w:iCs w:val="0"/>
                                      <w:color w:val="auto"/>
                                    </w:rPr>
                                    <w:fldChar w:fldCharType="begin"/>
                                  </w:r>
                                  <w:r w:rsidRPr="00F51E35">
                                    <w:rPr>
                                      <w:b/>
                                      <w:bCs/>
                                      <w:i w:val="0"/>
                                      <w:iCs w:val="0"/>
                                      <w:color w:val="auto"/>
                                    </w:rPr>
                                    <w:instrText xml:space="preserve"> SEQ Figura \* ARABIC </w:instrText>
                                  </w:r>
                                  <w:r w:rsidRPr="00F51E35">
                                    <w:rPr>
                                      <w:b/>
                                      <w:bCs/>
                                      <w:i w:val="0"/>
                                      <w:iCs w:val="0"/>
                                      <w:color w:val="auto"/>
                                    </w:rPr>
                                    <w:fldChar w:fldCharType="separate"/>
                                  </w:r>
                                  <w:r w:rsidR="005173BD">
                                    <w:rPr>
                                      <w:b/>
                                      <w:bCs/>
                                      <w:i w:val="0"/>
                                      <w:iCs w:val="0"/>
                                      <w:noProof/>
                                      <w:color w:val="auto"/>
                                    </w:rPr>
                                    <w:t>6</w:t>
                                  </w:r>
                                  <w:r w:rsidRPr="00F51E35">
                                    <w:rPr>
                                      <w:b/>
                                      <w:bCs/>
                                      <w:i w:val="0"/>
                                      <w:iCs w:val="0"/>
                                      <w:color w:val="auto"/>
                                    </w:rPr>
                                    <w:fldChar w:fldCharType="end"/>
                                  </w:r>
                                  <w:r w:rsidRPr="00F51E35">
                                    <w:rPr>
                                      <w:b/>
                                      <w:bCs/>
                                      <w:i w:val="0"/>
                                      <w:iCs w:val="0"/>
                                      <w:color w:val="auto"/>
                                    </w:rPr>
                                    <w:t>. Quantificazione dell’impatto del consumo di suolo sulla qualità degli habitat e della loro suscettibilità al degrado</w:t>
                                  </w:r>
                                  <w:r w:rsidRPr="00F51E35">
                                    <w:rPr>
                                      <w:i w:val="0"/>
                                      <w:iCs w:val="0"/>
                                      <w:color w:val="auto"/>
                                    </w:rPr>
                                    <w:t>.</w:t>
                                  </w:r>
                                </w:p>
                                <w:p w14:paraId="240B8BE5" w14:textId="410E3303" w:rsidR="008F1F07" w:rsidRPr="00CB6B6F" w:rsidRDefault="008F1F07" w:rsidP="003225EE">
                                  <w:pPr>
                                    <w:pStyle w:val="Didascalia"/>
                                    <w:jc w:val="center"/>
                                    <w:rPr>
                                      <w:color w:val="auto"/>
                                    </w:rPr>
                                  </w:pPr>
                                  <w:r w:rsidRPr="00CB6B6F">
                                    <w:rPr>
                                      <w:color w:val="auto"/>
                                    </w:rPr>
                                    <w:t xml:space="preserve"> Fonte: ISPRA, Consumo di suolo, dinamiche territoriali e servizi ecosistemici, 2016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0FBF7D1" id="Casella di testo 45" o:spid="_x0000_s1030" type="#_x0000_t202" style="position:absolute;left:0;text-align:left;margin-left:-.05pt;margin-top:271.9pt;width:229.8pt;height:58.2pt;z-index:2516582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" stroked="f">
                      <v:textbox inset="0,0,0,0">
                        <w:txbxContent>
                          <w:p w14:paraId="58C7C70A" w14:textId="0E3CD246" w:rsidR="008F1F07" w:rsidRPr="00F51E35" w:rsidRDefault="008F1F07" w:rsidP="003225EE">
                            <w:pPr>
                              <w:pStyle w:val="Didascalia"/>
                              <w:spacing w:after="0"/>
                              <w:jc w:val="center"/>
                              <w:rPr>
                                <w:i w:val="0"/>
                                <w:iCs w:val="0"/>
                                <w:color w:val="auto"/>
                              </w:rPr>
                            </w:pPr>
                            <w:r w:rsidRPr="00F51E35">
                              <w:rPr>
                                <w:b/>
                                <w:bCs/>
                                <w:i w:val="0"/>
                                <w:iCs w:val="0"/>
                                <w:color w:val="auto"/>
                              </w:rPr>
                              <w:t xml:space="preserve">Figura </w:t>
                            </w:r>
                            <w:r w:rsidRPr="00F51E35">
                              <w:rPr>
                                <w:b/>
                                <w:bCs/>
                                <w:i w:val="0"/>
                                <w:iCs w:val="0"/>
                                <w:color w:val="auto"/>
                              </w:rPr>
                              <w:fldChar w:fldCharType="begin"/>
                            </w:r>
                            <w:r w:rsidRPr="00F51E35">
                              <w:rPr>
                                <w:b/>
                                <w:bCs/>
                                <w:i w:val="0"/>
                                <w:iCs w:val="0"/>
                                <w:color w:val="auto"/>
                              </w:rPr>
                              <w:instrText xml:space="preserve"> SEQ Figura \* ARABIC </w:instrText>
                            </w:r>
                            <w:r w:rsidRPr="00F51E35">
                              <w:rPr>
                                <w:b/>
                                <w:bCs/>
                                <w:i w:val="0"/>
                                <w:iCs w:val="0"/>
                                <w:color w:val="auto"/>
                              </w:rPr>
                              <w:fldChar w:fldCharType="separate"/>
                            </w:r>
                            <w:r w:rsidR="005173BD">
                              <w:rPr>
                                <w:b/>
                                <w:bCs/>
                                <w:i w:val="0"/>
                                <w:iCs w:val="0"/>
                                <w:noProof/>
                                <w:color w:val="auto"/>
                              </w:rPr>
                              <w:t>6</w:t>
                            </w:r>
                            <w:r w:rsidRPr="00F51E35">
                              <w:rPr>
                                <w:b/>
                                <w:bCs/>
                                <w:i w:val="0"/>
                                <w:iCs w:val="0"/>
                                <w:color w:val="auto"/>
                              </w:rPr>
                              <w:fldChar w:fldCharType="end"/>
                            </w:r>
                            <w:r w:rsidRPr="00F51E35">
                              <w:rPr>
                                <w:b/>
                                <w:bCs/>
                                <w:i w:val="0"/>
                                <w:iCs w:val="0"/>
                                <w:color w:val="auto"/>
                              </w:rPr>
                              <w:t>. Quantificazione dell’impatto del consumo di suolo sulla qualità degli habitat e della loro suscettibilità al degrado</w:t>
                            </w:r>
                            <w:r w:rsidRPr="00F51E35">
                              <w:rPr>
                                <w:i w:val="0"/>
                                <w:iCs w:val="0"/>
                                <w:color w:val="auto"/>
                              </w:rPr>
                              <w:t>.</w:t>
                            </w:r>
                          </w:p>
                          <w:p w14:paraId="240B8BE5" w14:textId="410E3303" w:rsidR="008F1F07" w:rsidRPr="00CB6B6F" w:rsidRDefault="008F1F07" w:rsidP="003225EE">
                            <w:pPr>
                              <w:pStyle w:val="Didascalia"/>
                              <w:jc w:val="center"/>
                              <w:rPr>
                                <w:color w:val="auto"/>
                              </w:rPr>
                            </w:pPr>
                            <w:r w:rsidRPr="00CB6B6F">
                              <w:rPr>
                                <w:color w:val="auto"/>
                              </w:rPr>
                              <w:t xml:space="preserve"> Fonte: ISPRA, Consumo di suolo, dinamiche territoriali e servizi ecosistemici, 2016</w:t>
                            </w:r>
                          </w:p>
                        </w:txbxContent>
                      </v:textbox>
                      <w10:wrap type="square"/>
                    </v:shape>
                  </w:pict>
                </mc:Fallback>
              </mc:AlternateContent>
            </w:r>
            <w:r w:rsidRPr="00CB6B6F">
              <w:rPr>
                <w:noProof/>
              </w:rPr>
              <w:drawing>
                <wp:anchor distT="0" distB="0" distL="114300" distR="114300" simplePos="0" relativeHeight="251658246" behindDoc="0" locked="0" layoutInCell="1" allowOverlap="1" wp14:anchorId="2A29FD02" wp14:editId="27DC103E">
                  <wp:simplePos x="0" y="0"/>
                  <wp:positionH relativeFrom="column">
                    <wp:posOffset>-635</wp:posOffset>
                  </wp:positionH>
                  <wp:positionV relativeFrom="paragraph">
                    <wp:posOffset>29845</wp:posOffset>
                  </wp:positionV>
                  <wp:extent cx="2918460" cy="3362687"/>
                  <wp:effectExtent l="0" t="0" r="0" b="9525"/>
                  <wp:wrapSquare wrapText="bothSides"/>
                  <wp:docPr id="47" name="Immagine 47"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8" descr="Immagine che contiene mappa&#10;&#10;Descrizione generata automaticamente"/>
                          <pic:cNvPicPr/>
                        </pic:nvPicPr>
                        <pic:blipFill>
                          <a:blip r:embed="rId48">
                            <a:extLst>
                              <a:ext uri="{28A0092B-C50C-407E-A947-70E740481C1C}">
                                <a14:useLocalDpi xmlns:a14="http://schemas.microsoft.com/office/drawing/2010/main" val="0"/>
                              </a:ext>
                            </a:extLst>
                          </a:blip>
                          <a:stretch>
                            <a:fillRect/>
                          </a:stretch>
                        </pic:blipFill>
                        <pic:spPr>
                          <a:xfrm>
                            <a:off x="0" y="0"/>
                            <a:ext cx="2918460" cy="3362687"/>
                          </a:xfrm>
                          <a:prstGeom prst="rect">
                            <a:avLst/>
                          </a:prstGeom>
                        </pic:spPr>
                      </pic:pic>
                    </a:graphicData>
                  </a:graphic>
                  <wp14:sizeRelH relativeFrom="margin">
                    <wp14:pctWidth>0</wp14:pctWidth>
                  </wp14:sizeRelH>
                  <wp14:sizeRelV relativeFrom="margin">
                    <wp14:pctHeight>0</wp14:pctHeight>
                  </wp14:sizeRelV>
                </wp:anchor>
              </w:drawing>
            </w:r>
          </w:p>
        </w:tc>
      </w:tr>
    </w:tbl>
    <w:p w14:paraId="32DD7E8E" w14:textId="77777777" w:rsidR="003225EE" w:rsidRDefault="003225EE" w:rsidP="003225EE"/>
    <w:p w14:paraId="5F22B871" w14:textId="77777777" w:rsidR="00BD070E" w:rsidRDefault="00BD070E" w:rsidP="00EC1607">
      <w:r w:rsidRPr="002E39EE">
        <w:t>La configurazione del paesaggio</w:t>
      </w:r>
      <w:r>
        <w:t xml:space="preserve"> e le connessioni ecologiche sono</w:t>
      </w:r>
      <w:r w:rsidRPr="002E39EE">
        <w:t xml:space="preserve"> determinant</w:t>
      </w:r>
      <w:r>
        <w:t>i</w:t>
      </w:r>
      <w:r w:rsidRPr="002E39EE">
        <w:t xml:space="preserve"> per i processi di impollinazione</w:t>
      </w:r>
      <w:r>
        <w:t xml:space="preserve">. La maggior parte della superficie lombarda registra una presenza minima di impollinatori </w:t>
      </w:r>
      <w:r w:rsidRPr="002D0303">
        <w:t>(</w:t>
      </w:r>
      <w:r w:rsidRPr="00E717A3">
        <w:rPr>
          <w:i/>
        </w:rPr>
        <w:t xml:space="preserve">Figura </w:t>
      </w:r>
      <w:r>
        <w:rPr>
          <w:i/>
        </w:rPr>
        <w:t>5</w:t>
      </w:r>
      <w:r w:rsidRPr="002D0303">
        <w:t>)</w:t>
      </w:r>
      <w:r w:rsidRPr="00E717A3">
        <w:t xml:space="preserve"> che si colloca in corrispondenza di habitat di qualità minima </w:t>
      </w:r>
      <w:r w:rsidRPr="002D0303">
        <w:t>(</w:t>
      </w:r>
      <w:r w:rsidRPr="00E717A3">
        <w:rPr>
          <w:i/>
        </w:rPr>
        <w:t xml:space="preserve">Figura </w:t>
      </w:r>
      <w:r>
        <w:rPr>
          <w:i/>
        </w:rPr>
        <w:t>6</w:t>
      </w:r>
      <w:r w:rsidRPr="002D0303">
        <w:t>)</w:t>
      </w:r>
      <w:r w:rsidRPr="00E717A3">
        <w:t>.</w:t>
      </w:r>
      <w:r>
        <w:t xml:space="preserve"> </w:t>
      </w:r>
      <w:r w:rsidRPr="008A5EAD">
        <w:t xml:space="preserve">Tale degrado è ascrivibile principalmente al consumo di suolo, </w:t>
      </w:r>
      <w:r>
        <w:t xml:space="preserve">fenomeno </w:t>
      </w:r>
      <w:r w:rsidRPr="008A5EAD">
        <w:t>in aumento non</w:t>
      </w:r>
      <w:r>
        <w:t>o</w:t>
      </w:r>
      <w:r w:rsidRPr="008A5EAD">
        <w:t>stante le politiche di contenimento</w:t>
      </w:r>
      <w:r>
        <w:t xml:space="preserve">: </w:t>
      </w:r>
      <w:r w:rsidRPr="008A5EAD">
        <w:t>la percentuale di suolo consumato in Lombardia è passata da 11,54% nel 2006 a 12,12% nel 2021</w:t>
      </w:r>
      <w:r w:rsidRPr="008A5EAD">
        <w:rPr>
          <w:rStyle w:val="Rimandonotaapidipagina"/>
          <w:rFonts w:cstheme="minorHAnsi"/>
          <w:sz w:val="24"/>
          <w:szCs w:val="24"/>
        </w:rPr>
        <w:footnoteReference w:id="68"/>
      </w:r>
      <w:r w:rsidRPr="008A5EAD">
        <w:t>. La stima della perdita in quintali di produzione agricola per superfici di vigneti, frutteti, oliveti, foraggere e seminativi tra il 2012 e il 2018 a causa del consumo di suolo ammonta a 541.878 quintali</w:t>
      </w:r>
      <w:r w:rsidRPr="008A5EAD">
        <w:rPr>
          <w:rStyle w:val="Rimandonotaapidipagina"/>
          <w:rFonts w:cstheme="minorHAnsi"/>
          <w:sz w:val="24"/>
          <w:szCs w:val="24"/>
        </w:rPr>
        <w:footnoteReference w:id="69"/>
      </w:r>
      <w:r w:rsidRPr="008A5EAD">
        <w:t>.</w:t>
      </w:r>
      <w:r>
        <w:t xml:space="preserve"> Negli ultimi anni si registra </w:t>
      </w:r>
      <w:r>
        <w:lastRenderedPageBreak/>
        <w:t>anche un aumento della frequenza di emergenze fitosanitarie dovute a specie alloctone invasive e dannose di interesse agrario e forestale</w:t>
      </w:r>
      <w:r>
        <w:rPr>
          <w:rStyle w:val="Rimandonotaapidipagina"/>
          <w:rFonts w:cstheme="minorHAnsi"/>
          <w:sz w:val="24"/>
          <w:szCs w:val="24"/>
        </w:rPr>
        <w:footnoteReference w:id="70"/>
      </w:r>
      <w:r>
        <w:t>.</w:t>
      </w:r>
    </w:p>
    <w:p w14:paraId="1737DA2D" w14:textId="5F9D81AC" w:rsidR="001E6179" w:rsidRDefault="00BD070E" w:rsidP="00EC1607">
      <w:r w:rsidRPr="00B7401D">
        <w:t xml:space="preserve">Il quantitativo di fitofarmaci impiegati nell’agricoltura </w:t>
      </w:r>
      <w:r>
        <w:t>ha come riferimento il valore del</w:t>
      </w:r>
      <w:r w:rsidRPr="00B7401D">
        <w:t xml:space="preserve"> distribuito (venduto) e non quello effettivamente utilizzato </w:t>
      </w:r>
      <w:r>
        <w:t xml:space="preserve">in campo </w:t>
      </w:r>
      <w:r w:rsidRPr="00B7401D">
        <w:t xml:space="preserve">nell’anno. Considerando l’andamento del distribuito nel </w:t>
      </w:r>
      <w:r w:rsidRPr="00146C7D">
        <w:t xml:space="preserve">periodo 2010-2019, si può osservare come </w:t>
      </w:r>
      <w:r w:rsidRPr="00146C7D">
        <w:rPr>
          <w:b/>
        </w:rPr>
        <w:t>i quantitativi di fitofarmaci per l’agricoltura lombarda</w:t>
      </w:r>
      <w:r w:rsidRPr="00146C7D">
        <w:t xml:space="preserve"> sono calati </w:t>
      </w:r>
      <w:r w:rsidR="00F51E35" w:rsidRPr="00146C7D">
        <w:t xml:space="preserve">nel decennio </w:t>
      </w:r>
      <w:r w:rsidR="002C46D8" w:rsidRPr="00146C7D">
        <w:t xml:space="preserve">del </w:t>
      </w:r>
      <w:r w:rsidRPr="00146C7D">
        <w:t xml:space="preserve">34% </w:t>
      </w:r>
      <w:r w:rsidR="00100ECD" w:rsidRPr="00146C7D">
        <w:t>in termini di prodotti e del 28% in termini di principi attivi</w:t>
      </w:r>
      <w:r w:rsidRPr="00146C7D">
        <w:t xml:space="preserve">, con un tasso medio annuo di variazione </w:t>
      </w:r>
      <w:r w:rsidR="00F51E35" w:rsidRPr="00146C7D">
        <w:t xml:space="preserve">rispettivamente del </w:t>
      </w:r>
      <w:r w:rsidRPr="00146C7D">
        <w:t xml:space="preserve">-4,5% e </w:t>
      </w:r>
      <w:r w:rsidR="00F51E35" w:rsidRPr="00146C7D">
        <w:t>del</w:t>
      </w:r>
      <w:r w:rsidRPr="00146C7D">
        <w:t xml:space="preserve"> -3,5% (proxy dell’indicatore C.48 Rischi e impatti dei pesticidi)</w:t>
      </w:r>
      <w:r w:rsidRPr="00146C7D">
        <w:rPr>
          <w:rStyle w:val="Rimandonotaapidipagina"/>
          <w:rFonts w:cstheme="minorHAnsi"/>
          <w:sz w:val="24"/>
          <w:szCs w:val="24"/>
        </w:rPr>
        <w:footnoteReference w:id="71"/>
      </w:r>
      <w:r w:rsidRPr="00146C7D">
        <w:t>.</w:t>
      </w:r>
      <w:r>
        <w:t xml:space="preserve"> </w:t>
      </w:r>
    </w:p>
    <w:p w14:paraId="32B7871C" w14:textId="77777777" w:rsidR="00F51E35" w:rsidRDefault="00F51E35" w:rsidP="001E6179"/>
    <w:p w14:paraId="00D92AA1" w14:textId="77777777" w:rsidR="00F51E35" w:rsidRDefault="00F51E35" w:rsidP="001E6179"/>
    <w:p w14:paraId="4379B5A1" w14:textId="77777777" w:rsidR="00F51E35" w:rsidRDefault="00F51E35" w:rsidP="001E6179"/>
    <w:p w14:paraId="39DAA036" w14:textId="73D02B6F" w:rsidR="00F51E35" w:rsidRPr="00146C7D" w:rsidRDefault="00F51E35" w:rsidP="00F51E35">
      <w:pPr>
        <w:keepNext/>
        <w:widowControl w:val="0"/>
        <w:jc w:val="center"/>
        <w:rPr>
          <w:b/>
          <w:bCs/>
          <w:iCs/>
        </w:rPr>
      </w:pPr>
      <w:r w:rsidRPr="00146C7D">
        <w:rPr>
          <w:b/>
          <w:bCs/>
          <w:iCs/>
        </w:rPr>
        <w:t>Figura 7 - Fitofarmaci distribuiti al consumo in Lombardia (tonnellate)</w:t>
      </w:r>
    </w:p>
    <w:p w14:paraId="08E1CB08" w14:textId="76738267" w:rsidR="00F51E35" w:rsidRDefault="00F51E35" w:rsidP="00F51E35">
      <w:pPr>
        <w:jc w:val="center"/>
      </w:pPr>
      <w:r w:rsidRPr="00146C7D">
        <w:rPr>
          <w:noProof/>
          <w:sz w:val="24"/>
        </w:rPr>
        <w:drawing>
          <wp:inline distT="0" distB="0" distL="0" distR="0" wp14:anchorId="485EAD11" wp14:editId="7322448F">
            <wp:extent cx="4318000" cy="2679700"/>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18000" cy="2679700"/>
                    </a:xfrm>
                    <a:prstGeom prst="rect">
                      <a:avLst/>
                    </a:prstGeom>
                    <a:noFill/>
                    <a:ln>
                      <a:noFill/>
                    </a:ln>
                  </pic:spPr>
                </pic:pic>
              </a:graphicData>
            </a:graphic>
          </wp:inline>
        </w:drawing>
      </w:r>
    </w:p>
    <w:p w14:paraId="235910E9" w14:textId="77777777" w:rsidR="00F51E35" w:rsidRDefault="00F51E35" w:rsidP="001E6179"/>
    <w:p w14:paraId="47F1F995" w14:textId="2DD4CEE8" w:rsidR="001E6179" w:rsidRPr="00146C7D" w:rsidRDefault="001E6179" w:rsidP="001E6179">
      <w:r w:rsidRPr="00146C7D">
        <w:t>Facendo riferimento ai principi attivi contenuti nei fitofarmaci rapportati all’ettaro di superficie trattabile, si conferma la tendenza alla diminuzione del loro impiego. Tra la prima e la seconda metà dell’ultimo decennio l’apporto medio è diminuito di 1 kg/ha, passando da 5,1 a 4,1 kg/ha, con cali più consistenti per quanto riguarda i fungicidi, scesi di 0,3 kg/ha, gli erbicidi e l’aggregato “vari”, in calo entrambi di 0,2 kg/ha, mentre la riduzione degli insetticidi è risultata pari a solo 0,1 kg/ha.</w:t>
      </w:r>
      <w:r w:rsidRPr="00146C7D">
        <w:rPr>
          <w:rStyle w:val="Rimandonotaapidipagina"/>
        </w:rPr>
        <w:footnoteReference w:id="72"/>
      </w:r>
    </w:p>
    <w:p w14:paraId="01B0641E" w14:textId="777FFEF1" w:rsidR="00BD070E" w:rsidRDefault="00BD070E" w:rsidP="00EC1607">
      <w:r w:rsidRPr="00146C7D">
        <w:t xml:space="preserve">La </w:t>
      </w:r>
      <w:r w:rsidRPr="00146C7D">
        <w:rPr>
          <w:i/>
        </w:rPr>
        <w:t xml:space="preserve">Figura </w:t>
      </w:r>
      <w:r w:rsidR="00F51E35" w:rsidRPr="00146C7D">
        <w:rPr>
          <w:i/>
        </w:rPr>
        <w:t>8</w:t>
      </w:r>
      <w:r w:rsidRPr="00146C7D">
        <w:t xml:space="preserve"> mostra il dettaglio delle quantità dei prodotti/elementi fertilizzanti.</w:t>
      </w:r>
    </w:p>
    <w:p w14:paraId="046463D5" w14:textId="1A5694A9" w:rsidR="00AE5AFA" w:rsidRDefault="00AE5AFA" w:rsidP="00EC1607"/>
    <w:p w14:paraId="0691C64E" w14:textId="21714693" w:rsidR="00AE5AFA" w:rsidRDefault="00AE5AFA" w:rsidP="00EC1607"/>
    <w:p w14:paraId="11AD3DA3" w14:textId="3E224D96" w:rsidR="00AE5AFA" w:rsidRDefault="00AE5AFA" w:rsidP="00EC1607"/>
    <w:p w14:paraId="4507563F" w14:textId="45849829" w:rsidR="00AE5AFA" w:rsidRDefault="00AE5AFA" w:rsidP="00EC1607"/>
    <w:p w14:paraId="0ACE3E9B" w14:textId="25446E64" w:rsidR="00AE5AFA" w:rsidRDefault="00AE5AFA" w:rsidP="00EC1607"/>
    <w:p w14:paraId="4D4BC101" w14:textId="6E38128F" w:rsidR="00AE5AFA" w:rsidRDefault="00AE5AFA" w:rsidP="00EC1607"/>
    <w:p w14:paraId="782CF7EC" w14:textId="7030223A" w:rsidR="00AE5AFA" w:rsidRDefault="00AE5AFA" w:rsidP="00EC1607"/>
    <w:p w14:paraId="019DF0E7" w14:textId="232F7BB4" w:rsidR="00AE5AFA" w:rsidRDefault="00AE5AFA" w:rsidP="00EC1607"/>
    <w:p w14:paraId="6FA95B31" w14:textId="4F1C51FC" w:rsidR="00AE5AFA" w:rsidRDefault="00AE5AFA" w:rsidP="00EC1607"/>
    <w:p w14:paraId="0C82176D" w14:textId="75C97322" w:rsidR="00AE5AFA" w:rsidRDefault="00AE5AFA" w:rsidP="00EC1607"/>
    <w:p w14:paraId="4C52C494" w14:textId="1E4C4AE4" w:rsidR="00AE5AFA" w:rsidRDefault="00AE5AFA" w:rsidP="00EC1607"/>
    <w:p w14:paraId="6FE1E098" w14:textId="47722A45" w:rsidR="00AE5AFA" w:rsidRDefault="00AE5AFA" w:rsidP="00EC1607"/>
    <w:p w14:paraId="01CC6712" w14:textId="199AD464" w:rsidR="00AE5AFA" w:rsidRDefault="00AE5AFA" w:rsidP="00EC1607"/>
    <w:p w14:paraId="63D2B24E" w14:textId="250F5119" w:rsidR="00AE5AFA" w:rsidRDefault="00AE5AFA" w:rsidP="00EC1607"/>
    <w:p w14:paraId="57A70219" w14:textId="3D086701" w:rsidR="00AE5AFA" w:rsidRDefault="00AE5AFA" w:rsidP="00EC1607"/>
    <w:p w14:paraId="066456C0" w14:textId="77777777" w:rsidR="00AE5AFA" w:rsidRPr="00146C7D" w:rsidRDefault="00AE5AFA" w:rsidP="00EC1607"/>
    <w:p w14:paraId="16228758" w14:textId="74E1BDD8" w:rsidR="003A4A0C" w:rsidRPr="003A4A0C" w:rsidRDefault="003A4A0C" w:rsidP="003A4A0C">
      <w:pPr>
        <w:jc w:val="center"/>
        <w:rPr>
          <w:b/>
          <w:bCs/>
        </w:rPr>
      </w:pPr>
      <w:r w:rsidRPr="00146C7D">
        <w:rPr>
          <w:b/>
          <w:bCs/>
        </w:rPr>
        <w:t xml:space="preserve">Figura </w:t>
      </w:r>
      <w:r w:rsidR="00F51E35" w:rsidRPr="00146C7D">
        <w:rPr>
          <w:b/>
          <w:bCs/>
        </w:rPr>
        <w:t>8</w:t>
      </w:r>
      <w:r w:rsidRPr="00146C7D">
        <w:rPr>
          <w:b/>
          <w:bCs/>
        </w:rPr>
        <w:t xml:space="preserve">. </w:t>
      </w:r>
      <w:proofErr w:type="spellStart"/>
      <w:r w:rsidRPr="00146C7D">
        <w:rPr>
          <w:b/>
          <w:bCs/>
        </w:rPr>
        <w:t>Fertilizzanti</w:t>
      </w:r>
      <w:proofErr w:type="spellEnd"/>
      <w:r w:rsidRPr="00146C7D">
        <w:rPr>
          <w:b/>
          <w:bCs/>
        </w:rPr>
        <w:t xml:space="preserve"> distribuiti al consumo in Lombardia (.000 tonnellate).</w:t>
      </w:r>
    </w:p>
    <w:p w14:paraId="34AF2D19" w14:textId="3F61F5D1" w:rsidR="00364726" w:rsidRDefault="00364726" w:rsidP="00364726">
      <w:pPr>
        <w:jc w:val="center"/>
      </w:pPr>
      <w:r>
        <w:rPr>
          <w:noProof/>
        </w:rPr>
        <w:drawing>
          <wp:inline distT="0" distB="0" distL="0" distR="0" wp14:anchorId="2C2035AF" wp14:editId="6AB83D7C">
            <wp:extent cx="4316095" cy="4231005"/>
            <wp:effectExtent l="0" t="0" r="8255"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16095" cy="4231005"/>
                    </a:xfrm>
                    <a:prstGeom prst="rect">
                      <a:avLst/>
                    </a:prstGeom>
                    <a:noFill/>
                  </pic:spPr>
                </pic:pic>
              </a:graphicData>
            </a:graphic>
          </wp:inline>
        </w:drawing>
      </w:r>
    </w:p>
    <w:p w14:paraId="66FD8C37" w14:textId="406E5389" w:rsidR="00BD070E" w:rsidRDefault="00BD070E" w:rsidP="00EC1607">
      <w:r w:rsidRPr="00835F3D">
        <w:t xml:space="preserve">In Lombardia </w:t>
      </w:r>
      <w:r w:rsidRPr="00835F3D">
        <w:rPr>
          <w:b/>
        </w:rPr>
        <w:t xml:space="preserve">la superficie agricola </w:t>
      </w:r>
      <w:r>
        <w:rPr>
          <w:b/>
        </w:rPr>
        <w:t xml:space="preserve">coltivata con </w:t>
      </w:r>
      <w:r w:rsidR="003756F4">
        <w:rPr>
          <w:b/>
        </w:rPr>
        <w:t>i metodi del</w:t>
      </w:r>
      <w:r w:rsidRPr="00835F3D">
        <w:rPr>
          <w:b/>
        </w:rPr>
        <w:t>l’agricoltura biologica</w:t>
      </w:r>
      <w:r w:rsidRPr="00835F3D">
        <w:t xml:space="preserve"> (indicatore C.32) ammonta </w:t>
      </w:r>
      <w:r w:rsidR="00C328C8" w:rsidRPr="00C328C8">
        <w:t>complessivamente (superficie convertita e in conversione)</w:t>
      </w:r>
      <w:r w:rsidR="00C328C8">
        <w:t xml:space="preserve"> </w:t>
      </w:r>
      <w:r w:rsidRPr="00835F3D">
        <w:t>a 50.604 ha (SINAB 2021)</w:t>
      </w:r>
      <w:r w:rsidRPr="00835F3D">
        <w:rPr>
          <w:rStyle w:val="Rimandonotaapidipagina"/>
          <w:rFonts w:cstheme="minorHAnsi"/>
          <w:sz w:val="24"/>
          <w:szCs w:val="24"/>
        </w:rPr>
        <w:footnoteReference w:id="73"/>
      </w:r>
      <w:r w:rsidRPr="00835F3D">
        <w:t>.</w:t>
      </w:r>
    </w:p>
    <w:p w14:paraId="0BC5C582" w14:textId="3D95138E" w:rsidR="00CC1CED" w:rsidRPr="009074F5" w:rsidRDefault="003C5CA1" w:rsidP="00F51E35">
      <w:pPr>
        <w:pStyle w:val="Titolo2"/>
      </w:pPr>
      <w:bookmarkStart w:id="20" w:name="_Toc133406587"/>
      <w:r>
        <w:t>Zonizzazione</w:t>
      </w:r>
      <w:bookmarkEnd w:id="20"/>
      <w:r>
        <w:t xml:space="preserve"> </w:t>
      </w:r>
    </w:p>
    <w:p w14:paraId="6FAAF0D1" w14:textId="5C6877C6" w:rsidR="00277208" w:rsidRDefault="003C5CA1" w:rsidP="00277208">
      <w:r>
        <w:t>L’articolazione del territorio della Regione Lombardia, secondo le diverse tipologie di aree è riportata nell’allegato 2 a cui si rimanda per i dettagli.</w:t>
      </w:r>
    </w:p>
    <w:p w14:paraId="7B4B855C" w14:textId="5DE52ADA" w:rsidR="00277208" w:rsidRPr="00052388" w:rsidRDefault="00277208" w:rsidP="00052388">
      <w:pPr>
        <w:pStyle w:val="Titolo2"/>
        <w:rPr>
          <w:highlight w:val="green"/>
        </w:rPr>
      </w:pPr>
      <w:bookmarkStart w:id="21" w:name="_Toc133406588"/>
      <w:r w:rsidRPr="00052388">
        <w:rPr>
          <w:highlight w:val="green"/>
        </w:rPr>
        <w:t>Analisi SWOT</w:t>
      </w:r>
      <w:bookmarkEnd w:id="21"/>
    </w:p>
    <w:p w14:paraId="06D533B3" w14:textId="0D420284" w:rsidR="00277208" w:rsidRPr="00052388" w:rsidRDefault="00277208" w:rsidP="00277208">
      <w:pPr>
        <w:rPr>
          <w:highlight w:val="green"/>
        </w:rPr>
      </w:pPr>
      <w:r w:rsidRPr="00052388">
        <w:rPr>
          <w:highlight w:val="green"/>
        </w:rPr>
        <w:lastRenderedPageBreak/>
        <w:t>L’immagine che segue rappresenta sinteticamente l’Analisi SWOT del settore agro-alimentare lombardo, utilizzata per identificare i principali punti di forza (</w:t>
      </w:r>
      <w:proofErr w:type="spellStart"/>
      <w:r w:rsidRPr="00052388">
        <w:rPr>
          <w:highlight w:val="green"/>
        </w:rPr>
        <w:t>Strenghts</w:t>
      </w:r>
      <w:proofErr w:type="spellEnd"/>
      <w:r w:rsidRPr="00052388">
        <w:rPr>
          <w:highlight w:val="green"/>
        </w:rPr>
        <w:t>) e punti di debolezza (</w:t>
      </w:r>
      <w:proofErr w:type="spellStart"/>
      <w:r w:rsidRPr="00052388">
        <w:rPr>
          <w:highlight w:val="green"/>
        </w:rPr>
        <w:t>Weaknesses</w:t>
      </w:r>
      <w:proofErr w:type="spellEnd"/>
      <w:r w:rsidRPr="00052388">
        <w:rPr>
          <w:highlight w:val="green"/>
        </w:rPr>
        <w:t>) intrinseci regionali e delle opportunità (</w:t>
      </w:r>
      <w:proofErr w:type="spellStart"/>
      <w:r w:rsidRPr="00052388">
        <w:rPr>
          <w:highlight w:val="green"/>
        </w:rPr>
        <w:t>Opportunities</w:t>
      </w:r>
      <w:proofErr w:type="spellEnd"/>
      <w:r w:rsidRPr="00052388">
        <w:rPr>
          <w:highlight w:val="green"/>
        </w:rPr>
        <w:t>) e minacce (</w:t>
      </w:r>
      <w:proofErr w:type="spellStart"/>
      <w:r w:rsidRPr="00052388">
        <w:rPr>
          <w:highlight w:val="green"/>
        </w:rPr>
        <w:t>Threats</w:t>
      </w:r>
      <w:proofErr w:type="spellEnd"/>
      <w:r w:rsidRPr="00052388">
        <w:rPr>
          <w:highlight w:val="green"/>
        </w:rPr>
        <w:t xml:space="preserve">) derivanti dal contesto economico di riferimento. </w:t>
      </w:r>
    </w:p>
    <w:p w14:paraId="4FC9F1D4" w14:textId="77777777" w:rsidR="00277208" w:rsidRPr="00277208" w:rsidRDefault="00277208" w:rsidP="00277208">
      <w:pPr>
        <w:rPr>
          <w:highlight w:val="magenta"/>
        </w:rPr>
      </w:pPr>
    </w:p>
    <w:p w14:paraId="45DCE9A1" w14:textId="27C17DCD" w:rsidR="00277208" w:rsidRDefault="00277208" w:rsidP="00277208">
      <w:pPr>
        <w:jc w:val="center"/>
      </w:pPr>
      <w:r>
        <w:rPr>
          <w:noProof/>
        </w:rPr>
        <w:drawing>
          <wp:inline distT="0" distB="0" distL="0" distR="0" wp14:anchorId="4503F5D8" wp14:editId="20D32131">
            <wp:extent cx="5676643" cy="3048000"/>
            <wp:effectExtent l="0" t="0" r="635" b="0"/>
            <wp:docPr id="30" name="Immagine 30" descr="Immagine che contien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magine 30" descr="Immagine che contiene diagramma&#10;&#10;Descrizione generata automaticamente"/>
                    <pic:cNvPicPr/>
                  </pic:nvPicPr>
                  <pic:blipFill>
                    <a:blip r:embed="rId51"/>
                    <a:stretch>
                      <a:fillRect/>
                    </a:stretch>
                  </pic:blipFill>
                  <pic:spPr>
                    <a:xfrm>
                      <a:off x="0" y="0"/>
                      <a:ext cx="5690173" cy="3055265"/>
                    </a:xfrm>
                    <a:prstGeom prst="rect">
                      <a:avLst/>
                    </a:prstGeom>
                  </pic:spPr>
                </pic:pic>
              </a:graphicData>
            </a:graphic>
          </wp:inline>
        </w:drawing>
      </w:r>
    </w:p>
    <w:p w14:paraId="5489B9BD" w14:textId="0A21CF54" w:rsidR="005E4598" w:rsidRDefault="005E4598" w:rsidP="001D2F65"/>
    <w:p w14:paraId="254A0B8C" w14:textId="3A592DCA" w:rsidR="00516518" w:rsidRDefault="00741CA9" w:rsidP="001D2F65">
      <w:r>
        <w:br w:type="page"/>
      </w:r>
    </w:p>
    <w:p w14:paraId="77E33BAE" w14:textId="1E69898C" w:rsidR="001D2F65" w:rsidRPr="00052388" w:rsidRDefault="00052388" w:rsidP="00F51E35">
      <w:pPr>
        <w:pStyle w:val="Titolo1"/>
        <w:rPr>
          <w:strike/>
          <w:color w:val="FF0000"/>
          <w:highlight w:val="green"/>
        </w:rPr>
      </w:pPr>
      <w:bookmarkStart w:id="22" w:name="_Toc133406589"/>
      <w:bookmarkStart w:id="23" w:name="_Hlk23332988"/>
      <w:r w:rsidRPr="00052388">
        <w:rPr>
          <w:rStyle w:val="ui-provider"/>
          <w:strike/>
          <w:color w:val="FF0000"/>
        </w:rPr>
        <w:lastRenderedPageBreak/>
        <w:t>I FABBISOGNI REGIONALI E LE ESIGENZE NAZIONALI</w:t>
      </w:r>
      <w:r>
        <w:rPr>
          <w:rStyle w:val="ui-provider"/>
          <w:strike/>
          <w:color w:val="FF0000"/>
        </w:rPr>
        <w:t xml:space="preserve"> </w:t>
      </w:r>
      <w:r w:rsidR="00EB4D52" w:rsidRPr="00052388">
        <w:rPr>
          <w:highlight w:val="green"/>
        </w:rPr>
        <w:t>ESIGENZE</w:t>
      </w:r>
      <w:bookmarkEnd w:id="22"/>
    </w:p>
    <w:p w14:paraId="1D9F68B0" w14:textId="47DCEAF1" w:rsidR="00B46C9A" w:rsidRDefault="00B46C9A" w:rsidP="001D2F65">
      <w:bookmarkStart w:id="24" w:name="_Hlk23332874"/>
      <w:bookmarkEnd w:id="23"/>
      <w:r>
        <w:t>A partire dal 2019, la Rete Rurale Nazionale</w:t>
      </w:r>
      <w:r w:rsidR="00701B43">
        <w:t xml:space="preserve"> </w:t>
      </w:r>
      <w:r>
        <w:t xml:space="preserve">ha supportato la definizione della strategia attraverso la creazione </w:t>
      </w:r>
      <w:r w:rsidR="00701B43">
        <w:t>di</w:t>
      </w:r>
      <w:r w:rsidR="00673F71">
        <w:t xml:space="preserve"> </w:t>
      </w:r>
      <w:r w:rsidR="00673F71" w:rsidRPr="00673F71">
        <w:rPr>
          <w:b/>
          <w:bCs/>
          <w:strike/>
          <w:color w:val="FF0000"/>
        </w:rPr>
        <w:t>undici</w:t>
      </w:r>
      <w:r w:rsidR="00701B43" w:rsidRPr="00673F71">
        <w:rPr>
          <w:color w:val="FF0000"/>
        </w:rPr>
        <w:t xml:space="preserve"> </w:t>
      </w:r>
      <w:r w:rsidR="00AE5AFA" w:rsidRPr="00673F71">
        <w:rPr>
          <w:b/>
          <w:bCs/>
          <w:highlight w:val="green"/>
        </w:rPr>
        <w:t>11</w:t>
      </w:r>
      <w:r>
        <w:t xml:space="preserve"> </w:t>
      </w:r>
      <w:r w:rsidR="00F97B37">
        <w:rPr>
          <w:b/>
          <w:bCs/>
        </w:rPr>
        <w:t>P</w:t>
      </w:r>
      <w:r w:rsidRPr="003452EB">
        <w:rPr>
          <w:b/>
          <w:bCs/>
        </w:rPr>
        <w:t xml:space="preserve">olicy </w:t>
      </w:r>
      <w:r w:rsidR="00F97B37" w:rsidRPr="00725CDB">
        <w:rPr>
          <w:b/>
        </w:rPr>
        <w:t>B</w:t>
      </w:r>
      <w:r w:rsidRPr="00725CDB">
        <w:rPr>
          <w:b/>
        </w:rPr>
        <w:t>rief</w:t>
      </w:r>
      <w:r w:rsidR="00725CDB">
        <w:rPr>
          <w:rStyle w:val="Rimandonotaapidipagina"/>
          <w:b/>
          <w:bCs/>
        </w:rPr>
        <w:footnoteReference w:id="74"/>
      </w:r>
      <w:r w:rsidR="00AE5AFA">
        <w:t>,</w:t>
      </w:r>
      <w:r w:rsidR="00462F86">
        <w:t xml:space="preserve"> documenti nei quali </w:t>
      </w:r>
      <w:r w:rsidR="00462F86" w:rsidRPr="00462F86">
        <w:t>è stata sviluppata l'analisi dello stato attuale dell'agricoltura italiana</w:t>
      </w:r>
      <w:r w:rsidR="00701B43">
        <w:t xml:space="preserve"> e</w:t>
      </w:r>
      <w:r>
        <w:t xml:space="preserve"> dell</w:t>
      </w:r>
      <w:r w:rsidR="00701B43">
        <w:t>e</w:t>
      </w:r>
      <w:r>
        <w:t xml:space="preserve"> </w:t>
      </w:r>
      <w:r w:rsidR="00462F86" w:rsidRPr="00462F86">
        <w:t xml:space="preserve">aree rurali. I documenti, articolati sugli obiettivi della futura PAC, </w:t>
      </w:r>
      <w:r w:rsidR="00462F86">
        <w:t>hanno costituito</w:t>
      </w:r>
      <w:r w:rsidR="00462F86" w:rsidRPr="00462F86">
        <w:t xml:space="preserve"> la base di lavoro per l'individuazione delle </w:t>
      </w:r>
      <w:r w:rsidR="00673F71" w:rsidRPr="00673F71">
        <w:rPr>
          <w:b/>
          <w:bCs/>
          <w:strike/>
          <w:color w:val="FF0000"/>
        </w:rPr>
        <w:t>dieci</w:t>
      </w:r>
      <w:r w:rsidR="00673F71" w:rsidRPr="00673F71">
        <w:rPr>
          <w:color w:val="FF0000"/>
        </w:rPr>
        <w:t xml:space="preserve"> </w:t>
      </w:r>
      <w:r w:rsidR="00AE5AFA" w:rsidRPr="00673F71">
        <w:rPr>
          <w:b/>
          <w:bCs/>
          <w:highlight w:val="green"/>
        </w:rPr>
        <w:t>10</w:t>
      </w:r>
      <w:r w:rsidR="00AB234B">
        <w:rPr>
          <w:b/>
          <w:bCs/>
        </w:rPr>
        <w:t xml:space="preserve"> </w:t>
      </w:r>
      <w:r w:rsidR="00462F86" w:rsidRPr="00AB234B">
        <w:rPr>
          <w:b/>
        </w:rPr>
        <w:t>analisi</w:t>
      </w:r>
      <w:r w:rsidRPr="00AB234B">
        <w:rPr>
          <w:b/>
        </w:rPr>
        <w:t xml:space="preserve"> SWOT</w:t>
      </w:r>
      <w:r w:rsidR="00442D99">
        <w:rPr>
          <w:rStyle w:val="Rimandonotaapidipagina"/>
          <w:b/>
          <w:bCs/>
        </w:rPr>
        <w:footnoteReference w:id="75"/>
      </w:r>
      <w:r w:rsidR="00701B43">
        <w:t xml:space="preserve"> (1 per ogni O</w:t>
      </w:r>
      <w:r w:rsidR="00F156E7">
        <w:t xml:space="preserve">biettivo </w:t>
      </w:r>
      <w:r w:rsidR="00DA49FF">
        <w:t>S</w:t>
      </w:r>
      <w:r w:rsidR="00F156E7">
        <w:t>pecifico</w:t>
      </w:r>
      <w:r w:rsidR="0082069C">
        <w:t xml:space="preserve"> </w:t>
      </w:r>
      <w:r w:rsidR="00F156E7">
        <w:t xml:space="preserve">e </w:t>
      </w:r>
      <w:r w:rsidR="00673F71" w:rsidRPr="00673F71">
        <w:rPr>
          <w:strike/>
          <w:color w:val="FF0000"/>
        </w:rPr>
        <w:t>una</w:t>
      </w:r>
      <w:r w:rsidR="00673F71" w:rsidRPr="00673F71">
        <w:rPr>
          <w:color w:val="FF0000"/>
        </w:rPr>
        <w:t xml:space="preserve"> </w:t>
      </w:r>
      <w:r w:rsidR="00AE5AFA" w:rsidRPr="00673F71">
        <w:rPr>
          <w:highlight w:val="green"/>
        </w:rPr>
        <w:t>1</w:t>
      </w:r>
      <w:r w:rsidR="00F156E7">
        <w:t xml:space="preserve"> per l’AKIS</w:t>
      </w:r>
      <w:r w:rsidR="00701B43">
        <w:t>)</w:t>
      </w:r>
      <w:r>
        <w:t xml:space="preserve">, </w:t>
      </w:r>
      <w:r w:rsidR="00701B43">
        <w:t xml:space="preserve">contribuendo così alla predisposizione di </w:t>
      </w:r>
      <w:r>
        <w:t xml:space="preserve">un’analisi di contesto </w:t>
      </w:r>
      <w:r w:rsidR="00701B43">
        <w:t>del comparto agro-alimentare</w:t>
      </w:r>
      <w:r>
        <w:t xml:space="preserve"> di supporto alla definizione degli obiettivi e delle linee di intervento</w:t>
      </w:r>
      <w:r w:rsidR="00DA49FF">
        <w:t xml:space="preserve"> del PSP</w:t>
      </w:r>
      <w:r w:rsidR="00725CDB">
        <w:t>.</w:t>
      </w:r>
    </w:p>
    <w:p w14:paraId="426D893E" w14:textId="759EBDF5" w:rsidR="00B46C9A" w:rsidRDefault="00B46C9A" w:rsidP="00B46C9A">
      <w:r>
        <w:t xml:space="preserve">Successivamente, </w:t>
      </w:r>
      <w:r w:rsidR="005C6805" w:rsidRPr="005C6805">
        <w:t>già a partire dal II Trimestre</w:t>
      </w:r>
      <w:r w:rsidRPr="005C6805">
        <w:t xml:space="preserve"> del 2020</w:t>
      </w:r>
      <w:r>
        <w:t>,</w:t>
      </w:r>
      <w:r w:rsidRPr="00B46C9A">
        <w:t xml:space="preserve"> </w:t>
      </w:r>
      <w:r w:rsidR="00701B43">
        <w:t>ha preso avvio</w:t>
      </w:r>
      <w:r w:rsidRPr="00B46C9A">
        <w:t xml:space="preserve"> una seconda fase del percorso di scrittura del PS</w:t>
      </w:r>
      <w:r w:rsidR="00DA49FF">
        <w:t>P</w:t>
      </w:r>
      <w:r w:rsidRPr="00B46C9A">
        <w:t xml:space="preserve"> con l'individuazione e </w:t>
      </w:r>
      <w:r>
        <w:t>valutazione</w:t>
      </w:r>
      <w:r w:rsidRPr="00B46C9A">
        <w:t xml:space="preserve"> delle esigenze</w:t>
      </w:r>
      <w:r w:rsidRPr="00B46C9A">
        <w:rPr>
          <w:rStyle w:val="Rimandonotaapidipagina"/>
        </w:rPr>
        <w:footnoteReference w:id="76"/>
      </w:r>
      <w:r w:rsidRPr="00B46C9A">
        <w:t xml:space="preserve">, della scelta delle priorità e della logica di intervento. </w:t>
      </w:r>
    </w:p>
    <w:p w14:paraId="0216C103" w14:textId="7A9BA26B" w:rsidR="00B46C9A" w:rsidRDefault="00B46C9A" w:rsidP="00B46C9A">
      <w:r>
        <w:t xml:space="preserve">Tale lavoro è stato </w:t>
      </w:r>
      <w:r w:rsidR="00701B43">
        <w:t>condotto</w:t>
      </w:r>
      <w:r>
        <w:t xml:space="preserve"> in ottemperanza al</w:t>
      </w:r>
      <w:r w:rsidR="00701B43">
        <w:t>l’art. 108 del</w:t>
      </w:r>
      <w:r>
        <w:t xml:space="preserve"> Regolamento (UE</w:t>
      </w:r>
      <w:r w:rsidR="00701B43">
        <w:t xml:space="preserve">) </w:t>
      </w:r>
      <w:r w:rsidR="00673F71" w:rsidRPr="00673F71">
        <w:rPr>
          <w:strike/>
          <w:color w:val="FF0000"/>
        </w:rPr>
        <w:t xml:space="preserve">n. </w:t>
      </w:r>
      <w:r>
        <w:t xml:space="preserve">2021/2115, </w:t>
      </w:r>
      <w:r w:rsidR="0012693E">
        <w:t>di seguito riportato</w:t>
      </w:r>
      <w:r w:rsidR="00701B43">
        <w:t>:</w:t>
      </w:r>
    </w:p>
    <w:tbl>
      <w:tblPr>
        <w:tblStyle w:val="Grigliatabella"/>
        <w:tblW w:w="0" w:type="auto"/>
        <w:tblInd w:w="108" w:type="dxa"/>
        <w:tblBorders>
          <w:top w:val="single" w:sz="4" w:space="0" w:color="538135"/>
          <w:left w:val="single" w:sz="4" w:space="0" w:color="538135"/>
          <w:bottom w:val="single" w:sz="4" w:space="0" w:color="538135"/>
          <w:right w:val="single" w:sz="4" w:space="0" w:color="538135"/>
          <w:insideH w:val="single" w:sz="4" w:space="0" w:color="538135"/>
          <w:insideV w:val="single" w:sz="4" w:space="0" w:color="538135"/>
        </w:tblBorders>
        <w:tblLook w:val="04A0" w:firstRow="1" w:lastRow="0" w:firstColumn="1" w:lastColumn="0" w:noHBand="0" w:noVBand="1"/>
      </w:tblPr>
      <w:tblGrid>
        <w:gridCol w:w="9520"/>
      </w:tblGrid>
      <w:tr w:rsidR="00B46C9A" w:rsidRPr="00C7626E" w14:paraId="1063B30B" w14:textId="77777777" w:rsidTr="00AE5AFA">
        <w:trPr>
          <w:trHeight w:val="310"/>
        </w:trPr>
        <w:tc>
          <w:tcPr>
            <w:tcW w:w="9520" w:type="dxa"/>
            <w:tcBorders>
              <w:top w:val="single" w:sz="4" w:space="0" w:color="auto"/>
              <w:left w:val="single" w:sz="4" w:space="0" w:color="auto"/>
              <w:bottom w:val="single" w:sz="4" w:space="0" w:color="auto"/>
              <w:right w:val="single" w:sz="4" w:space="0" w:color="auto"/>
            </w:tcBorders>
            <w:shd w:val="clear" w:color="auto" w:fill="007B51"/>
          </w:tcPr>
          <w:p w14:paraId="28C7B47C" w14:textId="4C2F5CB6" w:rsidR="00B46C9A" w:rsidRPr="005E7C5F" w:rsidRDefault="00B46C9A" w:rsidP="004F6AE3">
            <w:pPr>
              <w:pStyle w:val="PaperAISReTesto"/>
              <w:spacing w:before="0" w:after="0"/>
              <w:ind w:firstLine="0"/>
              <w:jc w:val="left"/>
              <w:rPr>
                <w:rFonts w:ascii="Calibri" w:hAnsi="Calibri" w:cs="Calibri"/>
                <w:sz w:val="18"/>
                <w:szCs w:val="18"/>
              </w:rPr>
            </w:pPr>
            <w:r w:rsidRPr="00901EB8">
              <w:rPr>
                <w:rFonts w:asciiTheme="minorHAnsi" w:hAnsiTheme="minorHAnsi" w:cstheme="minorBidi"/>
                <w:b/>
                <w:bCs/>
                <w:color w:val="FFFFFF" w:themeColor="background1"/>
              </w:rPr>
              <w:t xml:space="preserve">Articolo </w:t>
            </w:r>
            <w:r>
              <w:rPr>
                <w:rFonts w:asciiTheme="minorHAnsi" w:hAnsiTheme="minorHAnsi" w:cstheme="minorBidi"/>
                <w:b/>
                <w:bCs/>
                <w:color w:val="FFFFFF" w:themeColor="background1"/>
              </w:rPr>
              <w:t xml:space="preserve">108 - </w:t>
            </w:r>
            <w:r w:rsidRPr="00901EB8">
              <w:rPr>
                <w:rFonts w:asciiTheme="minorHAnsi" w:hAnsiTheme="minorHAnsi" w:cstheme="minorBidi"/>
                <w:b/>
                <w:bCs/>
                <w:color w:val="FFFFFF" w:themeColor="background1"/>
              </w:rPr>
              <w:t>Valutazione delle esigenze</w:t>
            </w:r>
            <w:r>
              <w:rPr>
                <w:rFonts w:asciiTheme="minorHAnsi" w:hAnsiTheme="minorHAnsi" w:cstheme="minorBidi"/>
                <w:b/>
                <w:bCs/>
                <w:color w:val="FFFFFF" w:themeColor="background1"/>
              </w:rPr>
              <w:t xml:space="preserve"> </w:t>
            </w:r>
          </w:p>
        </w:tc>
      </w:tr>
      <w:tr w:rsidR="00B46C9A" w:rsidRPr="00C7626E" w14:paraId="52736D2F" w14:textId="77777777" w:rsidTr="00AE5AFA">
        <w:tc>
          <w:tcPr>
            <w:tcW w:w="9520" w:type="dxa"/>
            <w:tcBorders>
              <w:top w:val="single" w:sz="4" w:space="0" w:color="auto"/>
            </w:tcBorders>
          </w:tcPr>
          <w:p w14:paraId="5BD87719" w14:textId="50FB0BEE" w:rsidR="00B46C9A" w:rsidRDefault="00B46C9A">
            <w:pPr>
              <w:ind w:left="38"/>
              <w:rPr>
                <w:sz w:val="20"/>
                <w:szCs w:val="20"/>
              </w:rPr>
            </w:pPr>
            <w:r w:rsidRPr="00901EB8">
              <w:rPr>
                <w:sz w:val="20"/>
                <w:szCs w:val="20"/>
              </w:rPr>
              <w:t>La</w:t>
            </w:r>
            <w:r>
              <w:rPr>
                <w:sz w:val="20"/>
                <w:szCs w:val="20"/>
              </w:rPr>
              <w:t xml:space="preserve"> valutazione delle esigenze </w:t>
            </w:r>
            <w:r w:rsidRPr="00B46C9A">
              <w:rPr>
                <w:sz w:val="20"/>
                <w:szCs w:val="20"/>
              </w:rPr>
              <w:t>di cui all’articolo 107, paragrafo 1, lettera a)</w:t>
            </w:r>
            <w:r w:rsidR="00AE5AFA">
              <w:rPr>
                <w:sz w:val="20"/>
                <w:szCs w:val="20"/>
              </w:rPr>
              <w:t xml:space="preserve"> del Regolamento (UE) 2021/2115</w:t>
            </w:r>
            <w:r>
              <w:rPr>
                <w:sz w:val="20"/>
                <w:szCs w:val="20"/>
              </w:rPr>
              <w:t>, comprende</w:t>
            </w:r>
            <w:r w:rsidRPr="00901EB8">
              <w:rPr>
                <w:sz w:val="20"/>
                <w:szCs w:val="20"/>
              </w:rPr>
              <w:t xml:space="preserve"> i seguenti elementi:</w:t>
            </w:r>
          </w:p>
          <w:p w14:paraId="1A5DEC93" w14:textId="50F97A47" w:rsidR="00B46C9A" w:rsidRDefault="00B46C9A" w:rsidP="00F51E35">
            <w:pPr>
              <w:pStyle w:val="Paragrafoelenco"/>
              <w:numPr>
                <w:ilvl w:val="0"/>
                <w:numId w:val="2"/>
              </w:numPr>
              <w:spacing w:before="120" w:after="0"/>
              <w:ind w:left="397" w:hanging="357"/>
              <w:contextualSpacing w:val="0"/>
              <w:rPr>
                <w:sz w:val="20"/>
                <w:szCs w:val="20"/>
              </w:rPr>
            </w:pPr>
            <w:r w:rsidRPr="00C10FC8">
              <w:rPr>
                <w:sz w:val="20"/>
                <w:szCs w:val="20"/>
              </w:rPr>
              <w:t xml:space="preserve">la sintesi dell’analisi SWOT </w:t>
            </w:r>
            <w:r w:rsidRPr="00B46C9A">
              <w:rPr>
                <w:sz w:val="20"/>
                <w:szCs w:val="20"/>
              </w:rPr>
              <w:t>di cui all’articolo 115, paragrafo 2</w:t>
            </w:r>
            <w:r w:rsidRPr="00C10FC8">
              <w:rPr>
                <w:sz w:val="20"/>
                <w:szCs w:val="20"/>
              </w:rPr>
              <w:t>;</w:t>
            </w:r>
          </w:p>
          <w:p w14:paraId="20498BDC" w14:textId="77777777" w:rsidR="00B46C9A" w:rsidRDefault="00B46C9A" w:rsidP="00F51E35">
            <w:pPr>
              <w:pStyle w:val="Paragrafoelenco"/>
              <w:numPr>
                <w:ilvl w:val="0"/>
                <w:numId w:val="2"/>
              </w:numPr>
              <w:spacing w:before="120" w:after="0"/>
              <w:ind w:left="397" w:hanging="357"/>
              <w:contextualSpacing w:val="0"/>
              <w:rPr>
                <w:sz w:val="20"/>
                <w:szCs w:val="20"/>
              </w:rPr>
            </w:pPr>
            <w:r w:rsidRPr="00C10FC8">
              <w:rPr>
                <w:sz w:val="20"/>
                <w:szCs w:val="20"/>
              </w:rPr>
              <w:t xml:space="preserve">l’individuazione delle esigenze per ciascun obiettivo specifico </w:t>
            </w:r>
            <w:r>
              <w:rPr>
                <w:sz w:val="20"/>
                <w:szCs w:val="20"/>
              </w:rPr>
              <w:t>[…]</w:t>
            </w:r>
            <w:r w:rsidRPr="00C10FC8">
              <w:rPr>
                <w:sz w:val="20"/>
                <w:szCs w:val="20"/>
              </w:rPr>
              <w:t xml:space="preserve"> sulla</w:t>
            </w:r>
            <w:r>
              <w:rPr>
                <w:sz w:val="20"/>
                <w:szCs w:val="20"/>
              </w:rPr>
              <w:t xml:space="preserve"> </w:t>
            </w:r>
            <w:r w:rsidRPr="00C10FC8">
              <w:rPr>
                <w:sz w:val="20"/>
                <w:szCs w:val="20"/>
              </w:rPr>
              <w:t>base delle prove contenute nell’analisi SWOT. Tutte le esigenze sono descritte, indipendentemente dal fatto che siano</w:t>
            </w:r>
            <w:r>
              <w:rPr>
                <w:sz w:val="20"/>
                <w:szCs w:val="20"/>
              </w:rPr>
              <w:t xml:space="preserve"> o </w:t>
            </w:r>
            <w:r w:rsidRPr="00C10FC8">
              <w:rPr>
                <w:sz w:val="20"/>
                <w:szCs w:val="20"/>
              </w:rPr>
              <w:t xml:space="preserve">meno affrontate dal </w:t>
            </w:r>
            <w:r>
              <w:rPr>
                <w:sz w:val="20"/>
                <w:szCs w:val="20"/>
              </w:rPr>
              <w:t>piano strategico della PAC;</w:t>
            </w:r>
          </w:p>
          <w:p w14:paraId="40874333" w14:textId="172B7E0B" w:rsidR="00B46C9A" w:rsidRDefault="00B46C9A" w:rsidP="00F51E35">
            <w:pPr>
              <w:pStyle w:val="Paragrafoelenco"/>
              <w:numPr>
                <w:ilvl w:val="0"/>
                <w:numId w:val="2"/>
              </w:numPr>
              <w:spacing w:before="120" w:after="0"/>
              <w:ind w:left="397" w:hanging="357"/>
              <w:contextualSpacing w:val="0"/>
              <w:rPr>
                <w:sz w:val="20"/>
                <w:szCs w:val="20"/>
              </w:rPr>
            </w:pPr>
            <w:r>
              <w:rPr>
                <w:sz w:val="20"/>
                <w:szCs w:val="20"/>
              </w:rPr>
              <w:t>pe</w:t>
            </w:r>
            <w:r w:rsidRPr="00C10FC8">
              <w:rPr>
                <w:sz w:val="20"/>
                <w:szCs w:val="20"/>
              </w:rPr>
              <w:t>r l’obiettivo specifico che prevede di sostenere un reddito agricolo sufficiente e la</w:t>
            </w:r>
            <w:r>
              <w:rPr>
                <w:sz w:val="20"/>
                <w:szCs w:val="20"/>
              </w:rPr>
              <w:t xml:space="preserve"> </w:t>
            </w:r>
            <w:r w:rsidRPr="00C10FC8">
              <w:rPr>
                <w:sz w:val="20"/>
                <w:szCs w:val="20"/>
              </w:rPr>
              <w:t xml:space="preserve">resilienza </w:t>
            </w:r>
            <w:r w:rsidRPr="00B46C9A">
              <w:rPr>
                <w:sz w:val="20"/>
                <w:szCs w:val="20"/>
              </w:rPr>
              <w:t>di cui all’articolo 6, paragrafo 1, lettera a),</w:t>
            </w:r>
            <w:r>
              <w:rPr>
                <w:sz w:val="20"/>
                <w:szCs w:val="20"/>
              </w:rPr>
              <w:t xml:space="preserve"> </w:t>
            </w:r>
            <w:r w:rsidRPr="00C10FC8">
              <w:rPr>
                <w:sz w:val="20"/>
                <w:szCs w:val="20"/>
              </w:rPr>
              <w:t>una</w:t>
            </w:r>
            <w:r>
              <w:rPr>
                <w:sz w:val="20"/>
                <w:szCs w:val="20"/>
              </w:rPr>
              <w:t xml:space="preserve"> valutazione delle </w:t>
            </w:r>
            <w:r w:rsidRPr="00C10FC8">
              <w:rPr>
                <w:sz w:val="20"/>
                <w:szCs w:val="20"/>
              </w:rPr>
              <w:t>esigenze connesse alla gestione dei rischi;</w:t>
            </w:r>
          </w:p>
          <w:p w14:paraId="2029D1EC" w14:textId="71B831BB" w:rsidR="00B46C9A" w:rsidRDefault="00B46C9A" w:rsidP="00F51E35">
            <w:pPr>
              <w:pStyle w:val="Paragrafoelenco"/>
              <w:numPr>
                <w:ilvl w:val="0"/>
                <w:numId w:val="2"/>
              </w:numPr>
              <w:spacing w:before="120" w:after="0"/>
              <w:ind w:left="397" w:hanging="357"/>
              <w:contextualSpacing w:val="0"/>
              <w:rPr>
                <w:sz w:val="20"/>
                <w:szCs w:val="20"/>
              </w:rPr>
            </w:pPr>
            <w:r>
              <w:rPr>
                <w:sz w:val="20"/>
                <w:szCs w:val="20"/>
              </w:rPr>
              <w:t xml:space="preserve">ove opportuno, un’analisi </w:t>
            </w:r>
            <w:r w:rsidRPr="00C10FC8">
              <w:rPr>
                <w:sz w:val="20"/>
                <w:szCs w:val="20"/>
              </w:rPr>
              <w:t>delle</w:t>
            </w:r>
            <w:r>
              <w:rPr>
                <w:sz w:val="20"/>
                <w:szCs w:val="20"/>
              </w:rPr>
              <w:t xml:space="preserve"> esigenze specifiche </w:t>
            </w:r>
            <w:r w:rsidRPr="00C10FC8">
              <w:rPr>
                <w:sz w:val="20"/>
                <w:szCs w:val="20"/>
              </w:rPr>
              <w:t>delle</w:t>
            </w:r>
            <w:r>
              <w:rPr>
                <w:sz w:val="20"/>
                <w:szCs w:val="20"/>
              </w:rPr>
              <w:t xml:space="preserve"> aree geografiche vulnerabili, come le </w:t>
            </w:r>
            <w:r w:rsidRPr="00C10FC8">
              <w:rPr>
                <w:sz w:val="20"/>
                <w:szCs w:val="20"/>
              </w:rPr>
              <w:t xml:space="preserve">regioni </w:t>
            </w:r>
            <w:proofErr w:type="spellStart"/>
            <w:r w:rsidRPr="00C10FC8">
              <w:rPr>
                <w:sz w:val="20"/>
                <w:szCs w:val="20"/>
              </w:rPr>
              <w:t>ultraperiferiche</w:t>
            </w:r>
            <w:proofErr w:type="spellEnd"/>
            <w:r w:rsidRPr="00C10FC8">
              <w:rPr>
                <w:sz w:val="20"/>
                <w:szCs w:val="20"/>
              </w:rPr>
              <w:t>;</w:t>
            </w:r>
          </w:p>
          <w:p w14:paraId="7F670EC4" w14:textId="77777777" w:rsidR="00B46C9A" w:rsidRDefault="00B46C9A" w:rsidP="00F51E35">
            <w:pPr>
              <w:pStyle w:val="Paragrafoelenco"/>
              <w:numPr>
                <w:ilvl w:val="0"/>
                <w:numId w:val="2"/>
              </w:numPr>
              <w:spacing w:before="120"/>
              <w:ind w:left="397" w:hanging="357"/>
              <w:contextualSpacing w:val="0"/>
              <w:rPr>
                <w:sz w:val="20"/>
                <w:szCs w:val="20"/>
              </w:rPr>
            </w:pPr>
            <w:r>
              <w:rPr>
                <w:sz w:val="20"/>
                <w:szCs w:val="20"/>
              </w:rPr>
              <w:t xml:space="preserve">la definizione delle priorità e la classificazione delle esigenze, </w:t>
            </w:r>
            <w:r w:rsidRPr="00C10FC8">
              <w:rPr>
                <w:sz w:val="20"/>
                <w:szCs w:val="20"/>
              </w:rPr>
              <w:t>co</w:t>
            </w:r>
            <w:r>
              <w:rPr>
                <w:sz w:val="20"/>
                <w:szCs w:val="20"/>
              </w:rPr>
              <w:t xml:space="preserve">mprese una solida giustificazione delle </w:t>
            </w:r>
            <w:r w:rsidRPr="00C10FC8">
              <w:rPr>
                <w:sz w:val="20"/>
                <w:szCs w:val="20"/>
              </w:rPr>
              <w:t>scelte</w:t>
            </w:r>
            <w:r>
              <w:rPr>
                <w:sz w:val="20"/>
                <w:szCs w:val="20"/>
              </w:rPr>
              <w:t xml:space="preserve"> effettuate e, se del caso, le ragioni per cui alcune delle esigenze individuate non vengono affrontate o</w:t>
            </w:r>
            <w:r w:rsidRPr="00C10FC8">
              <w:rPr>
                <w:sz w:val="20"/>
                <w:szCs w:val="20"/>
              </w:rPr>
              <w:t xml:space="preserve"> vengono</w:t>
            </w:r>
            <w:r>
              <w:rPr>
                <w:sz w:val="20"/>
                <w:szCs w:val="20"/>
              </w:rPr>
              <w:t xml:space="preserve"> affrontate parzialmente </w:t>
            </w:r>
            <w:r w:rsidRPr="00C10FC8">
              <w:rPr>
                <w:sz w:val="20"/>
                <w:szCs w:val="20"/>
              </w:rPr>
              <w:t>nel piano strategico della PAC.</w:t>
            </w:r>
          </w:p>
          <w:p w14:paraId="02BDC19A" w14:textId="77777777" w:rsidR="00B46C9A" w:rsidRPr="00B46C9A" w:rsidRDefault="00B46C9A" w:rsidP="00B46C9A">
            <w:pPr>
              <w:ind w:left="38"/>
              <w:rPr>
                <w:sz w:val="20"/>
                <w:szCs w:val="20"/>
              </w:rPr>
            </w:pPr>
            <w:r w:rsidRPr="00B46C9A">
              <w:rPr>
                <w:sz w:val="20"/>
                <w:szCs w:val="20"/>
              </w:rPr>
              <w:t>Per gli obiettivi specifici fissati all’articolo 6, paragrafo 1, lettere d), e) e f), la valutazione delle esigenze tiene conto dei piani nazionali in materia di ambiente e clima derivanti dagli atti legislativi elencati all’allegato XIII.</w:t>
            </w:r>
          </w:p>
          <w:p w14:paraId="2FAE72B6" w14:textId="44B8E5B2" w:rsidR="00B46C9A" w:rsidRPr="00C10FC8" w:rsidRDefault="00B46C9A" w:rsidP="00B46C9A">
            <w:pPr>
              <w:ind w:left="38"/>
              <w:rPr>
                <w:sz w:val="20"/>
                <w:szCs w:val="20"/>
              </w:rPr>
            </w:pPr>
            <w:r w:rsidRPr="00B46C9A">
              <w:rPr>
                <w:sz w:val="20"/>
                <w:szCs w:val="20"/>
              </w:rPr>
              <w:t>Per la loro valutazione delle esigenze gli Stati membri utilizzano dati recenti e affidabili e, ove disponibili, disaggregati per genere.</w:t>
            </w:r>
          </w:p>
        </w:tc>
      </w:tr>
    </w:tbl>
    <w:p w14:paraId="34D349EC" w14:textId="688282A1" w:rsidR="00B46C9A" w:rsidRDefault="00B46C9A" w:rsidP="00B46C9A"/>
    <w:p w14:paraId="17408FF9" w14:textId="1B807132" w:rsidR="0012693E" w:rsidRPr="0012693E" w:rsidRDefault="0012693E" w:rsidP="0012693E">
      <w:r w:rsidRPr="0012693E">
        <w:t xml:space="preserve">Nel corso del processo di definizione delle esigenze </w:t>
      </w:r>
      <w:r w:rsidR="00DA49FF">
        <w:t xml:space="preserve">per il periodo di programmazione </w:t>
      </w:r>
      <w:r w:rsidRPr="0012693E">
        <w:t xml:space="preserve">2023-2027, è apparso necessario garantire un adeguato margine di </w:t>
      </w:r>
      <w:r w:rsidRPr="0012693E">
        <w:rPr>
          <w:bCs/>
        </w:rPr>
        <w:t>continuità tra i diversi periodi di programmazione</w:t>
      </w:r>
      <w:r w:rsidRPr="0012693E">
        <w:t xml:space="preserve">, sia per </w:t>
      </w:r>
      <w:r w:rsidRPr="0012693E">
        <w:lastRenderedPageBreak/>
        <w:t>evitare difficoltà attuative nel corso del lungo periodo di transizione e sovrapposizione dei programmi, sia per fare tesoro delle esperienze acquisite, preservando gli elementi di base di un sistema di programmazione che, in molti casi, sta producendo risultati apprezzabili.</w:t>
      </w:r>
    </w:p>
    <w:p w14:paraId="22DFF343" w14:textId="2D2F056B" w:rsidR="0012693E" w:rsidRDefault="0012693E" w:rsidP="0012693E">
      <w:r w:rsidRPr="0012693E">
        <w:t xml:space="preserve">A tale scopo, la costruzione delle esigenze ha tenuto conto, come nel processo di definizione delle SWOT, di una sintesi dei fabbisogni individuati dalle </w:t>
      </w:r>
      <w:proofErr w:type="spellStart"/>
      <w:r w:rsidR="00EF3D0A">
        <w:t>AdG</w:t>
      </w:r>
      <w:proofErr w:type="spellEnd"/>
      <w:r w:rsidRPr="0012693E">
        <w:t xml:space="preserve"> nei PSR 2014-2020, successivamente posta in confronto/conferma con le SWOT definite a partire dai singoli Policy Brief. </w:t>
      </w:r>
    </w:p>
    <w:p w14:paraId="4A3BA7BE" w14:textId="5D66CF66" w:rsidR="0012693E" w:rsidRPr="0012693E" w:rsidRDefault="0012693E" w:rsidP="00727BAF">
      <w:pPr>
        <w:autoSpaceDE w:val="0"/>
        <w:autoSpaceDN w:val="0"/>
        <w:adjustRightInd w:val="0"/>
        <w:jc w:val="center"/>
        <w:rPr>
          <w:b/>
          <w:sz w:val="20"/>
        </w:rPr>
      </w:pPr>
      <w:r w:rsidRPr="006C5097">
        <w:rPr>
          <w:b/>
          <w:sz w:val="20"/>
        </w:rPr>
        <w:t xml:space="preserve">Figura </w:t>
      </w:r>
      <w:r w:rsidR="00C9469C">
        <w:rPr>
          <w:b/>
          <w:sz w:val="20"/>
        </w:rPr>
        <w:t xml:space="preserve">3.1 </w:t>
      </w:r>
      <w:r w:rsidRPr="006C5097">
        <w:rPr>
          <w:b/>
          <w:sz w:val="20"/>
        </w:rPr>
        <w:t xml:space="preserve">- </w:t>
      </w:r>
      <w:r w:rsidR="00C9469C">
        <w:rPr>
          <w:b/>
          <w:sz w:val="20"/>
        </w:rPr>
        <w:t>L</w:t>
      </w:r>
      <w:r w:rsidRPr="006C5097">
        <w:rPr>
          <w:b/>
          <w:sz w:val="20"/>
        </w:rPr>
        <w:t>a struttura del processo di identificazione delle esigenze</w:t>
      </w:r>
    </w:p>
    <w:p w14:paraId="71DA455F" w14:textId="5137BB91" w:rsidR="0012693E" w:rsidRDefault="004A3AF5" w:rsidP="004A3AF5">
      <w:pPr>
        <w:jc w:val="center"/>
      </w:pPr>
      <w:r>
        <w:rPr>
          <w:noProof/>
        </w:rPr>
        <w:drawing>
          <wp:inline distT="0" distB="0" distL="0" distR="0" wp14:anchorId="6684A162" wp14:editId="557E26A2">
            <wp:extent cx="6256438" cy="3388170"/>
            <wp:effectExtent l="0" t="0" r="0" b="3175"/>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90910" cy="3406838"/>
                    </a:xfrm>
                    <a:prstGeom prst="rect">
                      <a:avLst/>
                    </a:prstGeom>
                    <a:noFill/>
                  </pic:spPr>
                </pic:pic>
              </a:graphicData>
            </a:graphic>
          </wp:inline>
        </w:drawing>
      </w:r>
    </w:p>
    <w:p w14:paraId="21D7A102" w14:textId="69CD6390" w:rsidR="00B46C9A" w:rsidRDefault="00B46C9A" w:rsidP="00150202">
      <w:r>
        <w:t xml:space="preserve">Parallelamente, Regione Lombardia nel </w:t>
      </w:r>
      <w:r w:rsidR="00DA49FF">
        <w:t>corso del</w:t>
      </w:r>
      <w:r>
        <w:t xml:space="preserve"> 2019 ha </w:t>
      </w:r>
      <w:r w:rsidR="00A43C46">
        <w:t xml:space="preserve">provveduto alla convocazione dei </w:t>
      </w:r>
      <w:r w:rsidR="00A43C46">
        <w:rPr>
          <w:b/>
          <w:bCs/>
        </w:rPr>
        <w:t xml:space="preserve">Tavoli di </w:t>
      </w:r>
      <w:r w:rsidR="00A43C46" w:rsidRPr="00146C7D">
        <w:rPr>
          <w:b/>
          <w:bCs/>
        </w:rPr>
        <w:t>Partenariato</w:t>
      </w:r>
      <w:r w:rsidR="00A43C46" w:rsidRPr="00146C7D">
        <w:t xml:space="preserve">, che sono stati invitati </w:t>
      </w:r>
      <w:r w:rsidRPr="00146C7D">
        <w:t>alla definizione di</w:t>
      </w:r>
      <w:r w:rsidR="00673F71">
        <w:t xml:space="preserve"> </w:t>
      </w:r>
      <w:r w:rsidR="00673F71" w:rsidRPr="00673F71">
        <w:rPr>
          <w:b/>
          <w:bCs/>
          <w:strike/>
          <w:color w:val="FF0000"/>
        </w:rPr>
        <w:t>quattro</w:t>
      </w:r>
      <w:r w:rsidR="00673F71" w:rsidRPr="00673F71">
        <w:rPr>
          <w:color w:val="FF0000"/>
        </w:rPr>
        <w:t xml:space="preserve"> </w:t>
      </w:r>
      <w:r w:rsidR="004A3AF5" w:rsidRPr="00673F71">
        <w:rPr>
          <w:b/>
          <w:bCs/>
          <w:highlight w:val="green"/>
        </w:rPr>
        <w:t>4</w:t>
      </w:r>
      <w:r w:rsidR="00A43C46" w:rsidRPr="00146C7D">
        <w:rPr>
          <w:b/>
          <w:bCs/>
        </w:rPr>
        <w:t xml:space="preserve"> ambiti</w:t>
      </w:r>
      <w:r w:rsidRPr="00146C7D">
        <w:t xml:space="preserve"> </w:t>
      </w:r>
      <w:r w:rsidRPr="00146C7D">
        <w:rPr>
          <w:b/>
        </w:rPr>
        <w:t>tematici</w:t>
      </w:r>
      <w:r w:rsidRPr="00146C7D">
        <w:t xml:space="preserve"> (competitività, ambiente,</w:t>
      </w:r>
      <w:r>
        <w:t xml:space="preserve"> foreste, sviluppo aree rurali) volt</w:t>
      </w:r>
      <w:r w:rsidR="00E2747A">
        <w:t>i</w:t>
      </w:r>
      <w:r>
        <w:t xml:space="preserve"> a </w:t>
      </w:r>
      <w:r w:rsidR="00DC4F68">
        <w:t>redigere</w:t>
      </w:r>
      <w:r w:rsidR="00673F71">
        <w:t xml:space="preserve"> </w:t>
      </w:r>
      <w:r w:rsidR="00673F71" w:rsidRPr="00673F71">
        <w:rPr>
          <w:b/>
          <w:bCs/>
          <w:strike/>
          <w:color w:val="FF0000"/>
        </w:rPr>
        <w:t>quattro</w:t>
      </w:r>
      <w:r w:rsidR="00673F71" w:rsidRPr="00673F71">
        <w:rPr>
          <w:color w:val="FF0000"/>
        </w:rPr>
        <w:t xml:space="preserve"> </w:t>
      </w:r>
      <w:r w:rsidR="00673F71" w:rsidRPr="00673F71">
        <w:rPr>
          <w:b/>
          <w:bCs/>
          <w:highlight w:val="green"/>
        </w:rPr>
        <w:t>4</w:t>
      </w:r>
      <w:r w:rsidR="00673F71" w:rsidRPr="00146C7D">
        <w:rPr>
          <w:b/>
          <w:bCs/>
        </w:rPr>
        <w:t xml:space="preserve"> </w:t>
      </w:r>
      <w:r w:rsidR="00DA49FF" w:rsidRPr="00DC4F68">
        <w:rPr>
          <w:b/>
        </w:rPr>
        <w:t>SWOT</w:t>
      </w:r>
      <w:r w:rsidRPr="00DC4F68">
        <w:rPr>
          <w:b/>
        </w:rPr>
        <w:t xml:space="preserve"> tematiche </w:t>
      </w:r>
      <w:r>
        <w:t>a livello regionale.</w:t>
      </w:r>
      <w:r w:rsidR="0012693E">
        <w:t xml:space="preserve"> </w:t>
      </w:r>
      <w:r w:rsidR="00BF2B81">
        <w:t>T</w:t>
      </w:r>
      <w:r w:rsidR="0012693E">
        <w:t xml:space="preserve">ali </w:t>
      </w:r>
      <w:r w:rsidR="00040CBE">
        <w:t>SWOT</w:t>
      </w:r>
      <w:r w:rsidR="0012693E">
        <w:t xml:space="preserve"> hanno poi posto in luce la necessità di agire su determinati ambiti che, in continuità con le precedenti programmazioni, sono stati definiti </w:t>
      </w:r>
      <w:r w:rsidR="0012693E" w:rsidRPr="00785A7E">
        <w:rPr>
          <w:b/>
        </w:rPr>
        <w:t>fabbisogni regionali</w:t>
      </w:r>
      <w:r w:rsidR="0012693E">
        <w:t xml:space="preserve"> ma che, come meglio specificato sopra, aderiscono, in </w:t>
      </w:r>
      <w:r w:rsidR="00903B00">
        <w:t>larga</w:t>
      </w:r>
      <w:r w:rsidR="0012693E">
        <w:t xml:space="preserve"> parte, alle </w:t>
      </w:r>
      <w:r w:rsidR="0012693E" w:rsidRPr="00785A7E">
        <w:rPr>
          <w:b/>
        </w:rPr>
        <w:t>esigenze individuate a livello nazionale</w:t>
      </w:r>
      <w:r w:rsidR="0012693E">
        <w:t>.</w:t>
      </w:r>
    </w:p>
    <w:p w14:paraId="36B51583" w14:textId="2D7F17BE" w:rsidR="00035B71" w:rsidRDefault="003B1958" w:rsidP="00150202">
      <w:r>
        <w:t>Di seguito, viene riportato l’elenco dei fabbisogni regionali individuati</w:t>
      </w:r>
      <w:r w:rsidR="00035B71">
        <w:t xml:space="preserve"> dai tavoli di partenariato del 2019</w:t>
      </w:r>
      <w:r>
        <w:t>, ripartiti per tavolo tematico.</w:t>
      </w:r>
    </w:p>
    <w:p w14:paraId="5B4BB2B9" w14:textId="42A67F51" w:rsidR="00C9469C" w:rsidRDefault="00C9469C" w:rsidP="00150202"/>
    <w:p w14:paraId="086F24C4" w14:textId="2AE21A9E" w:rsidR="0009787A" w:rsidRDefault="0009787A" w:rsidP="00150202"/>
    <w:p w14:paraId="3F23E7B4" w14:textId="5F7CC918" w:rsidR="0009787A" w:rsidRDefault="0009787A" w:rsidP="00150202"/>
    <w:p w14:paraId="513B7C5A" w14:textId="721E7257" w:rsidR="0009787A" w:rsidRDefault="0009787A" w:rsidP="00150202"/>
    <w:p w14:paraId="15157828" w14:textId="73AF5671" w:rsidR="0009787A" w:rsidRDefault="0009787A" w:rsidP="00150202"/>
    <w:p w14:paraId="28942AEF" w14:textId="573FCC4B" w:rsidR="0009787A" w:rsidRDefault="0009787A" w:rsidP="00150202"/>
    <w:p w14:paraId="458D3F4C" w14:textId="56C22F95" w:rsidR="0009787A" w:rsidRDefault="0009787A" w:rsidP="00150202"/>
    <w:p w14:paraId="72A85353" w14:textId="3E917C15" w:rsidR="0009787A" w:rsidRDefault="0009787A" w:rsidP="00150202"/>
    <w:p w14:paraId="6E51FEE1" w14:textId="5AABE1FE" w:rsidR="0009787A" w:rsidRDefault="0009787A" w:rsidP="00150202"/>
    <w:p w14:paraId="0F09A89D" w14:textId="009652A0" w:rsidR="0009787A" w:rsidRDefault="0009787A" w:rsidP="00150202"/>
    <w:p w14:paraId="21EC7175" w14:textId="06C96B3A" w:rsidR="0009787A" w:rsidRDefault="0009787A" w:rsidP="00150202"/>
    <w:p w14:paraId="78234740" w14:textId="77777777" w:rsidR="0009787A" w:rsidRDefault="0009787A" w:rsidP="00150202"/>
    <w:p w14:paraId="4E6088A4" w14:textId="3F250ADF" w:rsidR="00940D03" w:rsidRPr="00727BAF" w:rsidRDefault="00150202" w:rsidP="00727BAF">
      <w:pPr>
        <w:autoSpaceDE w:val="0"/>
        <w:autoSpaceDN w:val="0"/>
        <w:adjustRightInd w:val="0"/>
        <w:jc w:val="center"/>
        <w:rPr>
          <w:b/>
          <w:sz w:val="20"/>
        </w:rPr>
      </w:pPr>
      <w:r w:rsidRPr="00727BAF">
        <w:rPr>
          <w:b/>
          <w:sz w:val="20"/>
        </w:rPr>
        <w:t xml:space="preserve">Figura 3.2a - Fabbisogni </w:t>
      </w:r>
      <w:r w:rsidR="00727BAF" w:rsidRPr="00727BAF">
        <w:rPr>
          <w:b/>
          <w:sz w:val="20"/>
        </w:rPr>
        <w:t xml:space="preserve">regionali </w:t>
      </w:r>
      <w:r w:rsidR="00940D03" w:rsidRPr="00727BAF">
        <w:rPr>
          <w:b/>
          <w:sz w:val="20"/>
        </w:rPr>
        <w:t>Tavolo 1 Competitività</w:t>
      </w:r>
    </w:p>
    <w:p w14:paraId="183F151C" w14:textId="7FBE9B80" w:rsidR="00035B71" w:rsidRDefault="00940D03" w:rsidP="0012693E">
      <w:r w:rsidRPr="00940D03">
        <w:rPr>
          <w:noProof/>
        </w:rPr>
        <w:drawing>
          <wp:inline distT="0" distB="0" distL="0" distR="0" wp14:anchorId="0410C71A" wp14:editId="2CC97371">
            <wp:extent cx="6120130" cy="3250565"/>
            <wp:effectExtent l="0" t="0" r="0" b="6985"/>
            <wp:docPr id="1" name="Immagine 1"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Immagine che contiene testo&#10;&#10;Descrizione generata automaticamente"/>
                    <pic:cNvPicPr/>
                  </pic:nvPicPr>
                  <pic:blipFill>
                    <a:blip r:embed="rId53"/>
                    <a:stretch>
                      <a:fillRect/>
                    </a:stretch>
                  </pic:blipFill>
                  <pic:spPr>
                    <a:xfrm>
                      <a:off x="0" y="0"/>
                      <a:ext cx="6120130" cy="3250565"/>
                    </a:xfrm>
                    <a:prstGeom prst="rect">
                      <a:avLst/>
                    </a:prstGeom>
                  </pic:spPr>
                </pic:pic>
              </a:graphicData>
            </a:graphic>
          </wp:inline>
        </w:drawing>
      </w:r>
    </w:p>
    <w:p w14:paraId="5BFEFE2B" w14:textId="77777777" w:rsidR="00150202" w:rsidRDefault="00150202" w:rsidP="0012693E"/>
    <w:p w14:paraId="6F913490" w14:textId="03ABAA37" w:rsidR="00035B71" w:rsidRPr="00727BAF" w:rsidRDefault="00727BAF" w:rsidP="00727BAF">
      <w:pPr>
        <w:autoSpaceDE w:val="0"/>
        <w:autoSpaceDN w:val="0"/>
        <w:adjustRightInd w:val="0"/>
        <w:jc w:val="center"/>
        <w:rPr>
          <w:b/>
          <w:sz w:val="20"/>
        </w:rPr>
      </w:pPr>
      <w:r w:rsidRPr="00727BAF">
        <w:rPr>
          <w:b/>
          <w:sz w:val="20"/>
        </w:rPr>
        <w:t>Figura 3.2</w:t>
      </w:r>
      <w:r w:rsidR="00AC71F7">
        <w:rPr>
          <w:b/>
          <w:sz w:val="20"/>
        </w:rPr>
        <w:t>b</w:t>
      </w:r>
      <w:r w:rsidRPr="00727BAF">
        <w:rPr>
          <w:b/>
          <w:sz w:val="20"/>
        </w:rPr>
        <w:t xml:space="preserve"> - Fabbisogni regionali </w:t>
      </w:r>
      <w:r w:rsidR="00AC71F7">
        <w:rPr>
          <w:b/>
          <w:sz w:val="20"/>
        </w:rPr>
        <w:t xml:space="preserve">Tavolo 2 </w:t>
      </w:r>
      <w:r w:rsidR="00940D03" w:rsidRPr="00727BAF">
        <w:rPr>
          <w:b/>
          <w:sz w:val="20"/>
        </w:rPr>
        <w:t>Ambiente</w:t>
      </w:r>
    </w:p>
    <w:p w14:paraId="57F63A38" w14:textId="7DD1E9AF" w:rsidR="00651322" w:rsidRPr="00651322" w:rsidRDefault="00651322" w:rsidP="0012693E">
      <w:pPr>
        <w:rPr>
          <w:b/>
          <w:bCs/>
        </w:rPr>
      </w:pPr>
      <w:r w:rsidRPr="00651322">
        <w:rPr>
          <w:noProof/>
        </w:rPr>
        <w:drawing>
          <wp:inline distT="0" distB="0" distL="0" distR="0" wp14:anchorId="07CDB2A8" wp14:editId="29C08BCD">
            <wp:extent cx="6120130" cy="3227070"/>
            <wp:effectExtent l="0" t="0" r="0" b="0"/>
            <wp:docPr id="184" name="Immagine 184"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magine 184" descr="Immagine che contiene testo&#10;&#10;Descrizione generata automaticamente"/>
                    <pic:cNvPicPr/>
                  </pic:nvPicPr>
                  <pic:blipFill>
                    <a:blip r:embed="rId54"/>
                    <a:stretch>
                      <a:fillRect/>
                    </a:stretch>
                  </pic:blipFill>
                  <pic:spPr>
                    <a:xfrm>
                      <a:off x="0" y="0"/>
                      <a:ext cx="6120130" cy="3227070"/>
                    </a:xfrm>
                    <a:prstGeom prst="rect">
                      <a:avLst/>
                    </a:prstGeom>
                  </pic:spPr>
                </pic:pic>
              </a:graphicData>
            </a:graphic>
          </wp:inline>
        </w:drawing>
      </w:r>
    </w:p>
    <w:p w14:paraId="05F56714" w14:textId="77777777" w:rsidR="00940D03" w:rsidRPr="00BC1DA8" w:rsidRDefault="00940D03" w:rsidP="0012693E"/>
    <w:p w14:paraId="26746B6C" w14:textId="77777777" w:rsidR="0009787A" w:rsidRDefault="0009787A" w:rsidP="00F344C6">
      <w:pPr>
        <w:autoSpaceDE w:val="0"/>
        <w:autoSpaceDN w:val="0"/>
        <w:adjustRightInd w:val="0"/>
        <w:jc w:val="center"/>
        <w:rPr>
          <w:b/>
          <w:sz w:val="20"/>
        </w:rPr>
      </w:pPr>
    </w:p>
    <w:p w14:paraId="3C0B8194" w14:textId="77777777" w:rsidR="0009787A" w:rsidRDefault="0009787A" w:rsidP="00F344C6">
      <w:pPr>
        <w:autoSpaceDE w:val="0"/>
        <w:autoSpaceDN w:val="0"/>
        <w:adjustRightInd w:val="0"/>
        <w:jc w:val="center"/>
        <w:rPr>
          <w:b/>
          <w:sz w:val="20"/>
        </w:rPr>
      </w:pPr>
    </w:p>
    <w:p w14:paraId="09024474" w14:textId="77777777" w:rsidR="0009787A" w:rsidRDefault="0009787A" w:rsidP="00F344C6">
      <w:pPr>
        <w:autoSpaceDE w:val="0"/>
        <w:autoSpaceDN w:val="0"/>
        <w:adjustRightInd w:val="0"/>
        <w:jc w:val="center"/>
        <w:rPr>
          <w:b/>
          <w:sz w:val="20"/>
        </w:rPr>
      </w:pPr>
    </w:p>
    <w:p w14:paraId="68C97172" w14:textId="77777777" w:rsidR="0009787A" w:rsidRDefault="0009787A" w:rsidP="00F344C6">
      <w:pPr>
        <w:autoSpaceDE w:val="0"/>
        <w:autoSpaceDN w:val="0"/>
        <w:adjustRightInd w:val="0"/>
        <w:jc w:val="center"/>
        <w:rPr>
          <w:b/>
          <w:sz w:val="20"/>
        </w:rPr>
      </w:pPr>
    </w:p>
    <w:p w14:paraId="3703B8E3" w14:textId="77777777" w:rsidR="0009787A" w:rsidRDefault="0009787A" w:rsidP="00F344C6">
      <w:pPr>
        <w:autoSpaceDE w:val="0"/>
        <w:autoSpaceDN w:val="0"/>
        <w:adjustRightInd w:val="0"/>
        <w:jc w:val="center"/>
        <w:rPr>
          <w:b/>
          <w:sz w:val="20"/>
        </w:rPr>
      </w:pPr>
    </w:p>
    <w:p w14:paraId="257846CF" w14:textId="77777777" w:rsidR="0009787A" w:rsidRDefault="0009787A" w:rsidP="00F344C6">
      <w:pPr>
        <w:autoSpaceDE w:val="0"/>
        <w:autoSpaceDN w:val="0"/>
        <w:adjustRightInd w:val="0"/>
        <w:jc w:val="center"/>
        <w:rPr>
          <w:b/>
          <w:sz w:val="20"/>
        </w:rPr>
      </w:pPr>
    </w:p>
    <w:p w14:paraId="2C9E175B" w14:textId="24D89FD4" w:rsidR="00035B71" w:rsidRPr="00F344C6" w:rsidRDefault="00AC71F7" w:rsidP="00F344C6">
      <w:pPr>
        <w:autoSpaceDE w:val="0"/>
        <w:autoSpaceDN w:val="0"/>
        <w:adjustRightInd w:val="0"/>
        <w:jc w:val="center"/>
        <w:rPr>
          <w:b/>
          <w:sz w:val="20"/>
        </w:rPr>
      </w:pPr>
      <w:r w:rsidRPr="00727BAF">
        <w:rPr>
          <w:b/>
          <w:sz w:val="20"/>
        </w:rPr>
        <w:t>Figura 3.2</w:t>
      </w:r>
      <w:r w:rsidR="00BC1DA8">
        <w:rPr>
          <w:b/>
          <w:sz w:val="20"/>
        </w:rPr>
        <w:t>c</w:t>
      </w:r>
      <w:r w:rsidRPr="00727BAF">
        <w:rPr>
          <w:b/>
          <w:sz w:val="20"/>
        </w:rPr>
        <w:t xml:space="preserve"> - Fabbisogni regionali</w:t>
      </w:r>
      <w:r w:rsidRPr="00F344C6">
        <w:rPr>
          <w:b/>
          <w:sz w:val="20"/>
        </w:rPr>
        <w:t xml:space="preserve"> </w:t>
      </w:r>
      <w:r w:rsidR="00BC1DA8">
        <w:rPr>
          <w:b/>
          <w:sz w:val="20"/>
        </w:rPr>
        <w:t xml:space="preserve">Tavolo 3 </w:t>
      </w:r>
      <w:r w:rsidR="0057064B" w:rsidRPr="00F344C6">
        <w:rPr>
          <w:b/>
          <w:sz w:val="20"/>
        </w:rPr>
        <w:t>Foreste</w:t>
      </w:r>
    </w:p>
    <w:p w14:paraId="2460B07E" w14:textId="79C54170" w:rsidR="00904F21" w:rsidRPr="00904F21" w:rsidRDefault="00904F21" w:rsidP="0012693E">
      <w:pPr>
        <w:rPr>
          <w:b/>
          <w:bCs/>
        </w:rPr>
      </w:pPr>
      <w:r w:rsidRPr="00904F21">
        <w:rPr>
          <w:noProof/>
        </w:rPr>
        <w:drawing>
          <wp:inline distT="0" distB="0" distL="0" distR="0" wp14:anchorId="1F6C6DD6" wp14:editId="699F9B19">
            <wp:extent cx="6120130" cy="3374390"/>
            <wp:effectExtent l="0" t="0" r="0" b="0"/>
            <wp:docPr id="185" name="Immagine 185"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magine 185" descr="Immagine che contiene testo&#10;&#10;Descrizione generata automaticamente"/>
                    <pic:cNvPicPr/>
                  </pic:nvPicPr>
                  <pic:blipFill>
                    <a:blip r:embed="rId55"/>
                    <a:stretch>
                      <a:fillRect/>
                    </a:stretch>
                  </pic:blipFill>
                  <pic:spPr>
                    <a:xfrm>
                      <a:off x="0" y="0"/>
                      <a:ext cx="6120130" cy="3374390"/>
                    </a:xfrm>
                    <a:prstGeom prst="rect">
                      <a:avLst/>
                    </a:prstGeom>
                  </pic:spPr>
                </pic:pic>
              </a:graphicData>
            </a:graphic>
          </wp:inline>
        </w:drawing>
      </w:r>
    </w:p>
    <w:p w14:paraId="352C0AFF" w14:textId="77777777" w:rsidR="003F537E" w:rsidRPr="00BC1DA8" w:rsidRDefault="003F537E" w:rsidP="006F35A1">
      <w:pPr>
        <w:spacing w:after="0"/>
      </w:pPr>
    </w:p>
    <w:p w14:paraId="1DD948EE" w14:textId="1C60A72E" w:rsidR="0057064B" w:rsidRPr="00BC1DA8" w:rsidRDefault="00BC1DA8" w:rsidP="00BC1DA8">
      <w:pPr>
        <w:autoSpaceDE w:val="0"/>
        <w:autoSpaceDN w:val="0"/>
        <w:adjustRightInd w:val="0"/>
        <w:jc w:val="center"/>
        <w:rPr>
          <w:b/>
          <w:sz w:val="20"/>
        </w:rPr>
      </w:pPr>
      <w:r w:rsidRPr="00727BAF">
        <w:rPr>
          <w:b/>
          <w:sz w:val="20"/>
        </w:rPr>
        <w:t>Figura 3.2</w:t>
      </w:r>
      <w:r>
        <w:rPr>
          <w:b/>
          <w:sz w:val="20"/>
        </w:rPr>
        <w:t>d</w:t>
      </w:r>
      <w:r w:rsidRPr="00727BAF">
        <w:rPr>
          <w:b/>
          <w:sz w:val="20"/>
        </w:rPr>
        <w:t xml:space="preserve"> - Fabbisogni regionali</w:t>
      </w:r>
      <w:r w:rsidRPr="00F344C6">
        <w:rPr>
          <w:b/>
          <w:sz w:val="20"/>
        </w:rPr>
        <w:t xml:space="preserve"> </w:t>
      </w:r>
      <w:r w:rsidR="0057064B">
        <w:rPr>
          <w:b/>
          <w:sz w:val="20"/>
        </w:rPr>
        <w:t xml:space="preserve">Tavolo 4 </w:t>
      </w:r>
      <w:r w:rsidR="00EC53C9" w:rsidRPr="00BC1DA8">
        <w:rPr>
          <w:b/>
          <w:sz w:val="20"/>
        </w:rPr>
        <w:t>Sviluppo Aree Rurali</w:t>
      </w:r>
    </w:p>
    <w:p w14:paraId="743D09D2" w14:textId="691A95D5" w:rsidR="0057064B" w:rsidRPr="0057064B" w:rsidRDefault="00821B36" w:rsidP="00821B36">
      <w:pPr>
        <w:jc w:val="center"/>
        <w:rPr>
          <w:b/>
          <w:bCs/>
        </w:rPr>
      </w:pPr>
      <w:r w:rsidRPr="00821B36">
        <w:rPr>
          <w:noProof/>
        </w:rPr>
        <w:drawing>
          <wp:inline distT="0" distB="0" distL="0" distR="0" wp14:anchorId="5348EECB" wp14:editId="6B2FC1F0">
            <wp:extent cx="6120130" cy="1529715"/>
            <wp:effectExtent l="0" t="0" r="0" b="0"/>
            <wp:docPr id="7" name="Immagine 7"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7" descr="Immagine che contiene testo&#10;&#10;Descrizione generata automaticamente"/>
                    <pic:cNvPicPr/>
                  </pic:nvPicPr>
                  <pic:blipFill>
                    <a:blip r:embed="rId56"/>
                    <a:stretch>
                      <a:fillRect/>
                    </a:stretch>
                  </pic:blipFill>
                  <pic:spPr>
                    <a:xfrm>
                      <a:off x="0" y="0"/>
                      <a:ext cx="6120130" cy="1529715"/>
                    </a:xfrm>
                    <a:prstGeom prst="rect">
                      <a:avLst/>
                    </a:prstGeom>
                  </pic:spPr>
                </pic:pic>
              </a:graphicData>
            </a:graphic>
          </wp:inline>
        </w:drawing>
      </w:r>
    </w:p>
    <w:p w14:paraId="700BB0B1" w14:textId="7BCDC377" w:rsidR="006351BE" w:rsidRDefault="004B5FC4" w:rsidP="00192C09">
      <w:r>
        <w:t xml:space="preserve">Le </w:t>
      </w:r>
      <w:r w:rsidR="00192C09">
        <w:t>figure</w:t>
      </w:r>
      <w:r>
        <w:t xml:space="preserve"> di seguito riportate descrivono, nella </w:t>
      </w:r>
      <w:r w:rsidR="00B94F1E">
        <w:t xml:space="preserve">parte </w:t>
      </w:r>
      <w:r w:rsidR="0030541A">
        <w:t>sinistra, le esigenze individuate sul piano nazionale, messe in rapporto con analoghi fabbisogni, riscontrati a livello regionale</w:t>
      </w:r>
      <w:r w:rsidR="00650240">
        <w:t xml:space="preserve"> (colonna di destra)</w:t>
      </w:r>
      <w:r w:rsidR="0030541A">
        <w:t xml:space="preserve">. </w:t>
      </w:r>
    </w:p>
    <w:p w14:paraId="6361BFDD" w14:textId="4E092C4E" w:rsidR="0030541A" w:rsidRDefault="00673F71" w:rsidP="00192C09">
      <w:r w:rsidRPr="00673F71">
        <w:rPr>
          <w:strike/>
          <w:color w:val="FF0000"/>
        </w:rPr>
        <w:t>Spesso</w:t>
      </w:r>
      <w:r w:rsidRPr="00673F71">
        <w:rPr>
          <w:color w:val="FF0000"/>
        </w:rPr>
        <w:t xml:space="preserve"> </w:t>
      </w:r>
      <w:r w:rsidR="00CA0781" w:rsidRPr="00673F71">
        <w:rPr>
          <w:highlight w:val="green"/>
        </w:rPr>
        <w:t>Talvolta</w:t>
      </w:r>
      <w:r w:rsidR="00CA0781">
        <w:t xml:space="preserve"> </w:t>
      </w:r>
      <w:r w:rsidR="0030541A">
        <w:t xml:space="preserve">si assiste a una non piena sovrapponibilità dello strato esigenza/fabbisogno, che determina </w:t>
      </w:r>
      <w:r w:rsidR="0030541A" w:rsidRPr="00146C7D">
        <w:t xml:space="preserve">necessariamente il collegamento di due </w:t>
      </w:r>
      <w:r w:rsidR="002C46D8" w:rsidRPr="00146C7D">
        <w:t xml:space="preserve">o più </w:t>
      </w:r>
      <w:r w:rsidR="0030541A" w:rsidRPr="00146C7D">
        <w:t>fabbisogni a una stessa esigenza.</w:t>
      </w:r>
      <w:r w:rsidR="0030541A">
        <w:t xml:space="preserve"> </w:t>
      </w:r>
    </w:p>
    <w:p w14:paraId="239D5BB7" w14:textId="1AECD515" w:rsidR="000E463E" w:rsidRDefault="00037684" w:rsidP="00037684">
      <w:r>
        <w:t>La sezione riporta pertanto l’elenco delle esigenze nazionali che rappresentano anche esigenze di Regione Lombardia e che daranno luogo all’attivazione di interventi a livello regionale con associazione di uno specifico budget.</w:t>
      </w:r>
    </w:p>
    <w:p w14:paraId="75033FB5" w14:textId="77777777" w:rsidR="000E463E" w:rsidRDefault="000E463E" w:rsidP="00192C09"/>
    <w:p w14:paraId="206E8B66" w14:textId="77777777" w:rsidR="00E528B3" w:rsidRDefault="00E528B3" w:rsidP="00192C09">
      <w:pPr>
        <w:rPr>
          <w:b/>
          <w:bCs/>
        </w:rPr>
      </w:pPr>
    </w:p>
    <w:p w14:paraId="627011A6" w14:textId="77777777" w:rsidR="00E528B3" w:rsidRDefault="00E528B3" w:rsidP="00701B43">
      <w:pPr>
        <w:rPr>
          <w:b/>
          <w:bCs/>
        </w:rPr>
      </w:pPr>
    </w:p>
    <w:p w14:paraId="15A6E6A4" w14:textId="77777777" w:rsidR="003F537E" w:rsidRDefault="003F537E">
      <w:pPr>
        <w:spacing w:after="200" w:line="276" w:lineRule="auto"/>
        <w:rPr>
          <w:b/>
          <w:bCs/>
        </w:rPr>
      </w:pPr>
      <w:r>
        <w:rPr>
          <w:b/>
          <w:bCs/>
        </w:rPr>
        <w:br w:type="page"/>
      </w:r>
    </w:p>
    <w:p w14:paraId="1DFCCD01" w14:textId="3678EF34" w:rsidR="00701B43" w:rsidRPr="003146D0" w:rsidRDefault="003146D0" w:rsidP="003146D0">
      <w:pPr>
        <w:autoSpaceDE w:val="0"/>
        <w:autoSpaceDN w:val="0"/>
        <w:adjustRightInd w:val="0"/>
        <w:jc w:val="center"/>
        <w:rPr>
          <w:b/>
          <w:sz w:val="20"/>
        </w:rPr>
      </w:pPr>
      <w:r>
        <w:rPr>
          <w:b/>
          <w:sz w:val="20"/>
        </w:rPr>
        <w:lastRenderedPageBreak/>
        <w:t xml:space="preserve">Figura 3.3a </w:t>
      </w:r>
      <w:r w:rsidR="004174E4">
        <w:rPr>
          <w:b/>
          <w:sz w:val="20"/>
        </w:rPr>
        <w:t>–</w:t>
      </w:r>
      <w:r>
        <w:rPr>
          <w:b/>
          <w:sz w:val="20"/>
        </w:rPr>
        <w:t xml:space="preserve"> </w:t>
      </w:r>
      <w:r w:rsidR="004174E4">
        <w:rPr>
          <w:b/>
          <w:sz w:val="20"/>
        </w:rPr>
        <w:t>Raccordo esigenze nazionali</w:t>
      </w:r>
      <w:r>
        <w:rPr>
          <w:b/>
          <w:sz w:val="20"/>
        </w:rPr>
        <w:t xml:space="preserve"> </w:t>
      </w:r>
      <w:r w:rsidR="00A81374">
        <w:rPr>
          <w:b/>
          <w:sz w:val="20"/>
        </w:rPr>
        <w:t>con fabbisogni regionali</w:t>
      </w:r>
      <w:r w:rsidR="0042372B">
        <w:rPr>
          <w:b/>
          <w:sz w:val="20"/>
        </w:rPr>
        <w:t xml:space="preserve">. </w:t>
      </w:r>
      <w:r w:rsidR="008666BA">
        <w:rPr>
          <w:b/>
          <w:sz w:val="20"/>
        </w:rPr>
        <w:br/>
      </w:r>
      <w:r w:rsidR="00701B43" w:rsidRPr="003146D0">
        <w:rPr>
          <w:b/>
          <w:sz w:val="20"/>
        </w:rPr>
        <w:t>O</w:t>
      </w:r>
      <w:r w:rsidR="00496B68" w:rsidRPr="003146D0">
        <w:rPr>
          <w:b/>
          <w:sz w:val="20"/>
        </w:rPr>
        <w:t xml:space="preserve">biettivo </w:t>
      </w:r>
      <w:r w:rsidR="00701B43" w:rsidRPr="003146D0">
        <w:rPr>
          <w:b/>
          <w:sz w:val="20"/>
        </w:rPr>
        <w:t>G</w:t>
      </w:r>
      <w:r w:rsidR="00496B68" w:rsidRPr="003146D0">
        <w:rPr>
          <w:b/>
          <w:sz w:val="20"/>
        </w:rPr>
        <w:t>enerale (OG) 1 – Reddito e Competitività</w:t>
      </w:r>
    </w:p>
    <w:p w14:paraId="431615EF" w14:textId="6936F9F6" w:rsidR="00624F71" w:rsidRDefault="00EC254A" w:rsidP="00701B43">
      <w:pPr>
        <w:rPr>
          <w:b/>
          <w:bCs/>
        </w:rPr>
      </w:pPr>
      <w:r w:rsidRPr="0014052E">
        <w:rPr>
          <w:noProof/>
        </w:rPr>
        <w:drawing>
          <wp:inline distT="0" distB="0" distL="0" distR="0" wp14:anchorId="7D204933" wp14:editId="526ABC90">
            <wp:extent cx="6120130" cy="7722235"/>
            <wp:effectExtent l="0" t="0" r="0" b="0"/>
            <wp:docPr id="13" name="Immagine 13"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Immagine che contiene testo&#10;&#10;Descrizione generata automaticamente"/>
                    <pic:cNvPicPr/>
                  </pic:nvPicPr>
                  <pic:blipFill>
                    <a:blip r:embed="rId57"/>
                    <a:stretch>
                      <a:fillRect/>
                    </a:stretch>
                  </pic:blipFill>
                  <pic:spPr>
                    <a:xfrm>
                      <a:off x="0" y="0"/>
                      <a:ext cx="6120130" cy="7722235"/>
                    </a:xfrm>
                    <a:prstGeom prst="rect">
                      <a:avLst/>
                    </a:prstGeom>
                  </pic:spPr>
                </pic:pic>
              </a:graphicData>
            </a:graphic>
          </wp:inline>
        </w:drawing>
      </w:r>
    </w:p>
    <w:p w14:paraId="5D846DAB" w14:textId="77777777" w:rsidR="00EC254A" w:rsidRDefault="00EC254A" w:rsidP="00123D02">
      <w:pPr>
        <w:jc w:val="center"/>
        <w:rPr>
          <w:b/>
          <w:sz w:val="20"/>
        </w:rPr>
      </w:pPr>
    </w:p>
    <w:p w14:paraId="36402EC0" w14:textId="77777777" w:rsidR="00EC254A" w:rsidRDefault="00EC254A" w:rsidP="00123D02">
      <w:pPr>
        <w:jc w:val="center"/>
        <w:rPr>
          <w:b/>
          <w:sz w:val="20"/>
        </w:rPr>
      </w:pPr>
    </w:p>
    <w:p w14:paraId="1C57547A" w14:textId="3C702B76" w:rsidR="00C8288C" w:rsidRDefault="008666BA" w:rsidP="00123D02">
      <w:pPr>
        <w:jc w:val="center"/>
        <w:rPr>
          <w:b/>
          <w:sz w:val="20"/>
        </w:rPr>
      </w:pPr>
      <w:r>
        <w:rPr>
          <w:b/>
          <w:sz w:val="20"/>
        </w:rPr>
        <w:lastRenderedPageBreak/>
        <w:t>Figura 3.3</w:t>
      </w:r>
      <w:r w:rsidR="00123D02">
        <w:rPr>
          <w:b/>
          <w:sz w:val="20"/>
        </w:rPr>
        <w:t>b</w:t>
      </w:r>
      <w:r>
        <w:rPr>
          <w:b/>
          <w:sz w:val="20"/>
        </w:rPr>
        <w:t xml:space="preserve"> – Raccordo esigenze nazionali con fabbisogni regionali. </w:t>
      </w:r>
      <w:r>
        <w:rPr>
          <w:b/>
          <w:sz w:val="20"/>
        </w:rPr>
        <w:br/>
      </w:r>
      <w:r w:rsidR="00E528B3" w:rsidRPr="008666BA">
        <w:rPr>
          <w:b/>
          <w:sz w:val="20"/>
        </w:rPr>
        <w:t>Obiettivo Generale (OG) 2 – Ambiente e Clim</w:t>
      </w:r>
      <w:r w:rsidR="00C8288C" w:rsidRPr="008666BA">
        <w:rPr>
          <w:b/>
          <w:sz w:val="20"/>
        </w:rPr>
        <w:t>a</w:t>
      </w:r>
    </w:p>
    <w:p w14:paraId="783F1BCA" w14:textId="59C393CE" w:rsidR="001D319A" w:rsidRPr="00701B43" w:rsidRDefault="00932E88" w:rsidP="00123D02">
      <w:pPr>
        <w:jc w:val="center"/>
        <w:rPr>
          <w:b/>
          <w:bCs/>
        </w:rPr>
      </w:pPr>
      <w:r>
        <w:rPr>
          <w:b/>
          <w:bCs/>
          <w:noProof/>
        </w:rPr>
        <w:drawing>
          <wp:inline distT="0" distB="0" distL="0" distR="0" wp14:anchorId="79658FB3" wp14:editId="5D27B4B2">
            <wp:extent cx="5792906" cy="8010525"/>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40985" cy="8077009"/>
                    </a:xfrm>
                    <a:prstGeom prst="rect">
                      <a:avLst/>
                    </a:prstGeom>
                    <a:noFill/>
                  </pic:spPr>
                </pic:pic>
              </a:graphicData>
            </a:graphic>
          </wp:inline>
        </w:drawing>
      </w:r>
    </w:p>
    <w:p w14:paraId="1F988138" w14:textId="77777777" w:rsidR="00721359" w:rsidRDefault="00721359" w:rsidP="00123D02">
      <w:pPr>
        <w:jc w:val="center"/>
        <w:rPr>
          <w:b/>
          <w:sz w:val="20"/>
        </w:rPr>
      </w:pPr>
    </w:p>
    <w:p w14:paraId="245BED31" w14:textId="256B473C" w:rsidR="0049592A" w:rsidRDefault="00123D02" w:rsidP="00123D02">
      <w:pPr>
        <w:jc w:val="center"/>
        <w:rPr>
          <w:b/>
          <w:bCs/>
        </w:rPr>
      </w:pPr>
      <w:r>
        <w:rPr>
          <w:b/>
          <w:sz w:val="20"/>
        </w:rPr>
        <w:lastRenderedPageBreak/>
        <w:t xml:space="preserve">Figura 3.3c – Raccordo esigenze nazionali con fabbisogni regionali. </w:t>
      </w:r>
      <w:r>
        <w:rPr>
          <w:b/>
          <w:sz w:val="20"/>
        </w:rPr>
        <w:br/>
      </w:r>
      <w:r w:rsidR="000F4F92" w:rsidRPr="00123D02">
        <w:rPr>
          <w:b/>
          <w:sz w:val="20"/>
        </w:rPr>
        <w:t>Obiettivo Generale (OG) 3 – Sviluppo socioeconomico nelle Aree Rurali</w:t>
      </w:r>
      <w:r w:rsidR="000F4F92">
        <w:rPr>
          <w:b/>
          <w:bCs/>
        </w:rPr>
        <w:t xml:space="preserve"> </w:t>
      </w:r>
    </w:p>
    <w:p w14:paraId="4CEC4FE6" w14:textId="61F77E7E" w:rsidR="008E762C" w:rsidRDefault="00EC254A">
      <w:pPr>
        <w:spacing w:after="200" w:line="276" w:lineRule="auto"/>
        <w:rPr>
          <w:b/>
          <w:bCs/>
        </w:rPr>
      </w:pPr>
      <w:r w:rsidRPr="0014052E">
        <w:rPr>
          <w:noProof/>
        </w:rPr>
        <w:drawing>
          <wp:inline distT="0" distB="0" distL="0" distR="0" wp14:anchorId="6EBC88E1" wp14:editId="58750A2C">
            <wp:extent cx="5790543" cy="8077200"/>
            <wp:effectExtent l="0" t="0" r="1270" b="0"/>
            <wp:docPr id="32" name="Immagine 32"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descr="Immagine che contiene testo&#10;&#10;Descrizione generata automaticamente"/>
                    <pic:cNvPicPr/>
                  </pic:nvPicPr>
                  <pic:blipFill>
                    <a:blip r:embed="rId59"/>
                    <a:stretch>
                      <a:fillRect/>
                    </a:stretch>
                  </pic:blipFill>
                  <pic:spPr>
                    <a:xfrm>
                      <a:off x="0" y="0"/>
                      <a:ext cx="5800255" cy="8090747"/>
                    </a:xfrm>
                    <a:prstGeom prst="rect">
                      <a:avLst/>
                    </a:prstGeom>
                  </pic:spPr>
                </pic:pic>
              </a:graphicData>
            </a:graphic>
          </wp:inline>
        </w:drawing>
      </w:r>
    </w:p>
    <w:p w14:paraId="51D9B087" w14:textId="77777777" w:rsidR="0009787A" w:rsidRDefault="0009787A" w:rsidP="00037684">
      <w:pPr>
        <w:spacing w:after="0"/>
        <w:rPr>
          <w:b/>
          <w:bCs/>
        </w:rPr>
      </w:pPr>
    </w:p>
    <w:p w14:paraId="0366EEC5" w14:textId="7F49EB6D" w:rsidR="00061342" w:rsidRDefault="00701B43" w:rsidP="00037684">
      <w:pPr>
        <w:spacing w:after="0"/>
        <w:rPr>
          <w:b/>
          <w:bCs/>
        </w:rPr>
      </w:pPr>
      <w:r>
        <w:rPr>
          <w:b/>
          <w:bCs/>
        </w:rPr>
        <w:lastRenderedPageBreak/>
        <w:t>O</w:t>
      </w:r>
      <w:r w:rsidR="00FD6FBB">
        <w:rPr>
          <w:b/>
          <w:bCs/>
        </w:rPr>
        <w:t xml:space="preserve">biettivo </w:t>
      </w:r>
      <w:r w:rsidR="008E762C">
        <w:rPr>
          <w:b/>
          <w:bCs/>
        </w:rPr>
        <w:t>Trasversale</w:t>
      </w:r>
      <w:r w:rsidR="00FD6FBB">
        <w:rPr>
          <w:b/>
          <w:bCs/>
        </w:rPr>
        <w:t xml:space="preserve"> (O</w:t>
      </w:r>
      <w:r w:rsidR="008E762C">
        <w:rPr>
          <w:b/>
          <w:bCs/>
        </w:rPr>
        <w:t>T</w:t>
      </w:r>
      <w:r w:rsidR="00FD6FBB">
        <w:rPr>
          <w:b/>
          <w:bCs/>
        </w:rPr>
        <w:t xml:space="preserve">) </w:t>
      </w:r>
      <w:r w:rsidR="008E762C">
        <w:rPr>
          <w:b/>
          <w:bCs/>
        </w:rPr>
        <w:t>AKIS – Conoscenza e Innovazione</w:t>
      </w:r>
    </w:p>
    <w:p w14:paraId="5566CF50" w14:textId="78DB1EFA" w:rsidR="00985457" w:rsidRPr="00985457" w:rsidRDefault="009A64F1" w:rsidP="001D2F65">
      <w:r w:rsidRPr="007804E3">
        <w:t xml:space="preserve">Le riunioni tenutesi tra il partenariato nel 2019 non hanno previsto un tavolo tematico </w:t>
      </w:r>
      <w:r w:rsidR="00985457" w:rsidRPr="007804E3">
        <w:rPr>
          <w:i/>
          <w:iCs/>
        </w:rPr>
        <w:t>ad</w:t>
      </w:r>
      <w:r w:rsidR="00771C5D">
        <w:rPr>
          <w:i/>
          <w:iCs/>
        </w:rPr>
        <w:t xml:space="preserve"> </w:t>
      </w:r>
      <w:r w:rsidR="00985457" w:rsidRPr="007804E3">
        <w:rPr>
          <w:i/>
          <w:iCs/>
        </w:rPr>
        <w:t>hoc</w:t>
      </w:r>
      <w:r w:rsidR="00985457" w:rsidRPr="007804E3">
        <w:t xml:space="preserve"> nell’ambito </w:t>
      </w:r>
      <w:r w:rsidR="00371C90">
        <w:t>dell’</w:t>
      </w:r>
      <w:r w:rsidR="00985457" w:rsidRPr="007804E3">
        <w:t>AKIS</w:t>
      </w:r>
      <w:r w:rsidRPr="007804E3">
        <w:t xml:space="preserve">; pertanto, i fabbisogni regionali che sono </w:t>
      </w:r>
      <w:r w:rsidR="00371C90">
        <w:t>emersi</w:t>
      </w:r>
      <w:r w:rsidRPr="007804E3">
        <w:t xml:space="preserve"> risentono del</w:t>
      </w:r>
      <w:r w:rsidR="004D54D0" w:rsidRPr="007804E3">
        <w:t xml:space="preserve"> fatto che </w:t>
      </w:r>
      <w:r w:rsidR="00371C90" w:rsidRPr="007804E3">
        <w:t>sono</w:t>
      </w:r>
      <w:r w:rsidR="004D54D0" w:rsidRPr="007804E3">
        <w:t xml:space="preserve"> stati individuati in tavoli tematici </w:t>
      </w:r>
      <w:r w:rsidR="007804E3" w:rsidRPr="007804E3">
        <w:t xml:space="preserve">afferenti a diversi ambiti. Regione Lombardia, tuttavia, </w:t>
      </w:r>
      <w:r w:rsidR="00985457" w:rsidRPr="007804E3">
        <w:t xml:space="preserve">riconosce il ruolo trasversale </w:t>
      </w:r>
      <w:r w:rsidR="007804E3" w:rsidRPr="007804E3">
        <w:t xml:space="preserve">della conoscenza e della innovazione per </w:t>
      </w:r>
      <w:r w:rsidR="00985457" w:rsidRPr="007804E3">
        <w:t xml:space="preserve">tutta la pianificazione strategica </w:t>
      </w:r>
      <w:r w:rsidR="007804E3" w:rsidRPr="007804E3">
        <w:t xml:space="preserve">del nuovo </w:t>
      </w:r>
      <w:r w:rsidR="007804E3" w:rsidRPr="00673F71">
        <w:rPr>
          <w:strike/>
          <w:color w:val="FF0000"/>
        </w:rPr>
        <w:t>P</w:t>
      </w:r>
      <w:r w:rsidR="00673F71" w:rsidRPr="00673F71">
        <w:rPr>
          <w:highlight w:val="green"/>
        </w:rPr>
        <w:t>C</w:t>
      </w:r>
      <w:r w:rsidR="007804E3" w:rsidRPr="007804E3">
        <w:t>SR 2023-2027.</w:t>
      </w:r>
    </w:p>
    <w:p w14:paraId="49F89B7D" w14:textId="65361CB2" w:rsidR="00FD6FBB" w:rsidRDefault="0040745A" w:rsidP="00A27B2E">
      <w:pPr>
        <w:jc w:val="center"/>
        <w:rPr>
          <w:b/>
          <w:bCs/>
        </w:rPr>
      </w:pPr>
      <w:r>
        <w:rPr>
          <w:b/>
          <w:sz w:val="20"/>
        </w:rPr>
        <w:t>Figura 3.3c – Raccordo esigenze nazionali con fabbisogni regionali. AKIS</w:t>
      </w:r>
      <w:r>
        <w:rPr>
          <w:b/>
          <w:sz w:val="20"/>
        </w:rPr>
        <w:br/>
      </w:r>
      <w:r w:rsidR="00EC254A" w:rsidRPr="0014052E">
        <w:rPr>
          <w:noProof/>
        </w:rPr>
        <w:drawing>
          <wp:inline distT="0" distB="0" distL="0" distR="0" wp14:anchorId="19FE7F5A" wp14:editId="261ED818">
            <wp:extent cx="6120130" cy="5790565"/>
            <wp:effectExtent l="0" t="0" r="0" b="635"/>
            <wp:docPr id="33" name="Immagine 33"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descr="Immagine che contiene testo&#10;&#10;Descrizione generata automaticamente"/>
                    <pic:cNvPicPr/>
                  </pic:nvPicPr>
                  <pic:blipFill>
                    <a:blip r:embed="rId60"/>
                    <a:stretch>
                      <a:fillRect/>
                    </a:stretch>
                  </pic:blipFill>
                  <pic:spPr>
                    <a:xfrm>
                      <a:off x="0" y="0"/>
                      <a:ext cx="6120130" cy="5790565"/>
                    </a:xfrm>
                    <a:prstGeom prst="rect">
                      <a:avLst/>
                    </a:prstGeom>
                  </pic:spPr>
                </pic:pic>
              </a:graphicData>
            </a:graphic>
          </wp:inline>
        </w:drawing>
      </w:r>
    </w:p>
    <w:p w14:paraId="6CE9FBDC" w14:textId="34884FBF" w:rsidR="003F537E" w:rsidRDefault="008E762C" w:rsidP="00DB1D5D">
      <w:r>
        <w:t xml:space="preserve">Dall’abbinamento tra le esigenze nazionali e i fabbisogni regionali emergono dei casi in cui </w:t>
      </w:r>
      <w:r w:rsidR="00D039BC">
        <w:t>non si verificano gli abbinamenti in maniera puntuale. In particolare, si assiste</w:t>
      </w:r>
      <w:r w:rsidR="00DB1D5D">
        <w:t xml:space="preserve"> a</w:t>
      </w:r>
      <w:r w:rsidR="003F537E">
        <w:t xml:space="preserve">lla presenza di esigenze </w:t>
      </w:r>
      <w:r w:rsidR="008D61CB">
        <w:t>nazionali</w:t>
      </w:r>
      <w:r w:rsidR="003F537E">
        <w:t xml:space="preserve"> che non trovano riscontro </w:t>
      </w:r>
      <w:r w:rsidR="00105F2D">
        <w:t>in</w:t>
      </w:r>
      <w:r w:rsidR="003F537E">
        <w:t xml:space="preserve"> fabbisogni regional</w:t>
      </w:r>
      <w:r w:rsidR="00D039BC">
        <w:t>i</w:t>
      </w:r>
      <w:r w:rsidR="00105F2D">
        <w:t>.</w:t>
      </w:r>
    </w:p>
    <w:p w14:paraId="797F9FF4" w14:textId="3F31377A" w:rsidR="00D039BC" w:rsidRDefault="00D039BC" w:rsidP="000056C7">
      <w:r>
        <w:t xml:space="preserve">Di seguito, vengono rappresentate le eventuali motivazioni che si ritiene necessario apportare a </w:t>
      </w:r>
      <w:r w:rsidRPr="00146C7D">
        <w:t>giustificazione</w:t>
      </w:r>
      <w:r w:rsidR="002C46D8" w:rsidRPr="00146C7D">
        <w:t xml:space="preserve"> di tali</w:t>
      </w:r>
      <w:r w:rsidR="001042FE" w:rsidRPr="00146C7D">
        <w:t xml:space="preserve"> casistiche</w:t>
      </w:r>
      <w:r w:rsidRPr="00146C7D">
        <w:t>.</w:t>
      </w:r>
    </w:p>
    <w:p w14:paraId="07B5775F" w14:textId="0C77BAD7" w:rsidR="000056C7" w:rsidRDefault="000056C7" w:rsidP="000056C7"/>
    <w:p w14:paraId="684770FE" w14:textId="67F7C4EF" w:rsidR="00097ECF" w:rsidRDefault="00097ECF" w:rsidP="000056C7"/>
    <w:p w14:paraId="274AF0B9" w14:textId="77777777" w:rsidR="00A27B2E" w:rsidRDefault="00A27B2E" w:rsidP="000056C7"/>
    <w:p w14:paraId="67701B5C" w14:textId="750768E0" w:rsidR="003F537E" w:rsidRDefault="008D61CB" w:rsidP="00F51E35">
      <w:pPr>
        <w:pStyle w:val="Titolo2"/>
      </w:pPr>
      <w:bookmarkStart w:id="25" w:name="_Toc133406590"/>
      <w:r>
        <w:lastRenderedPageBreak/>
        <w:t>Esigenze nazionali che non trovano riscontro nei fabbisogni regionali</w:t>
      </w:r>
      <w:bookmarkEnd w:id="25"/>
    </w:p>
    <w:p w14:paraId="779004F9" w14:textId="77777777" w:rsidR="00037684" w:rsidRDefault="00037684" w:rsidP="00037684">
      <w:r>
        <w:t xml:space="preserve">I fabbisogni regionali evidenziati nella sezione precedente determinano le scelte di natura strategica assunte da Regione Lombardia nell’attuazione degli interventi di sviluppo rurale sul proprio territorio, tenendo sempre in considerazione le ricadute a livello regionale delle decisioni prese dallo Stato italiano in merito all’applicazione del primo pilastro della PAC (pagamenti diretti, OCM, pagamenti accoppiati, </w:t>
      </w:r>
      <w:proofErr w:type="spellStart"/>
      <w:r>
        <w:t>ecoschemi</w:t>
      </w:r>
      <w:proofErr w:type="spellEnd"/>
      <w:r>
        <w:t>).</w:t>
      </w:r>
    </w:p>
    <w:p w14:paraId="6B1BB393" w14:textId="181E087C" w:rsidR="00037684" w:rsidRPr="00D96073" w:rsidRDefault="00037684" w:rsidP="00037684">
      <w:r>
        <w:t>Come è risultato evidente, la maggior parte delle esigenze nazionali trova riscontro anche a livello regionale. Alcune differenze riguardano l’intensità con la quale alcune esigenze connotano il contesto nazionale piuttosto che regionale</w:t>
      </w:r>
      <w:r w:rsidR="00CA4437">
        <w:t xml:space="preserve"> (cfr. </w:t>
      </w:r>
      <w:r w:rsidR="00F72481">
        <w:t>cap. 4)</w:t>
      </w:r>
      <w:r>
        <w:t xml:space="preserve">. Tuttavia, si registrano anche alcune esigenze individuate a livello nazionale che </w:t>
      </w:r>
      <w:r w:rsidRPr="0009787A">
        <w:t>non hanno ricevuto un livello di priorità significativo nell’ambito dei tavoli tematici condotti a livello regionale o non sono stati approfonditi perché a livello nazionale erano collegati a strumenti diversi dal FEASR e pertanto</w:t>
      </w:r>
      <w:r>
        <w:t xml:space="preserve">, in corrispondenza di tali esigenze nazionali non saranno attivati interventi a livello regionale. Nello specifico si tratta di: </w:t>
      </w:r>
    </w:p>
    <w:p w14:paraId="79C6A623" w14:textId="7B24CA78" w:rsidR="00061342" w:rsidRDefault="009403B5" w:rsidP="00F51E35">
      <w:pPr>
        <w:pStyle w:val="Paragrafoelenco"/>
      </w:pPr>
      <w:r w:rsidRPr="005A49C7">
        <w:rPr>
          <w:b/>
          <w:bCs/>
        </w:rPr>
        <w:t>E1.12 – Promuovere la legalità e il rispetto dei diritti in agricoltura</w:t>
      </w:r>
      <w:r w:rsidR="00192356">
        <w:t xml:space="preserve">: Regione Lombardia, nel corso del lavoro dei tavoli tematici, non ha dato spazio a tale criticità, </w:t>
      </w:r>
      <w:r w:rsidR="00192356" w:rsidRPr="005A49C7">
        <w:rPr>
          <w:b/>
          <w:bCs/>
        </w:rPr>
        <w:t>non ritenendola</w:t>
      </w:r>
      <w:r w:rsidR="00192356">
        <w:t xml:space="preserve"> </w:t>
      </w:r>
      <w:r w:rsidR="00192356">
        <w:rPr>
          <w:b/>
          <w:bCs/>
        </w:rPr>
        <w:t>esigenza prioritaria di intervento</w:t>
      </w:r>
      <w:r w:rsidR="00192356">
        <w:t xml:space="preserve">. </w:t>
      </w:r>
      <w:r w:rsidR="005A49C7">
        <w:t>Tale fattispecie potrà essere giu</w:t>
      </w:r>
      <w:r w:rsidR="00EA289C">
        <w:t>s</w:t>
      </w:r>
      <w:r w:rsidR="005A49C7">
        <w:t>tificata da</w:t>
      </w:r>
      <w:r w:rsidR="00037684">
        <w:t>l fatto che,</w:t>
      </w:r>
      <w:r w:rsidR="005A49C7">
        <w:t xml:space="preserve"> </w:t>
      </w:r>
      <w:r w:rsidR="007A3806">
        <w:t>complessivamente</w:t>
      </w:r>
      <w:r w:rsidR="00037684">
        <w:t xml:space="preserve">, l’agricoltura in Lombardia è altamente professionale e, pur non essendo immune da situazioni contingenti dove </w:t>
      </w:r>
      <w:r w:rsidR="00037684" w:rsidRPr="00146C7D">
        <w:t>vengono meno elementi di legalità e diritti, il problema non ha mai assunto particolare</w:t>
      </w:r>
      <w:r w:rsidR="002C46D8" w:rsidRPr="00146C7D">
        <w:t xml:space="preserve"> rilevanza</w:t>
      </w:r>
      <w:r w:rsidR="00156E83" w:rsidRPr="00146C7D">
        <w:t>,</w:t>
      </w:r>
      <w:r w:rsidR="00037684">
        <w:t xml:space="preserve"> determinando la mancata </w:t>
      </w:r>
      <w:r w:rsidR="005565B6">
        <w:t>espressione da parte del</w:t>
      </w:r>
      <w:r w:rsidR="00E474C0">
        <w:t xml:space="preserve"> partenariato economico-sociale</w:t>
      </w:r>
      <w:r w:rsidR="00CD267A">
        <w:t xml:space="preserve"> lombardo </w:t>
      </w:r>
      <w:r w:rsidR="00F50111">
        <w:t>de</w:t>
      </w:r>
      <w:r w:rsidR="005565B6">
        <w:t>l</w:t>
      </w:r>
      <w:r w:rsidR="00CD267A">
        <w:t xml:space="preserve">la necessità di individuare la legalità e il rispetto dei diritti </w:t>
      </w:r>
      <w:r w:rsidR="00DA3D6B">
        <w:t>nel settore agricolo</w:t>
      </w:r>
      <w:r w:rsidR="00CD267A">
        <w:t xml:space="preserve"> come un fabbisogno di intervento di tipo regionale</w:t>
      </w:r>
      <w:r w:rsidR="00F50111">
        <w:t>;</w:t>
      </w:r>
    </w:p>
    <w:p w14:paraId="30A60F80" w14:textId="126FA920" w:rsidR="00BB19FC" w:rsidRPr="00F50111" w:rsidRDefault="00DA3D6B" w:rsidP="00F51E35">
      <w:pPr>
        <w:pStyle w:val="Paragrafoelenco"/>
      </w:pPr>
      <w:r w:rsidRPr="00F50111">
        <w:rPr>
          <w:b/>
          <w:bCs/>
        </w:rPr>
        <w:t xml:space="preserve">E1.13 </w:t>
      </w:r>
      <w:r w:rsidR="00934C51" w:rsidRPr="00F50111">
        <w:rPr>
          <w:b/>
          <w:bCs/>
        </w:rPr>
        <w:t>- Rafforzamento della logistica per il settore agroalimentare, forestale e florovivaistico</w:t>
      </w:r>
      <w:r w:rsidRPr="00F50111">
        <w:t>:</w:t>
      </w:r>
      <w:r w:rsidR="00F50111" w:rsidRPr="00F50111">
        <w:t xml:space="preserve"> il</w:t>
      </w:r>
      <w:r w:rsidR="00BB19FC" w:rsidRPr="00F50111">
        <w:t xml:space="preserve"> tema della logist</w:t>
      </w:r>
      <w:r w:rsidR="00F50111" w:rsidRPr="00F50111">
        <w:t>ic</w:t>
      </w:r>
      <w:r w:rsidR="00BB19FC" w:rsidRPr="00F50111">
        <w:t>a, in una regione che evidenzia un settore della trasformazione e commercializzazione molto rilevante, è certamente prioritario, ma è sempre stato affrontato al di fuori del perimetro della PAC. Questo approccio è confermato anche per la programmazione 2023-2027</w:t>
      </w:r>
      <w:r w:rsidR="00F50111">
        <w:t>;</w:t>
      </w:r>
    </w:p>
    <w:p w14:paraId="6DAD6A2E" w14:textId="3D19BBB8" w:rsidR="00BB19FC" w:rsidRPr="0009787A" w:rsidRDefault="00BB19FC" w:rsidP="00F51E35">
      <w:pPr>
        <w:pStyle w:val="Paragrafoelenco"/>
      </w:pPr>
      <w:r w:rsidRPr="00F50111">
        <w:rPr>
          <w:b/>
          <w:bCs/>
        </w:rPr>
        <w:t>E2.5</w:t>
      </w:r>
      <w:r w:rsidR="00F50111" w:rsidRPr="00F50111">
        <w:rPr>
          <w:b/>
          <w:bCs/>
        </w:rPr>
        <w:t xml:space="preserve"> - </w:t>
      </w:r>
      <w:r w:rsidRPr="00F50111">
        <w:rPr>
          <w:b/>
          <w:bCs/>
        </w:rPr>
        <w:t>Rafforzare i servizi agrometeorologici e lo sviluppo di sistemi di monitoraggio e allerta</w:t>
      </w:r>
      <w:r w:rsidR="00F50111" w:rsidRPr="0009787A">
        <w:rPr>
          <w:b/>
          <w:bCs/>
        </w:rPr>
        <w:t>:</w:t>
      </w:r>
      <w:r w:rsidRPr="0009787A">
        <w:t xml:space="preserve"> </w:t>
      </w:r>
      <w:r w:rsidR="002346DF">
        <w:t>i</w:t>
      </w:r>
      <w:r w:rsidRPr="0009787A">
        <w:t xml:space="preserve">l cambiamento climatico sta evidenziando una sempre maggiore frequenza di fenomeni metereologici estremi ed eccezionali rispetto al passato (temperature in rialzo, siccità, temporali, ecc.). Ciò accresce il fabbisogno di servizi agrometeorologici e di sistemi di monitoraggio ed allerta. Tuttavia, </w:t>
      </w:r>
      <w:r w:rsidR="00F50111" w:rsidRPr="0009787A">
        <w:t xml:space="preserve">il soddisfacimento di tale esigenza </w:t>
      </w:r>
      <w:r w:rsidR="00540FE3" w:rsidRPr="0009787A">
        <w:t xml:space="preserve">è </w:t>
      </w:r>
      <w:r w:rsidR="00846755">
        <w:t xml:space="preserve">già </w:t>
      </w:r>
      <w:r w:rsidR="004C6B84" w:rsidRPr="0009787A">
        <w:t>coperto</w:t>
      </w:r>
      <w:r w:rsidR="00846755">
        <w:t xml:space="preserve"> in parte</w:t>
      </w:r>
      <w:r w:rsidR="004C6B84" w:rsidRPr="0009787A">
        <w:t xml:space="preserve"> da </w:t>
      </w:r>
      <w:r w:rsidR="00846755">
        <w:t xml:space="preserve">attività svolte da </w:t>
      </w:r>
      <w:r w:rsidR="00367C6F" w:rsidRPr="0009787A">
        <w:t>ARPA Lombardia</w:t>
      </w:r>
      <w:r w:rsidR="00846755">
        <w:t xml:space="preserve"> ed in parte sarà affrontato nell’ambito del servizio di back office (SRH06)</w:t>
      </w:r>
      <w:r w:rsidR="00F50111" w:rsidRPr="0009787A">
        <w:t>;</w:t>
      </w:r>
    </w:p>
    <w:p w14:paraId="30CF47E5" w14:textId="48AB64E0" w:rsidR="00BB19FC" w:rsidRPr="00D96073" w:rsidRDefault="00BB19FC" w:rsidP="00F51E35">
      <w:pPr>
        <w:pStyle w:val="Paragrafoelenco"/>
      </w:pPr>
      <w:r w:rsidRPr="00F50111">
        <w:rPr>
          <w:b/>
          <w:bCs/>
        </w:rPr>
        <w:t>E3.2</w:t>
      </w:r>
      <w:r w:rsidR="00F50111" w:rsidRPr="00F50111">
        <w:rPr>
          <w:b/>
          <w:bCs/>
        </w:rPr>
        <w:t xml:space="preserve"> - </w:t>
      </w:r>
      <w:r w:rsidRPr="00F50111">
        <w:rPr>
          <w:b/>
          <w:bCs/>
        </w:rPr>
        <w:t>Implementare e/o potenziare l'infrastruttura telematica e digitale</w:t>
      </w:r>
      <w:r w:rsidR="00F50111">
        <w:rPr>
          <w:b/>
          <w:bCs/>
        </w:rPr>
        <w:t>:</w:t>
      </w:r>
      <w:r>
        <w:t xml:space="preserve"> </w:t>
      </w:r>
      <w:r w:rsidR="00BF5F23">
        <w:t>l</w:t>
      </w:r>
      <w:r>
        <w:t xml:space="preserve">’esperienza della programmazione 2014-2020 ha posto in luce la difficoltà nel contesto italiano di attuare interventi di carattere infrastrutturale così significativi all’interno della programmazione per lo sviluppo rurale. </w:t>
      </w:r>
      <w:r w:rsidRPr="00146C7D">
        <w:t>Ciò ha portato ad una scelta, valida per l’intero territorio nazionale, di demandare ad altr</w:t>
      </w:r>
      <w:r w:rsidR="00525F0A" w:rsidRPr="00146C7D">
        <w:t>i</w:t>
      </w:r>
      <w:r w:rsidRPr="00146C7D">
        <w:t xml:space="preserve"> fonti di</w:t>
      </w:r>
      <w:r>
        <w:t xml:space="preserve"> finanziamento (in primis nazionali e successivamente del PNRR) la realizzazione delle infrastrutture necessarie, nella consapevolezza dell’importanza che esse rivestono per lo sviluppo delle aree rurali.</w:t>
      </w:r>
    </w:p>
    <w:p w14:paraId="6A8496B1" w14:textId="6DFF6D7D" w:rsidR="00EB4D52" w:rsidRDefault="00CC39CF" w:rsidP="001D2F65">
      <w:r>
        <w:br w:type="page"/>
      </w:r>
    </w:p>
    <w:p w14:paraId="09B8FEDF" w14:textId="3B15FE92" w:rsidR="00D32548" w:rsidRDefault="00EB4D52" w:rsidP="00F51E35">
      <w:pPr>
        <w:pStyle w:val="Titolo1"/>
      </w:pPr>
      <w:bookmarkStart w:id="26" w:name="_Toc133406591"/>
      <w:bookmarkEnd w:id="24"/>
      <w:r>
        <w:lastRenderedPageBreak/>
        <w:t>PRIORITÀ E SCELTE STRATE</w:t>
      </w:r>
      <w:r w:rsidRPr="00F53137">
        <w:t>GI</w:t>
      </w:r>
      <w:r>
        <w:t>CHE</w:t>
      </w:r>
      <w:bookmarkEnd w:id="26"/>
    </w:p>
    <w:p w14:paraId="7AE5FF32" w14:textId="0048264F" w:rsidR="00824CD7" w:rsidRDefault="00982404" w:rsidP="00F53137">
      <w:r>
        <w:t xml:space="preserve">Partendo </w:t>
      </w:r>
      <w:r w:rsidR="004866D3">
        <w:t xml:space="preserve">dagli incroci tra esigenze nazionali e fabbisogni regionali messi in evidenza nella sezione precedente, con riferimento alle esigenze </w:t>
      </w:r>
      <w:r w:rsidR="00352039">
        <w:t xml:space="preserve">nazionali di seguito si fornisce l’evidenza del livello di priorità assegnato a livello nazionale (secondo la scala </w:t>
      </w:r>
      <w:r w:rsidR="00106EA3">
        <w:t xml:space="preserve">a </w:t>
      </w:r>
      <w:r w:rsidR="00BD333B" w:rsidRPr="00BD333B">
        <w:rPr>
          <w:strike/>
          <w:color w:val="FF0000"/>
        </w:rPr>
        <w:t>quattro</w:t>
      </w:r>
      <w:r w:rsidR="00BD333B" w:rsidRPr="00BD333B">
        <w:rPr>
          <w:color w:val="FF0000"/>
        </w:rPr>
        <w:t xml:space="preserve"> </w:t>
      </w:r>
      <w:r w:rsidR="002346DF" w:rsidRPr="00BD333B">
        <w:rPr>
          <w:highlight w:val="green"/>
        </w:rPr>
        <w:t>4</w:t>
      </w:r>
      <w:r w:rsidR="00106EA3">
        <w:t xml:space="preserve"> livelli che</w:t>
      </w:r>
      <w:r w:rsidR="00192D8D">
        <w:t xml:space="preserve"> prevede in ordine di importanza </w:t>
      </w:r>
      <w:r w:rsidR="00157A61">
        <w:t xml:space="preserve">“complementare”, </w:t>
      </w:r>
      <w:r w:rsidR="00C572B3">
        <w:t>“specifico”, “qualifica</w:t>
      </w:r>
      <w:r w:rsidR="007270AD">
        <w:t>n</w:t>
      </w:r>
      <w:r w:rsidR="00C572B3">
        <w:t>te”, “strategico”)</w:t>
      </w:r>
      <w:r w:rsidR="00824CD7">
        <w:t xml:space="preserve"> ed a livello regionale. </w:t>
      </w:r>
      <w:r w:rsidR="00605437">
        <w:t xml:space="preserve">La tabella evidenzia in verde i casi </w:t>
      </w:r>
      <w:r w:rsidR="00CC09C7">
        <w:t>in cui Regione Lombardia attribuisce un livello di priorità più elevato, in arancio i casi in cui il livello attribuito a livello regionale è più basso</w:t>
      </w:r>
      <w:r w:rsidR="002346DF">
        <w:t>.</w:t>
      </w:r>
    </w:p>
    <w:p w14:paraId="313B57B8" w14:textId="20366F0C" w:rsidR="00073A82" w:rsidRPr="00783827" w:rsidRDefault="00783827" w:rsidP="00783827">
      <w:pPr>
        <w:jc w:val="center"/>
        <w:rPr>
          <w:rFonts w:cstheme="minorHAnsi"/>
          <w:b/>
          <w:color w:val="000000"/>
          <w:sz w:val="20"/>
          <w:szCs w:val="20"/>
        </w:rPr>
      </w:pPr>
      <w:bookmarkStart w:id="27" w:name="_Hlk129343516"/>
      <w:r w:rsidRPr="00D96073">
        <w:rPr>
          <w:rStyle w:val="Titolodellibro"/>
        </w:rPr>
        <w:t>Tabella 4.</w:t>
      </w:r>
      <w:r>
        <w:rPr>
          <w:rStyle w:val="Titolodellibro"/>
        </w:rPr>
        <w:t>1a</w:t>
      </w:r>
      <w:r w:rsidRPr="00D96073">
        <w:rPr>
          <w:rStyle w:val="Titolodellibro"/>
        </w:rPr>
        <w:t xml:space="preserve"> </w:t>
      </w:r>
      <w:r>
        <w:rPr>
          <w:rStyle w:val="Titolodellibro"/>
        </w:rPr>
        <w:t>–</w:t>
      </w:r>
      <w:r w:rsidRPr="00D96073">
        <w:rPr>
          <w:rStyle w:val="Titolodellibro"/>
        </w:rPr>
        <w:t xml:space="preserve"> </w:t>
      </w:r>
      <w:r>
        <w:rPr>
          <w:rStyle w:val="Titolodellibro"/>
        </w:rPr>
        <w:t xml:space="preserve">Esigenze nazionali con livelli di priorità </w:t>
      </w:r>
      <w:r w:rsidR="00CE3BDD">
        <w:rPr>
          <w:rStyle w:val="Titolodellibro"/>
        </w:rPr>
        <w:t xml:space="preserve">nazionali e </w:t>
      </w:r>
      <w:r>
        <w:rPr>
          <w:rStyle w:val="Titolodellibro"/>
        </w:rPr>
        <w:t>regionali (OG1)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17"/>
        <w:gridCol w:w="5195"/>
        <w:gridCol w:w="1785"/>
        <w:gridCol w:w="1731"/>
      </w:tblGrid>
      <w:tr w:rsidR="00073A82" w:rsidRPr="00E03CE9" w14:paraId="6001F692" w14:textId="77777777" w:rsidTr="002346DF">
        <w:trPr>
          <w:trHeight w:val="870"/>
        </w:trPr>
        <w:tc>
          <w:tcPr>
            <w:tcW w:w="476" w:type="pct"/>
            <w:shd w:val="clear" w:color="auto" w:fill="007B51"/>
            <w:vAlign w:val="center"/>
            <w:hideMark/>
          </w:tcPr>
          <w:p w14:paraId="102EFD50" w14:textId="77777777" w:rsidR="00073A82" w:rsidRPr="00824CD7" w:rsidRDefault="00073A82" w:rsidP="00073A82">
            <w:pPr>
              <w:spacing w:after="0"/>
              <w:jc w:val="center"/>
              <w:rPr>
                <w:rFonts w:ascii="Calibri" w:eastAsia="Times New Roman" w:hAnsi="Calibri" w:cs="Calibri"/>
                <w:b/>
                <w:color w:val="FFFFFF"/>
                <w:sz w:val="20"/>
                <w:szCs w:val="20"/>
              </w:rPr>
            </w:pPr>
            <w:r w:rsidRPr="00824CD7">
              <w:rPr>
                <w:rFonts w:ascii="Calibri" w:eastAsia="Times New Roman" w:hAnsi="Calibri" w:cs="Calibri"/>
                <w:b/>
                <w:color w:val="FFFFFF"/>
                <w:sz w:val="20"/>
                <w:szCs w:val="20"/>
              </w:rPr>
              <w:t>Codice</w:t>
            </w:r>
          </w:p>
        </w:tc>
        <w:tc>
          <w:tcPr>
            <w:tcW w:w="2698" w:type="pct"/>
            <w:shd w:val="clear" w:color="auto" w:fill="007B51"/>
            <w:vAlign w:val="center"/>
            <w:hideMark/>
          </w:tcPr>
          <w:p w14:paraId="75B8A287" w14:textId="77777777" w:rsidR="00073A82" w:rsidRPr="00824CD7" w:rsidRDefault="00073A82" w:rsidP="00073A82">
            <w:pPr>
              <w:spacing w:after="0"/>
              <w:jc w:val="center"/>
              <w:rPr>
                <w:rFonts w:ascii="Calibri" w:eastAsia="Times New Roman" w:hAnsi="Calibri" w:cs="Calibri"/>
                <w:b/>
                <w:color w:val="FFFFFF"/>
                <w:sz w:val="20"/>
                <w:szCs w:val="20"/>
              </w:rPr>
            </w:pPr>
            <w:r w:rsidRPr="00824CD7">
              <w:rPr>
                <w:rFonts w:ascii="Calibri" w:eastAsia="Times New Roman" w:hAnsi="Calibri" w:cs="Calibri"/>
                <w:b/>
                <w:color w:val="FFFFFF"/>
                <w:sz w:val="20"/>
                <w:szCs w:val="20"/>
              </w:rPr>
              <w:t>Titolo PSN</w:t>
            </w:r>
          </w:p>
        </w:tc>
        <w:tc>
          <w:tcPr>
            <w:tcW w:w="927" w:type="pct"/>
            <w:shd w:val="clear" w:color="auto" w:fill="007B51"/>
            <w:vAlign w:val="center"/>
            <w:hideMark/>
          </w:tcPr>
          <w:p w14:paraId="47400549" w14:textId="0A764D0B" w:rsidR="00073A82" w:rsidRPr="00824CD7" w:rsidRDefault="00073A82" w:rsidP="00073A82">
            <w:pPr>
              <w:spacing w:after="0"/>
              <w:jc w:val="center"/>
              <w:rPr>
                <w:rFonts w:ascii="Calibri" w:eastAsia="Times New Roman" w:hAnsi="Calibri" w:cs="Calibri"/>
                <w:b/>
                <w:color w:val="FFFFFF"/>
                <w:sz w:val="20"/>
                <w:szCs w:val="20"/>
              </w:rPr>
            </w:pPr>
            <w:r w:rsidRPr="00824CD7">
              <w:rPr>
                <w:rFonts w:ascii="Calibri" w:eastAsia="Times New Roman" w:hAnsi="Calibri" w:cs="Calibri"/>
                <w:b/>
                <w:color w:val="FFFFFF"/>
                <w:sz w:val="20"/>
                <w:szCs w:val="20"/>
              </w:rPr>
              <w:t xml:space="preserve">Valutazione </w:t>
            </w:r>
            <w:r w:rsidRPr="00824CD7">
              <w:rPr>
                <w:rFonts w:ascii="Calibri" w:eastAsia="Times New Roman" w:hAnsi="Calibri" w:cs="Calibri"/>
                <w:b/>
                <w:bCs/>
                <w:color w:val="FFFFFF"/>
                <w:sz w:val="20"/>
                <w:szCs w:val="20"/>
              </w:rPr>
              <w:t>PS</w:t>
            </w:r>
            <w:r w:rsidR="00605437">
              <w:rPr>
                <w:rFonts w:ascii="Calibri" w:eastAsia="Times New Roman" w:hAnsi="Calibri" w:cs="Calibri"/>
                <w:b/>
                <w:bCs/>
                <w:color w:val="FFFFFF"/>
                <w:sz w:val="20"/>
                <w:szCs w:val="20"/>
              </w:rPr>
              <w:t>P</w:t>
            </w:r>
          </w:p>
        </w:tc>
        <w:tc>
          <w:tcPr>
            <w:tcW w:w="899" w:type="pct"/>
            <w:shd w:val="clear" w:color="auto" w:fill="007B51"/>
            <w:vAlign w:val="center"/>
            <w:hideMark/>
          </w:tcPr>
          <w:p w14:paraId="7E179F40" w14:textId="60E96B29" w:rsidR="00073A82" w:rsidRPr="00DC4BF9" w:rsidRDefault="00605437" w:rsidP="00605437">
            <w:pPr>
              <w:spacing w:after="0"/>
              <w:jc w:val="center"/>
              <w:rPr>
                <w:rFonts w:ascii="Calibri" w:eastAsia="Times New Roman" w:hAnsi="Calibri" w:cs="Calibri"/>
                <w:b/>
                <w:color w:val="FFFFFF"/>
                <w:sz w:val="20"/>
                <w:szCs w:val="20"/>
                <w:highlight w:val="yellow"/>
              </w:rPr>
            </w:pPr>
            <w:r w:rsidRPr="00525F0A">
              <w:rPr>
                <w:rFonts w:ascii="Calibri" w:eastAsia="Times New Roman" w:hAnsi="Calibri" w:cs="Calibri"/>
                <w:b/>
                <w:bCs/>
                <w:color w:val="FFFFFF"/>
                <w:sz w:val="20"/>
                <w:szCs w:val="20"/>
              </w:rPr>
              <w:t>Valutazione Regione Lombardia</w:t>
            </w:r>
          </w:p>
        </w:tc>
      </w:tr>
      <w:tr w:rsidR="00073A82" w:rsidRPr="00E03CE9" w14:paraId="6CA9F3E0" w14:textId="77777777" w:rsidTr="00C237A1">
        <w:trPr>
          <w:trHeight w:val="700"/>
        </w:trPr>
        <w:tc>
          <w:tcPr>
            <w:tcW w:w="476" w:type="pct"/>
            <w:shd w:val="clear" w:color="000000" w:fill="FFFFFF"/>
            <w:vAlign w:val="center"/>
            <w:hideMark/>
          </w:tcPr>
          <w:p w14:paraId="465D2EC2"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E1.1</w:t>
            </w:r>
          </w:p>
        </w:tc>
        <w:tc>
          <w:tcPr>
            <w:tcW w:w="2698" w:type="pct"/>
            <w:shd w:val="clear" w:color="auto" w:fill="auto"/>
            <w:vAlign w:val="center"/>
            <w:hideMark/>
          </w:tcPr>
          <w:p w14:paraId="7FD79BA5" w14:textId="77777777" w:rsidR="00073A82" w:rsidRPr="00824CD7" w:rsidRDefault="00073A82" w:rsidP="00073A82">
            <w:pPr>
              <w:spacing w:after="0"/>
              <w:rPr>
                <w:rFonts w:ascii="Calibri" w:eastAsia="Times New Roman" w:hAnsi="Calibri" w:cs="Calibri"/>
                <w:color w:val="000000"/>
                <w:sz w:val="20"/>
                <w:szCs w:val="20"/>
              </w:rPr>
            </w:pPr>
            <w:r w:rsidRPr="00824CD7">
              <w:rPr>
                <w:rFonts w:ascii="Calibri" w:eastAsia="Times New Roman" w:hAnsi="Calibri" w:cs="Calibri"/>
                <w:color w:val="000000"/>
                <w:sz w:val="20"/>
                <w:szCs w:val="20"/>
              </w:rPr>
              <w:t>Accrescere la redditività delle aziende agricole, agroalimentari e forestali</w:t>
            </w:r>
          </w:p>
        </w:tc>
        <w:tc>
          <w:tcPr>
            <w:tcW w:w="927" w:type="pct"/>
            <w:shd w:val="clear" w:color="000000" w:fill="FFFFFF"/>
            <w:vAlign w:val="center"/>
            <w:hideMark/>
          </w:tcPr>
          <w:p w14:paraId="0D7AFA9C"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Strategico</w:t>
            </w:r>
          </w:p>
        </w:tc>
        <w:tc>
          <w:tcPr>
            <w:tcW w:w="899" w:type="pct"/>
            <w:shd w:val="clear" w:color="auto" w:fill="auto"/>
            <w:noWrap/>
            <w:vAlign w:val="center"/>
            <w:hideMark/>
          </w:tcPr>
          <w:p w14:paraId="41ECFB47" w14:textId="77777777" w:rsidR="00073A82" w:rsidRPr="00824CD7" w:rsidRDefault="00073A82" w:rsidP="00DC4BF9">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Strategico</w:t>
            </w:r>
          </w:p>
        </w:tc>
      </w:tr>
      <w:tr w:rsidR="00073A82" w:rsidRPr="00E03CE9" w14:paraId="239137D5" w14:textId="77777777" w:rsidTr="00C237A1">
        <w:trPr>
          <w:trHeight w:val="700"/>
        </w:trPr>
        <w:tc>
          <w:tcPr>
            <w:tcW w:w="476" w:type="pct"/>
            <w:shd w:val="clear" w:color="000000" w:fill="FFFFFF"/>
            <w:vAlign w:val="center"/>
            <w:hideMark/>
          </w:tcPr>
          <w:p w14:paraId="4EFDC386"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E1.2</w:t>
            </w:r>
          </w:p>
        </w:tc>
        <w:tc>
          <w:tcPr>
            <w:tcW w:w="2698" w:type="pct"/>
            <w:shd w:val="clear" w:color="auto" w:fill="auto"/>
            <w:vAlign w:val="center"/>
            <w:hideMark/>
          </w:tcPr>
          <w:p w14:paraId="7842BBED" w14:textId="77777777" w:rsidR="00073A82" w:rsidRPr="00824CD7" w:rsidRDefault="00073A82" w:rsidP="00073A82">
            <w:pPr>
              <w:spacing w:after="0"/>
              <w:rPr>
                <w:rFonts w:ascii="Calibri" w:eastAsia="Times New Roman" w:hAnsi="Calibri" w:cs="Calibri"/>
                <w:color w:val="000000"/>
                <w:sz w:val="20"/>
                <w:szCs w:val="20"/>
              </w:rPr>
            </w:pPr>
            <w:r w:rsidRPr="00824CD7">
              <w:rPr>
                <w:rFonts w:ascii="Calibri" w:eastAsia="Times New Roman" w:hAnsi="Calibri" w:cs="Calibri"/>
                <w:color w:val="000000"/>
                <w:sz w:val="20"/>
                <w:szCs w:val="20"/>
              </w:rPr>
              <w:t>Promuovere l’orientamento al mercato delle aziende agricole</w:t>
            </w:r>
          </w:p>
        </w:tc>
        <w:tc>
          <w:tcPr>
            <w:tcW w:w="927" w:type="pct"/>
            <w:shd w:val="clear" w:color="000000" w:fill="FFFFFF"/>
            <w:vAlign w:val="center"/>
            <w:hideMark/>
          </w:tcPr>
          <w:p w14:paraId="3330618B"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Strategico</w:t>
            </w:r>
          </w:p>
        </w:tc>
        <w:tc>
          <w:tcPr>
            <w:tcW w:w="899" w:type="pct"/>
            <w:shd w:val="clear" w:color="auto" w:fill="FABF8F" w:themeFill="accent6" w:themeFillTint="99"/>
            <w:noWrap/>
            <w:vAlign w:val="center"/>
            <w:hideMark/>
          </w:tcPr>
          <w:p w14:paraId="621AE171" w14:textId="77777777" w:rsidR="00073A82" w:rsidRPr="00824CD7" w:rsidRDefault="00073A82" w:rsidP="00DC4BF9">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Qualificante</w:t>
            </w:r>
          </w:p>
        </w:tc>
      </w:tr>
      <w:tr w:rsidR="00073A82" w:rsidRPr="00E03CE9" w14:paraId="028BB826" w14:textId="77777777" w:rsidTr="00C237A1">
        <w:trPr>
          <w:trHeight w:val="700"/>
        </w:trPr>
        <w:tc>
          <w:tcPr>
            <w:tcW w:w="476" w:type="pct"/>
            <w:shd w:val="clear" w:color="000000" w:fill="FFFFFF"/>
            <w:vAlign w:val="center"/>
            <w:hideMark/>
          </w:tcPr>
          <w:p w14:paraId="1517A985"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E1.3</w:t>
            </w:r>
          </w:p>
        </w:tc>
        <w:tc>
          <w:tcPr>
            <w:tcW w:w="2698" w:type="pct"/>
            <w:shd w:val="clear" w:color="auto" w:fill="auto"/>
            <w:vAlign w:val="center"/>
            <w:hideMark/>
          </w:tcPr>
          <w:p w14:paraId="47CEFD34" w14:textId="77777777" w:rsidR="00073A82" w:rsidRPr="00824CD7" w:rsidRDefault="00073A82" w:rsidP="00073A82">
            <w:pPr>
              <w:spacing w:after="0"/>
              <w:rPr>
                <w:rFonts w:ascii="Calibri" w:eastAsia="Times New Roman" w:hAnsi="Calibri" w:cs="Calibri"/>
                <w:color w:val="000000"/>
                <w:sz w:val="20"/>
                <w:szCs w:val="20"/>
              </w:rPr>
            </w:pPr>
            <w:r w:rsidRPr="00824CD7">
              <w:rPr>
                <w:rFonts w:ascii="Calibri" w:eastAsia="Times New Roman" w:hAnsi="Calibri" w:cs="Calibri"/>
                <w:color w:val="000000"/>
                <w:sz w:val="20"/>
                <w:szCs w:val="20"/>
              </w:rPr>
              <w:t>Favorire la diversificazione del reddito delle aziende agricole e forestali</w:t>
            </w:r>
          </w:p>
        </w:tc>
        <w:tc>
          <w:tcPr>
            <w:tcW w:w="927" w:type="pct"/>
            <w:shd w:val="clear" w:color="000000" w:fill="FFFFFF"/>
            <w:vAlign w:val="center"/>
            <w:hideMark/>
          </w:tcPr>
          <w:p w14:paraId="6AD47BF8"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Qualificante</w:t>
            </w:r>
          </w:p>
        </w:tc>
        <w:tc>
          <w:tcPr>
            <w:tcW w:w="899" w:type="pct"/>
            <w:shd w:val="clear" w:color="auto" w:fill="auto"/>
            <w:noWrap/>
            <w:vAlign w:val="center"/>
            <w:hideMark/>
          </w:tcPr>
          <w:p w14:paraId="74A4CF41" w14:textId="77777777" w:rsidR="00073A82" w:rsidRPr="00824CD7" w:rsidRDefault="00073A82" w:rsidP="00DC4BF9">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Qualificante</w:t>
            </w:r>
          </w:p>
        </w:tc>
      </w:tr>
      <w:tr w:rsidR="00073A82" w:rsidRPr="00E03CE9" w14:paraId="62ED026A" w14:textId="77777777" w:rsidTr="00C237A1">
        <w:trPr>
          <w:trHeight w:val="700"/>
        </w:trPr>
        <w:tc>
          <w:tcPr>
            <w:tcW w:w="476" w:type="pct"/>
            <w:shd w:val="clear" w:color="000000" w:fill="FFFFFF"/>
            <w:vAlign w:val="center"/>
            <w:hideMark/>
          </w:tcPr>
          <w:p w14:paraId="452428C0"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E1.4</w:t>
            </w:r>
          </w:p>
        </w:tc>
        <w:tc>
          <w:tcPr>
            <w:tcW w:w="2698" w:type="pct"/>
            <w:shd w:val="clear" w:color="auto" w:fill="auto"/>
            <w:vAlign w:val="center"/>
            <w:hideMark/>
          </w:tcPr>
          <w:p w14:paraId="173C2845" w14:textId="77777777" w:rsidR="00073A82" w:rsidRPr="00824CD7" w:rsidRDefault="00073A82" w:rsidP="00073A82">
            <w:pPr>
              <w:spacing w:after="0"/>
              <w:rPr>
                <w:rFonts w:ascii="Calibri" w:eastAsia="Times New Roman" w:hAnsi="Calibri" w:cs="Calibri"/>
                <w:color w:val="000000"/>
                <w:sz w:val="20"/>
                <w:szCs w:val="20"/>
              </w:rPr>
            </w:pPr>
            <w:r w:rsidRPr="00824CD7">
              <w:rPr>
                <w:rFonts w:ascii="Calibri" w:eastAsia="Times New Roman" w:hAnsi="Calibri" w:cs="Calibri"/>
                <w:color w:val="000000"/>
                <w:sz w:val="20"/>
                <w:szCs w:val="20"/>
              </w:rPr>
              <w:t>Facilitare l’accesso al credito da parte delle aziende agricole, agroalimentari e forestali</w:t>
            </w:r>
          </w:p>
        </w:tc>
        <w:tc>
          <w:tcPr>
            <w:tcW w:w="927" w:type="pct"/>
            <w:shd w:val="clear" w:color="000000" w:fill="FFFFFF"/>
            <w:vAlign w:val="center"/>
            <w:hideMark/>
          </w:tcPr>
          <w:p w14:paraId="79E1935D"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Complementare</w:t>
            </w:r>
          </w:p>
        </w:tc>
        <w:tc>
          <w:tcPr>
            <w:tcW w:w="899" w:type="pct"/>
            <w:shd w:val="clear" w:color="auto" w:fill="auto"/>
            <w:noWrap/>
            <w:vAlign w:val="center"/>
            <w:hideMark/>
          </w:tcPr>
          <w:p w14:paraId="5DDF4EBE" w14:textId="77777777" w:rsidR="00073A82" w:rsidRPr="00824CD7" w:rsidRDefault="00073A82" w:rsidP="00DC4BF9">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Complementare</w:t>
            </w:r>
          </w:p>
        </w:tc>
      </w:tr>
      <w:tr w:rsidR="00073A82" w:rsidRPr="00E03CE9" w14:paraId="1CFFE0B4" w14:textId="77777777" w:rsidTr="00C237A1">
        <w:trPr>
          <w:trHeight w:val="700"/>
        </w:trPr>
        <w:tc>
          <w:tcPr>
            <w:tcW w:w="476" w:type="pct"/>
            <w:shd w:val="clear" w:color="000000" w:fill="FFFFFF"/>
            <w:vAlign w:val="center"/>
            <w:hideMark/>
          </w:tcPr>
          <w:p w14:paraId="39828A21"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E1.5</w:t>
            </w:r>
          </w:p>
        </w:tc>
        <w:tc>
          <w:tcPr>
            <w:tcW w:w="2698" w:type="pct"/>
            <w:shd w:val="clear" w:color="auto" w:fill="auto"/>
            <w:vAlign w:val="center"/>
            <w:hideMark/>
          </w:tcPr>
          <w:p w14:paraId="5FF9E3DC" w14:textId="77777777" w:rsidR="00073A82" w:rsidRPr="00824CD7" w:rsidRDefault="00073A82" w:rsidP="00073A82">
            <w:pPr>
              <w:spacing w:after="0"/>
              <w:rPr>
                <w:rFonts w:ascii="Calibri" w:eastAsia="Times New Roman" w:hAnsi="Calibri" w:cs="Calibri"/>
                <w:color w:val="000000"/>
                <w:sz w:val="20"/>
                <w:szCs w:val="20"/>
              </w:rPr>
            </w:pPr>
            <w:r w:rsidRPr="00824CD7">
              <w:rPr>
                <w:rFonts w:ascii="Calibri" w:eastAsia="Times New Roman" w:hAnsi="Calibri" w:cs="Calibri"/>
                <w:color w:val="000000"/>
                <w:sz w:val="20"/>
                <w:szCs w:val="20"/>
              </w:rPr>
              <w:t>Rafforzare la qualità e l’accessibilità alle reti di infrastrutture</w:t>
            </w:r>
          </w:p>
        </w:tc>
        <w:tc>
          <w:tcPr>
            <w:tcW w:w="927" w:type="pct"/>
            <w:shd w:val="clear" w:color="000000" w:fill="FFFFFF"/>
            <w:vAlign w:val="center"/>
            <w:hideMark/>
          </w:tcPr>
          <w:p w14:paraId="10A760E4"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Qualificante</w:t>
            </w:r>
          </w:p>
        </w:tc>
        <w:tc>
          <w:tcPr>
            <w:tcW w:w="899" w:type="pct"/>
            <w:shd w:val="clear" w:color="auto" w:fill="FABF8F" w:themeFill="accent6" w:themeFillTint="99"/>
            <w:noWrap/>
            <w:vAlign w:val="center"/>
            <w:hideMark/>
          </w:tcPr>
          <w:p w14:paraId="003CC8DF" w14:textId="77777777" w:rsidR="00073A82" w:rsidRPr="00824CD7" w:rsidRDefault="00073A82" w:rsidP="00DC4BF9">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Complementare</w:t>
            </w:r>
          </w:p>
        </w:tc>
      </w:tr>
      <w:tr w:rsidR="00073A82" w:rsidRPr="00E03CE9" w14:paraId="27D0C2C1" w14:textId="77777777" w:rsidTr="00C237A1">
        <w:trPr>
          <w:trHeight w:val="700"/>
        </w:trPr>
        <w:tc>
          <w:tcPr>
            <w:tcW w:w="476" w:type="pct"/>
            <w:shd w:val="clear" w:color="000000" w:fill="FFFFFF"/>
            <w:vAlign w:val="center"/>
            <w:hideMark/>
          </w:tcPr>
          <w:p w14:paraId="1F5C1E1A"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E1.6</w:t>
            </w:r>
          </w:p>
        </w:tc>
        <w:tc>
          <w:tcPr>
            <w:tcW w:w="2698" w:type="pct"/>
            <w:shd w:val="clear" w:color="auto" w:fill="auto"/>
            <w:vAlign w:val="center"/>
            <w:hideMark/>
          </w:tcPr>
          <w:p w14:paraId="2BFB9494" w14:textId="77777777" w:rsidR="00073A82" w:rsidRPr="00824CD7" w:rsidRDefault="00073A82" w:rsidP="00073A82">
            <w:pPr>
              <w:spacing w:after="0"/>
              <w:rPr>
                <w:rFonts w:ascii="Calibri" w:eastAsia="Times New Roman" w:hAnsi="Calibri" w:cs="Calibri"/>
                <w:color w:val="000000"/>
                <w:sz w:val="20"/>
                <w:szCs w:val="20"/>
              </w:rPr>
            </w:pPr>
            <w:r w:rsidRPr="00824CD7">
              <w:rPr>
                <w:rFonts w:ascii="Calibri" w:eastAsia="Times New Roman" w:hAnsi="Calibri" w:cs="Calibri"/>
                <w:color w:val="000000"/>
                <w:sz w:val="20"/>
                <w:szCs w:val="20"/>
              </w:rPr>
              <w:t>Promuovere i processi di integrazione e aggregazione delle imprese e dell'offerta</w:t>
            </w:r>
          </w:p>
        </w:tc>
        <w:tc>
          <w:tcPr>
            <w:tcW w:w="927" w:type="pct"/>
            <w:shd w:val="clear" w:color="000000" w:fill="FFFFFF"/>
            <w:vAlign w:val="center"/>
            <w:hideMark/>
          </w:tcPr>
          <w:p w14:paraId="6D7FB007"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Strategico</w:t>
            </w:r>
          </w:p>
        </w:tc>
        <w:tc>
          <w:tcPr>
            <w:tcW w:w="899" w:type="pct"/>
            <w:shd w:val="clear" w:color="auto" w:fill="auto"/>
            <w:noWrap/>
            <w:vAlign w:val="center"/>
            <w:hideMark/>
          </w:tcPr>
          <w:p w14:paraId="5690FA92" w14:textId="77777777" w:rsidR="00073A82" w:rsidRPr="00824CD7" w:rsidRDefault="00073A82" w:rsidP="00DC4BF9">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Strategico</w:t>
            </w:r>
          </w:p>
        </w:tc>
      </w:tr>
      <w:tr w:rsidR="00073A82" w:rsidRPr="00E03CE9" w14:paraId="077B3242" w14:textId="77777777" w:rsidTr="00C237A1">
        <w:trPr>
          <w:trHeight w:val="700"/>
        </w:trPr>
        <w:tc>
          <w:tcPr>
            <w:tcW w:w="476" w:type="pct"/>
            <w:shd w:val="clear" w:color="000000" w:fill="FFFFFF"/>
            <w:vAlign w:val="center"/>
            <w:hideMark/>
          </w:tcPr>
          <w:p w14:paraId="0ECC213C"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E1.7</w:t>
            </w:r>
          </w:p>
        </w:tc>
        <w:tc>
          <w:tcPr>
            <w:tcW w:w="2698" w:type="pct"/>
            <w:shd w:val="clear" w:color="auto" w:fill="auto"/>
            <w:vAlign w:val="center"/>
            <w:hideMark/>
          </w:tcPr>
          <w:p w14:paraId="4823BA56" w14:textId="77777777" w:rsidR="00073A82" w:rsidRPr="00824CD7" w:rsidRDefault="00073A82" w:rsidP="00073A82">
            <w:pPr>
              <w:spacing w:after="0"/>
              <w:rPr>
                <w:rFonts w:ascii="Calibri" w:eastAsia="Times New Roman" w:hAnsi="Calibri" w:cs="Calibri"/>
                <w:color w:val="000000"/>
                <w:sz w:val="20"/>
                <w:szCs w:val="20"/>
              </w:rPr>
            </w:pPr>
            <w:r w:rsidRPr="00824CD7">
              <w:rPr>
                <w:rFonts w:ascii="Calibri" w:eastAsia="Times New Roman" w:hAnsi="Calibri" w:cs="Calibri"/>
                <w:color w:val="000000"/>
                <w:sz w:val="20"/>
                <w:szCs w:val="20"/>
              </w:rPr>
              <w:t>Sostenere la creazione ed il consolidamento di filiere locali e dei canali di vendita diretta</w:t>
            </w:r>
          </w:p>
        </w:tc>
        <w:tc>
          <w:tcPr>
            <w:tcW w:w="927" w:type="pct"/>
            <w:shd w:val="clear" w:color="000000" w:fill="FFFFFF"/>
            <w:vAlign w:val="center"/>
            <w:hideMark/>
          </w:tcPr>
          <w:p w14:paraId="1DB05048"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Qualificante</w:t>
            </w:r>
          </w:p>
        </w:tc>
        <w:tc>
          <w:tcPr>
            <w:tcW w:w="899" w:type="pct"/>
            <w:shd w:val="clear" w:color="auto" w:fill="auto"/>
            <w:vAlign w:val="center"/>
            <w:hideMark/>
          </w:tcPr>
          <w:p w14:paraId="1004A83C" w14:textId="77777777" w:rsidR="00073A82" w:rsidRPr="00824CD7" w:rsidRDefault="00073A82" w:rsidP="00DC4BF9">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Qualificante</w:t>
            </w:r>
          </w:p>
        </w:tc>
      </w:tr>
      <w:tr w:rsidR="00073A82" w:rsidRPr="00E03CE9" w14:paraId="6AD39B6D" w14:textId="77777777" w:rsidTr="00C237A1">
        <w:trPr>
          <w:trHeight w:val="700"/>
        </w:trPr>
        <w:tc>
          <w:tcPr>
            <w:tcW w:w="476" w:type="pct"/>
            <w:shd w:val="clear" w:color="000000" w:fill="FFFFFF"/>
            <w:vAlign w:val="center"/>
            <w:hideMark/>
          </w:tcPr>
          <w:p w14:paraId="1C43C7C0"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E1.8</w:t>
            </w:r>
          </w:p>
        </w:tc>
        <w:tc>
          <w:tcPr>
            <w:tcW w:w="2698" w:type="pct"/>
            <w:shd w:val="clear" w:color="auto" w:fill="auto"/>
            <w:vAlign w:val="center"/>
            <w:hideMark/>
          </w:tcPr>
          <w:p w14:paraId="6F52C5F2" w14:textId="77777777" w:rsidR="00073A82" w:rsidRPr="00824CD7" w:rsidRDefault="00073A82" w:rsidP="00073A82">
            <w:pPr>
              <w:spacing w:after="0"/>
              <w:rPr>
                <w:rFonts w:ascii="Calibri" w:eastAsia="Times New Roman" w:hAnsi="Calibri" w:cs="Calibri"/>
                <w:color w:val="000000"/>
                <w:sz w:val="20"/>
                <w:szCs w:val="20"/>
              </w:rPr>
            </w:pPr>
            <w:r w:rsidRPr="00824CD7">
              <w:rPr>
                <w:rFonts w:ascii="Calibri" w:eastAsia="Times New Roman" w:hAnsi="Calibri" w:cs="Calibri"/>
                <w:color w:val="000000"/>
                <w:sz w:val="20"/>
                <w:szCs w:val="20"/>
              </w:rPr>
              <w:t>Rafforzare i sistemi di certificazione, di qualità riconosciuta e di etichettatura volontaria</w:t>
            </w:r>
          </w:p>
        </w:tc>
        <w:tc>
          <w:tcPr>
            <w:tcW w:w="927" w:type="pct"/>
            <w:shd w:val="clear" w:color="000000" w:fill="FFFFFF"/>
            <w:vAlign w:val="center"/>
            <w:hideMark/>
          </w:tcPr>
          <w:p w14:paraId="5580D3C4"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Qualificante</w:t>
            </w:r>
          </w:p>
        </w:tc>
        <w:tc>
          <w:tcPr>
            <w:tcW w:w="899" w:type="pct"/>
            <w:shd w:val="clear" w:color="auto" w:fill="FABF8F" w:themeFill="accent6" w:themeFillTint="99"/>
            <w:noWrap/>
            <w:vAlign w:val="center"/>
            <w:hideMark/>
          </w:tcPr>
          <w:p w14:paraId="4A48F3F9" w14:textId="77777777" w:rsidR="00073A82" w:rsidRPr="00824CD7" w:rsidRDefault="00073A82" w:rsidP="00DC4BF9">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Specifico</w:t>
            </w:r>
          </w:p>
        </w:tc>
      </w:tr>
      <w:tr w:rsidR="00073A82" w:rsidRPr="00E03CE9" w14:paraId="7B49D3D6" w14:textId="77777777" w:rsidTr="00C237A1">
        <w:trPr>
          <w:trHeight w:val="700"/>
        </w:trPr>
        <w:tc>
          <w:tcPr>
            <w:tcW w:w="476" w:type="pct"/>
            <w:shd w:val="clear" w:color="000000" w:fill="FFFFFF"/>
            <w:vAlign w:val="center"/>
            <w:hideMark/>
          </w:tcPr>
          <w:p w14:paraId="52FE89D3"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E1.9</w:t>
            </w:r>
          </w:p>
        </w:tc>
        <w:tc>
          <w:tcPr>
            <w:tcW w:w="2698" w:type="pct"/>
            <w:shd w:val="clear" w:color="auto" w:fill="auto"/>
            <w:vAlign w:val="center"/>
            <w:hideMark/>
          </w:tcPr>
          <w:p w14:paraId="09FA4CC8" w14:textId="77777777" w:rsidR="00073A82" w:rsidRPr="00824CD7" w:rsidRDefault="00073A82" w:rsidP="00073A82">
            <w:pPr>
              <w:spacing w:after="0"/>
              <w:rPr>
                <w:rFonts w:ascii="Calibri" w:eastAsia="Times New Roman" w:hAnsi="Calibri" w:cs="Calibri"/>
                <w:color w:val="000000"/>
                <w:sz w:val="20"/>
                <w:szCs w:val="20"/>
              </w:rPr>
            </w:pPr>
            <w:r w:rsidRPr="00824CD7">
              <w:rPr>
                <w:rFonts w:ascii="Calibri" w:eastAsia="Times New Roman" w:hAnsi="Calibri" w:cs="Calibri"/>
                <w:color w:val="000000"/>
                <w:sz w:val="20"/>
                <w:szCs w:val="20"/>
              </w:rPr>
              <w:t>Migliorare la penetrazione ed il posizionamento sul mercato</w:t>
            </w:r>
          </w:p>
        </w:tc>
        <w:tc>
          <w:tcPr>
            <w:tcW w:w="927" w:type="pct"/>
            <w:shd w:val="clear" w:color="000000" w:fill="FFFFFF"/>
            <w:vAlign w:val="center"/>
            <w:hideMark/>
          </w:tcPr>
          <w:p w14:paraId="62604210"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Complementare</w:t>
            </w:r>
          </w:p>
        </w:tc>
        <w:tc>
          <w:tcPr>
            <w:tcW w:w="899" w:type="pct"/>
            <w:shd w:val="clear" w:color="auto" w:fill="auto"/>
            <w:noWrap/>
            <w:vAlign w:val="center"/>
            <w:hideMark/>
          </w:tcPr>
          <w:p w14:paraId="21D33C80" w14:textId="77777777" w:rsidR="00073A82" w:rsidRPr="00824CD7" w:rsidRDefault="00073A82" w:rsidP="00DC4BF9">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Complementare</w:t>
            </w:r>
          </w:p>
        </w:tc>
      </w:tr>
      <w:tr w:rsidR="00073A82" w:rsidRPr="00E03CE9" w14:paraId="5BA1B981" w14:textId="77777777" w:rsidTr="00C237A1">
        <w:trPr>
          <w:trHeight w:val="700"/>
        </w:trPr>
        <w:tc>
          <w:tcPr>
            <w:tcW w:w="476" w:type="pct"/>
            <w:shd w:val="clear" w:color="000000" w:fill="FFFFFF"/>
            <w:vAlign w:val="center"/>
            <w:hideMark/>
          </w:tcPr>
          <w:p w14:paraId="5A50BB91"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E1.10</w:t>
            </w:r>
          </w:p>
        </w:tc>
        <w:tc>
          <w:tcPr>
            <w:tcW w:w="2698" w:type="pct"/>
            <w:shd w:val="clear" w:color="auto" w:fill="auto"/>
            <w:vAlign w:val="center"/>
            <w:hideMark/>
          </w:tcPr>
          <w:p w14:paraId="66388935" w14:textId="77777777" w:rsidR="00073A82" w:rsidRPr="00824CD7" w:rsidRDefault="00073A82" w:rsidP="00073A82">
            <w:pPr>
              <w:spacing w:after="0"/>
              <w:rPr>
                <w:rFonts w:ascii="Calibri" w:eastAsia="Times New Roman" w:hAnsi="Calibri" w:cs="Calibri"/>
                <w:color w:val="000000"/>
                <w:sz w:val="20"/>
                <w:szCs w:val="20"/>
              </w:rPr>
            </w:pPr>
            <w:r w:rsidRPr="00824CD7">
              <w:rPr>
                <w:rFonts w:ascii="Calibri" w:eastAsia="Times New Roman" w:hAnsi="Calibri" w:cs="Calibri"/>
                <w:color w:val="000000"/>
                <w:sz w:val="20"/>
                <w:szCs w:val="20"/>
              </w:rPr>
              <w:t>Promuovere l'attivazione e l'accesso a strumenti per la gestione del rischio e i rischi di mercato</w:t>
            </w:r>
          </w:p>
        </w:tc>
        <w:tc>
          <w:tcPr>
            <w:tcW w:w="927" w:type="pct"/>
            <w:shd w:val="clear" w:color="000000" w:fill="FFFFFF"/>
            <w:vAlign w:val="center"/>
            <w:hideMark/>
          </w:tcPr>
          <w:p w14:paraId="21F4A6CC"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Qualificante</w:t>
            </w:r>
          </w:p>
        </w:tc>
        <w:tc>
          <w:tcPr>
            <w:tcW w:w="899" w:type="pct"/>
            <w:shd w:val="clear" w:color="auto" w:fill="auto"/>
            <w:noWrap/>
            <w:vAlign w:val="center"/>
            <w:hideMark/>
          </w:tcPr>
          <w:p w14:paraId="41AFB334" w14:textId="77777777" w:rsidR="00073A82" w:rsidRPr="00824CD7" w:rsidRDefault="00073A82" w:rsidP="00DC4BF9">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Qualificante</w:t>
            </w:r>
          </w:p>
        </w:tc>
      </w:tr>
      <w:tr w:rsidR="00073A82" w:rsidRPr="00E03CE9" w14:paraId="0445F473" w14:textId="77777777" w:rsidTr="00C237A1">
        <w:trPr>
          <w:trHeight w:val="700"/>
        </w:trPr>
        <w:tc>
          <w:tcPr>
            <w:tcW w:w="476" w:type="pct"/>
            <w:shd w:val="clear" w:color="000000" w:fill="FFFFFF"/>
            <w:vAlign w:val="center"/>
            <w:hideMark/>
          </w:tcPr>
          <w:p w14:paraId="66568318"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E1.11</w:t>
            </w:r>
          </w:p>
        </w:tc>
        <w:tc>
          <w:tcPr>
            <w:tcW w:w="2698" w:type="pct"/>
            <w:shd w:val="clear" w:color="auto" w:fill="auto"/>
            <w:vAlign w:val="center"/>
            <w:hideMark/>
          </w:tcPr>
          <w:p w14:paraId="1FF02BE1" w14:textId="77777777" w:rsidR="00073A82" w:rsidRPr="00824CD7" w:rsidRDefault="00073A82" w:rsidP="00073A82">
            <w:pPr>
              <w:spacing w:after="0"/>
              <w:rPr>
                <w:rFonts w:ascii="Calibri" w:eastAsia="Times New Roman" w:hAnsi="Calibri" w:cs="Calibri"/>
                <w:color w:val="000000"/>
                <w:sz w:val="20"/>
                <w:szCs w:val="20"/>
              </w:rPr>
            </w:pPr>
            <w:r w:rsidRPr="00824CD7">
              <w:rPr>
                <w:rFonts w:ascii="Calibri" w:eastAsia="Times New Roman" w:hAnsi="Calibri" w:cs="Calibri"/>
                <w:color w:val="000000"/>
                <w:sz w:val="20"/>
                <w:szCs w:val="20"/>
              </w:rPr>
              <w:t>Sostegno alla redditività delle aziende</w:t>
            </w:r>
          </w:p>
        </w:tc>
        <w:tc>
          <w:tcPr>
            <w:tcW w:w="927" w:type="pct"/>
            <w:shd w:val="clear" w:color="000000" w:fill="FFFFFF"/>
            <w:vAlign w:val="center"/>
            <w:hideMark/>
          </w:tcPr>
          <w:p w14:paraId="5BD00963"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Strategico</w:t>
            </w:r>
          </w:p>
        </w:tc>
        <w:tc>
          <w:tcPr>
            <w:tcW w:w="899" w:type="pct"/>
            <w:shd w:val="clear" w:color="auto" w:fill="auto"/>
            <w:noWrap/>
            <w:vAlign w:val="center"/>
            <w:hideMark/>
          </w:tcPr>
          <w:p w14:paraId="57051313" w14:textId="77777777" w:rsidR="00073A82" w:rsidRPr="00824CD7" w:rsidRDefault="00073A82" w:rsidP="00DC4BF9">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Strategico</w:t>
            </w:r>
          </w:p>
        </w:tc>
      </w:tr>
      <w:tr w:rsidR="00073A82" w:rsidRPr="00E03CE9" w14:paraId="0D9EBCF9" w14:textId="77777777" w:rsidTr="00C237A1">
        <w:trPr>
          <w:trHeight w:val="700"/>
        </w:trPr>
        <w:tc>
          <w:tcPr>
            <w:tcW w:w="476" w:type="pct"/>
            <w:shd w:val="clear" w:color="000000" w:fill="FFFFFF"/>
            <w:vAlign w:val="center"/>
            <w:hideMark/>
          </w:tcPr>
          <w:p w14:paraId="0ABF859F"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E1.12</w:t>
            </w:r>
          </w:p>
        </w:tc>
        <w:tc>
          <w:tcPr>
            <w:tcW w:w="2698" w:type="pct"/>
            <w:shd w:val="clear" w:color="auto" w:fill="auto"/>
            <w:vAlign w:val="center"/>
            <w:hideMark/>
          </w:tcPr>
          <w:p w14:paraId="7075CDD2" w14:textId="77777777" w:rsidR="00073A82" w:rsidRPr="00824CD7" w:rsidRDefault="00073A82" w:rsidP="00073A82">
            <w:pPr>
              <w:spacing w:after="0"/>
              <w:rPr>
                <w:rFonts w:ascii="Calibri" w:eastAsia="Times New Roman" w:hAnsi="Calibri" w:cs="Calibri"/>
                <w:color w:val="000000"/>
                <w:sz w:val="20"/>
                <w:szCs w:val="20"/>
              </w:rPr>
            </w:pPr>
            <w:r w:rsidRPr="00824CD7">
              <w:rPr>
                <w:rFonts w:ascii="Calibri" w:eastAsia="Times New Roman" w:hAnsi="Calibri" w:cs="Calibri"/>
                <w:color w:val="000000"/>
                <w:sz w:val="20"/>
                <w:szCs w:val="20"/>
              </w:rPr>
              <w:t>Promuovere la legalità e il rispetto dei diritti in agricoltura</w:t>
            </w:r>
          </w:p>
        </w:tc>
        <w:tc>
          <w:tcPr>
            <w:tcW w:w="927" w:type="pct"/>
            <w:shd w:val="clear" w:color="000000" w:fill="FFFFFF"/>
            <w:vAlign w:val="center"/>
            <w:hideMark/>
          </w:tcPr>
          <w:p w14:paraId="7265DFCE"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Complementare</w:t>
            </w:r>
          </w:p>
        </w:tc>
        <w:tc>
          <w:tcPr>
            <w:tcW w:w="899" w:type="pct"/>
            <w:shd w:val="clear" w:color="auto" w:fill="auto"/>
            <w:noWrap/>
            <w:vAlign w:val="center"/>
            <w:hideMark/>
          </w:tcPr>
          <w:p w14:paraId="4947DF0A" w14:textId="77777777" w:rsidR="00073A82" w:rsidRPr="00824CD7" w:rsidRDefault="00073A82" w:rsidP="00DC4BF9">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Complementare</w:t>
            </w:r>
          </w:p>
        </w:tc>
      </w:tr>
      <w:tr w:rsidR="00073A82" w:rsidRPr="00E03CE9" w14:paraId="72FE21B8" w14:textId="77777777" w:rsidTr="00BD4663">
        <w:trPr>
          <w:trHeight w:val="700"/>
        </w:trPr>
        <w:tc>
          <w:tcPr>
            <w:tcW w:w="476" w:type="pct"/>
            <w:shd w:val="clear" w:color="000000" w:fill="FFFFFF"/>
            <w:vAlign w:val="center"/>
            <w:hideMark/>
          </w:tcPr>
          <w:p w14:paraId="1DC45794" w14:textId="77777777" w:rsidR="00073A82" w:rsidRPr="00824CD7" w:rsidRDefault="00073A82" w:rsidP="00073A82">
            <w:pPr>
              <w:spacing w:after="0"/>
              <w:jc w:val="center"/>
              <w:rPr>
                <w:rFonts w:ascii="Calibri" w:eastAsia="Times New Roman" w:hAnsi="Calibri" w:cs="Calibri"/>
                <w:color w:val="000000"/>
                <w:sz w:val="20"/>
                <w:szCs w:val="20"/>
              </w:rPr>
            </w:pPr>
            <w:r w:rsidRPr="00824CD7">
              <w:rPr>
                <w:rFonts w:ascii="Calibri" w:eastAsia="Times New Roman" w:hAnsi="Calibri" w:cs="Calibri"/>
                <w:color w:val="000000"/>
                <w:sz w:val="20"/>
                <w:szCs w:val="20"/>
              </w:rPr>
              <w:t>E1.13</w:t>
            </w:r>
          </w:p>
        </w:tc>
        <w:tc>
          <w:tcPr>
            <w:tcW w:w="2698" w:type="pct"/>
            <w:shd w:val="clear" w:color="auto" w:fill="auto"/>
            <w:vAlign w:val="center"/>
            <w:hideMark/>
          </w:tcPr>
          <w:p w14:paraId="1060884F" w14:textId="77777777" w:rsidR="00073A82" w:rsidRPr="00824CD7" w:rsidRDefault="00073A82" w:rsidP="00073A82">
            <w:pPr>
              <w:spacing w:after="0"/>
              <w:rPr>
                <w:rFonts w:ascii="Calibri" w:eastAsia="Times New Roman" w:hAnsi="Calibri" w:cs="Calibri"/>
                <w:color w:val="000000"/>
                <w:sz w:val="20"/>
                <w:szCs w:val="20"/>
              </w:rPr>
            </w:pPr>
            <w:r w:rsidRPr="00824CD7">
              <w:rPr>
                <w:rFonts w:ascii="Calibri" w:eastAsia="Times New Roman" w:hAnsi="Calibri" w:cs="Calibri"/>
                <w:color w:val="000000"/>
                <w:sz w:val="20"/>
                <w:szCs w:val="20"/>
              </w:rPr>
              <w:t>Rafforzamento della logistica per il settore agroalimentare, forestale e florovivaistico</w:t>
            </w:r>
          </w:p>
        </w:tc>
        <w:tc>
          <w:tcPr>
            <w:tcW w:w="927" w:type="pct"/>
            <w:shd w:val="clear" w:color="auto" w:fill="auto"/>
            <w:vAlign w:val="center"/>
            <w:hideMark/>
          </w:tcPr>
          <w:p w14:paraId="6259F35F" w14:textId="5443CB00" w:rsidR="00073A82" w:rsidRPr="00824CD7" w:rsidRDefault="00BD4663" w:rsidP="00073A82">
            <w:pPr>
              <w:spacing w:after="0"/>
              <w:jc w:val="center"/>
              <w:rPr>
                <w:rFonts w:ascii="Calibri" w:eastAsia="Times New Roman" w:hAnsi="Calibri" w:cs="Calibri"/>
                <w:color w:val="000000"/>
                <w:sz w:val="20"/>
                <w:szCs w:val="20"/>
              </w:rPr>
            </w:pPr>
            <w:r>
              <w:rPr>
                <w:rFonts w:ascii="Calibri" w:eastAsia="Times New Roman" w:hAnsi="Calibri" w:cs="Calibri"/>
                <w:color w:val="000000"/>
                <w:sz w:val="20"/>
                <w:szCs w:val="20"/>
              </w:rPr>
              <w:t>ND</w:t>
            </w:r>
            <w:r>
              <w:rPr>
                <w:rStyle w:val="Rimandonotaapidipagina"/>
                <w:rFonts w:ascii="Calibri" w:eastAsia="Times New Roman" w:hAnsi="Calibri" w:cs="Calibri"/>
                <w:color w:val="000000"/>
                <w:sz w:val="20"/>
                <w:szCs w:val="20"/>
              </w:rPr>
              <w:footnoteReference w:id="77"/>
            </w:r>
          </w:p>
        </w:tc>
        <w:tc>
          <w:tcPr>
            <w:tcW w:w="899" w:type="pct"/>
            <w:shd w:val="clear" w:color="auto" w:fill="auto"/>
            <w:noWrap/>
            <w:vAlign w:val="center"/>
            <w:hideMark/>
          </w:tcPr>
          <w:p w14:paraId="2FDA77F4" w14:textId="1E6974AB" w:rsidR="00073A82" w:rsidRPr="00824CD7" w:rsidRDefault="00BD4663" w:rsidP="00DC4BF9">
            <w:pPr>
              <w:spacing w:after="0"/>
              <w:jc w:val="center"/>
              <w:rPr>
                <w:rFonts w:ascii="Calibri" w:eastAsia="Times New Roman" w:hAnsi="Calibri" w:cs="Calibri"/>
                <w:color w:val="000000"/>
                <w:sz w:val="20"/>
                <w:szCs w:val="20"/>
              </w:rPr>
            </w:pPr>
            <w:r>
              <w:rPr>
                <w:rFonts w:ascii="Calibri" w:eastAsia="Times New Roman" w:hAnsi="Calibri" w:cs="Calibri"/>
                <w:color w:val="000000"/>
                <w:sz w:val="20"/>
                <w:szCs w:val="20"/>
              </w:rPr>
              <w:t>ND</w:t>
            </w:r>
          </w:p>
        </w:tc>
      </w:tr>
    </w:tbl>
    <w:p w14:paraId="54AE646A" w14:textId="0101B244" w:rsidR="00073A82" w:rsidRDefault="00073A82" w:rsidP="00F53137"/>
    <w:p w14:paraId="39209200" w14:textId="77777777" w:rsidR="00A27B2E" w:rsidRDefault="00A27B2E" w:rsidP="00F53137"/>
    <w:p w14:paraId="132441A2" w14:textId="77777777" w:rsidR="00073A82" w:rsidRDefault="00073A82" w:rsidP="00F53137"/>
    <w:p w14:paraId="416B486B" w14:textId="7365F406" w:rsidR="00073A82" w:rsidRPr="00B720E3" w:rsidRDefault="00B720E3" w:rsidP="00B720E3">
      <w:pPr>
        <w:jc w:val="center"/>
        <w:rPr>
          <w:rFonts w:cstheme="minorHAnsi"/>
          <w:b/>
          <w:color w:val="000000"/>
          <w:sz w:val="20"/>
          <w:szCs w:val="20"/>
        </w:rPr>
      </w:pPr>
      <w:r w:rsidRPr="00D96073">
        <w:rPr>
          <w:rStyle w:val="Titolodellibro"/>
        </w:rPr>
        <w:t>Tabella 4.</w:t>
      </w:r>
      <w:r>
        <w:rPr>
          <w:rStyle w:val="Titolodellibro"/>
        </w:rPr>
        <w:t>1b</w:t>
      </w:r>
      <w:r w:rsidRPr="00D96073">
        <w:rPr>
          <w:rStyle w:val="Titolodellibro"/>
        </w:rPr>
        <w:t xml:space="preserve"> </w:t>
      </w:r>
      <w:r>
        <w:rPr>
          <w:rStyle w:val="Titolodellibro"/>
        </w:rPr>
        <w:t>–</w:t>
      </w:r>
      <w:r w:rsidRPr="00D96073">
        <w:rPr>
          <w:rStyle w:val="Titolodellibro"/>
        </w:rPr>
        <w:t xml:space="preserve"> </w:t>
      </w:r>
      <w:r>
        <w:rPr>
          <w:rStyle w:val="Titolodellibro"/>
        </w:rPr>
        <w:t>Esigenze nazionali con livelli di priorità nazionali e regionali (OG2)</w:t>
      </w:r>
    </w:p>
    <w:tbl>
      <w:tblPr>
        <w:tblW w:w="5000" w:type="pct"/>
        <w:tblCellMar>
          <w:left w:w="70" w:type="dxa"/>
          <w:right w:w="70" w:type="dxa"/>
        </w:tblCellMar>
        <w:tblLook w:val="04A0" w:firstRow="1" w:lastRow="0" w:firstColumn="1" w:lastColumn="0" w:noHBand="0" w:noVBand="1"/>
      </w:tblPr>
      <w:tblGrid>
        <w:gridCol w:w="889"/>
        <w:gridCol w:w="4953"/>
        <w:gridCol w:w="1889"/>
        <w:gridCol w:w="1887"/>
      </w:tblGrid>
      <w:tr w:rsidR="008C77E0" w:rsidRPr="00A863EB" w14:paraId="2D4EE699" w14:textId="77777777" w:rsidTr="00A863EB">
        <w:trPr>
          <w:trHeight w:val="870"/>
        </w:trPr>
        <w:tc>
          <w:tcPr>
            <w:tcW w:w="462" w:type="pct"/>
            <w:tcBorders>
              <w:top w:val="single" w:sz="8" w:space="0" w:color="000000"/>
              <w:left w:val="single" w:sz="8" w:space="0" w:color="000000"/>
              <w:bottom w:val="nil"/>
              <w:right w:val="single" w:sz="8" w:space="0" w:color="000000"/>
            </w:tcBorders>
            <w:shd w:val="clear" w:color="auto" w:fill="007B51" w:themeFill="accent3"/>
            <w:vAlign w:val="center"/>
            <w:hideMark/>
          </w:tcPr>
          <w:p w14:paraId="6B0D4DFD" w14:textId="77777777" w:rsidR="008C77E0" w:rsidRPr="00A863EB" w:rsidRDefault="008C77E0" w:rsidP="008C77E0">
            <w:pPr>
              <w:spacing w:after="0"/>
              <w:jc w:val="center"/>
              <w:rPr>
                <w:rFonts w:ascii="Calibri" w:eastAsia="Times New Roman" w:hAnsi="Calibri" w:cs="Calibri"/>
                <w:b/>
                <w:color w:val="FFFFFF"/>
                <w:sz w:val="20"/>
                <w:szCs w:val="20"/>
              </w:rPr>
            </w:pPr>
            <w:bookmarkStart w:id="28" w:name="_Hlk129343324"/>
            <w:r w:rsidRPr="00A863EB">
              <w:rPr>
                <w:rFonts w:ascii="Calibri" w:eastAsia="Times New Roman" w:hAnsi="Calibri" w:cs="Calibri"/>
                <w:b/>
                <w:color w:val="FFFFFF"/>
                <w:sz w:val="20"/>
                <w:szCs w:val="20"/>
              </w:rPr>
              <w:t>Codice</w:t>
            </w:r>
          </w:p>
        </w:tc>
        <w:tc>
          <w:tcPr>
            <w:tcW w:w="2575" w:type="pct"/>
            <w:tcBorders>
              <w:top w:val="single" w:sz="8" w:space="0" w:color="000000"/>
              <w:left w:val="nil"/>
              <w:bottom w:val="nil"/>
              <w:right w:val="single" w:sz="8" w:space="0" w:color="000000"/>
            </w:tcBorders>
            <w:shd w:val="clear" w:color="auto" w:fill="007B51" w:themeFill="accent3"/>
            <w:vAlign w:val="center"/>
            <w:hideMark/>
          </w:tcPr>
          <w:p w14:paraId="7875DF4A" w14:textId="77777777" w:rsidR="008C77E0" w:rsidRPr="00A863EB" w:rsidRDefault="008C77E0" w:rsidP="008C77E0">
            <w:pPr>
              <w:spacing w:after="0"/>
              <w:jc w:val="center"/>
              <w:rPr>
                <w:rFonts w:ascii="Calibri" w:eastAsia="Times New Roman" w:hAnsi="Calibri" w:cs="Calibri"/>
                <w:b/>
                <w:color w:val="FFFFFF"/>
                <w:sz w:val="20"/>
                <w:szCs w:val="20"/>
              </w:rPr>
            </w:pPr>
            <w:r w:rsidRPr="00A863EB">
              <w:rPr>
                <w:rFonts w:ascii="Calibri" w:eastAsia="Times New Roman" w:hAnsi="Calibri" w:cs="Calibri"/>
                <w:b/>
                <w:color w:val="FFFFFF"/>
                <w:sz w:val="20"/>
                <w:szCs w:val="20"/>
              </w:rPr>
              <w:t>Titolo PSN</w:t>
            </w:r>
          </w:p>
        </w:tc>
        <w:tc>
          <w:tcPr>
            <w:tcW w:w="982" w:type="pct"/>
            <w:tcBorders>
              <w:top w:val="nil"/>
              <w:left w:val="nil"/>
              <w:bottom w:val="nil"/>
              <w:right w:val="single" w:sz="8" w:space="0" w:color="000000"/>
            </w:tcBorders>
            <w:shd w:val="clear" w:color="auto" w:fill="007B51" w:themeFill="accent3"/>
            <w:vAlign w:val="center"/>
            <w:hideMark/>
          </w:tcPr>
          <w:p w14:paraId="5D0407CD" w14:textId="77777777" w:rsidR="008C77E0" w:rsidRPr="00A863EB" w:rsidRDefault="008C77E0" w:rsidP="008C77E0">
            <w:pPr>
              <w:spacing w:after="0"/>
              <w:jc w:val="center"/>
              <w:rPr>
                <w:rFonts w:ascii="Calibri" w:eastAsia="Times New Roman" w:hAnsi="Calibri" w:cs="Calibri"/>
                <w:b/>
                <w:color w:val="FFFFFF"/>
                <w:sz w:val="20"/>
                <w:szCs w:val="20"/>
              </w:rPr>
            </w:pPr>
            <w:r w:rsidRPr="00A863EB">
              <w:rPr>
                <w:rFonts w:ascii="Calibri" w:eastAsia="Times New Roman" w:hAnsi="Calibri" w:cs="Calibri"/>
                <w:b/>
                <w:color w:val="FFFFFF"/>
                <w:sz w:val="20"/>
                <w:szCs w:val="20"/>
              </w:rPr>
              <w:t>Valutazione PSN</w:t>
            </w:r>
          </w:p>
        </w:tc>
        <w:tc>
          <w:tcPr>
            <w:tcW w:w="981" w:type="pct"/>
            <w:tcBorders>
              <w:top w:val="nil"/>
              <w:left w:val="nil"/>
              <w:bottom w:val="nil"/>
              <w:right w:val="single" w:sz="8" w:space="0" w:color="000000"/>
            </w:tcBorders>
            <w:shd w:val="clear" w:color="auto" w:fill="007B51" w:themeFill="accent3"/>
            <w:vAlign w:val="center"/>
            <w:hideMark/>
          </w:tcPr>
          <w:p w14:paraId="7EAC2F4A" w14:textId="43343A7C" w:rsidR="008C77E0" w:rsidRPr="00A863EB" w:rsidRDefault="00A863EB" w:rsidP="008C77E0">
            <w:pPr>
              <w:spacing w:after="0"/>
              <w:jc w:val="center"/>
              <w:rPr>
                <w:rFonts w:ascii="Calibri" w:eastAsia="Times New Roman" w:hAnsi="Calibri" w:cs="Calibri"/>
                <w:b/>
                <w:color w:val="FFFFFF"/>
                <w:sz w:val="20"/>
                <w:szCs w:val="20"/>
              </w:rPr>
            </w:pPr>
            <w:r w:rsidRPr="00A863EB">
              <w:rPr>
                <w:rFonts w:ascii="Calibri" w:eastAsia="Times New Roman" w:hAnsi="Calibri" w:cs="Calibri"/>
                <w:b/>
                <w:bCs/>
                <w:color w:val="FFFFFF"/>
                <w:sz w:val="20"/>
                <w:szCs w:val="20"/>
              </w:rPr>
              <w:t>Valutazione Regione Lombardia</w:t>
            </w:r>
          </w:p>
        </w:tc>
      </w:tr>
      <w:tr w:rsidR="008C77E0" w:rsidRPr="00A863EB" w14:paraId="7F15A385" w14:textId="77777777" w:rsidTr="00A863EB">
        <w:trPr>
          <w:trHeight w:val="700"/>
        </w:trPr>
        <w:tc>
          <w:tcPr>
            <w:tcW w:w="46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6F13E91" w14:textId="77777777" w:rsidR="008C77E0" w:rsidRPr="00146C7D" w:rsidRDefault="008C77E0" w:rsidP="008C77E0">
            <w:pPr>
              <w:spacing w:after="0"/>
              <w:jc w:val="center"/>
              <w:rPr>
                <w:rFonts w:ascii="Calibri" w:eastAsia="Times New Roman" w:hAnsi="Calibri" w:cs="Calibri"/>
                <w:color w:val="000000"/>
                <w:sz w:val="20"/>
                <w:szCs w:val="20"/>
              </w:rPr>
            </w:pPr>
            <w:r w:rsidRPr="00146C7D">
              <w:rPr>
                <w:rFonts w:ascii="Calibri" w:eastAsia="Times New Roman" w:hAnsi="Calibri" w:cs="Calibri"/>
                <w:color w:val="000000"/>
                <w:sz w:val="20"/>
                <w:szCs w:val="20"/>
              </w:rPr>
              <w:t>E2.1</w:t>
            </w:r>
          </w:p>
        </w:tc>
        <w:tc>
          <w:tcPr>
            <w:tcW w:w="2575" w:type="pct"/>
            <w:tcBorders>
              <w:top w:val="single" w:sz="4" w:space="0" w:color="auto"/>
              <w:left w:val="nil"/>
              <w:bottom w:val="single" w:sz="4" w:space="0" w:color="auto"/>
              <w:right w:val="single" w:sz="4" w:space="0" w:color="auto"/>
            </w:tcBorders>
            <w:shd w:val="clear" w:color="auto" w:fill="auto"/>
            <w:vAlign w:val="center"/>
            <w:hideMark/>
          </w:tcPr>
          <w:p w14:paraId="2FFA295A" w14:textId="7DAE56C5" w:rsidR="008C77E0" w:rsidRPr="00146C7D" w:rsidRDefault="008C77E0" w:rsidP="008C77E0">
            <w:pPr>
              <w:spacing w:after="0"/>
              <w:rPr>
                <w:rFonts w:ascii="Calibri" w:eastAsia="Times New Roman" w:hAnsi="Calibri" w:cs="Calibri"/>
                <w:color w:val="000000"/>
                <w:sz w:val="20"/>
                <w:szCs w:val="20"/>
              </w:rPr>
            </w:pPr>
            <w:r w:rsidRPr="00146C7D">
              <w:rPr>
                <w:rFonts w:ascii="Calibri" w:eastAsia="Times New Roman" w:hAnsi="Calibri" w:cs="Calibri"/>
                <w:color w:val="000000"/>
                <w:sz w:val="20"/>
                <w:szCs w:val="20"/>
              </w:rPr>
              <w:t>Conservare e aumentare la capacità di sequestro del carbonio dei terreni agricoli e nel settore fore</w:t>
            </w:r>
            <w:r w:rsidR="00B11198" w:rsidRPr="00146C7D">
              <w:rPr>
                <w:rFonts w:ascii="Calibri" w:eastAsia="Times New Roman" w:hAnsi="Calibri" w:cs="Calibri"/>
                <w:color w:val="000000"/>
                <w:sz w:val="20"/>
                <w:szCs w:val="20"/>
              </w:rPr>
              <w:t>stale</w:t>
            </w:r>
          </w:p>
        </w:tc>
        <w:tc>
          <w:tcPr>
            <w:tcW w:w="982" w:type="pct"/>
            <w:tcBorders>
              <w:top w:val="single" w:sz="4" w:space="0" w:color="auto"/>
              <w:left w:val="nil"/>
              <w:bottom w:val="single" w:sz="4" w:space="0" w:color="auto"/>
              <w:right w:val="single" w:sz="4" w:space="0" w:color="auto"/>
            </w:tcBorders>
            <w:shd w:val="clear" w:color="000000" w:fill="FFFFFF"/>
            <w:vAlign w:val="center"/>
            <w:hideMark/>
          </w:tcPr>
          <w:p w14:paraId="2B113205" w14:textId="77777777" w:rsidR="008C77E0" w:rsidRPr="00146C7D" w:rsidRDefault="008C77E0" w:rsidP="008C77E0">
            <w:pPr>
              <w:spacing w:after="0"/>
              <w:jc w:val="center"/>
              <w:rPr>
                <w:rFonts w:ascii="Calibri" w:eastAsia="Times New Roman" w:hAnsi="Calibri" w:cs="Calibri"/>
                <w:color w:val="000000"/>
                <w:sz w:val="20"/>
                <w:szCs w:val="20"/>
              </w:rPr>
            </w:pPr>
            <w:r w:rsidRPr="00146C7D">
              <w:rPr>
                <w:rFonts w:ascii="Calibri" w:eastAsia="Times New Roman" w:hAnsi="Calibri" w:cs="Calibri"/>
                <w:color w:val="000000"/>
                <w:sz w:val="20"/>
                <w:szCs w:val="20"/>
              </w:rPr>
              <w:t>Qualificante</w:t>
            </w:r>
          </w:p>
        </w:tc>
        <w:tc>
          <w:tcPr>
            <w:tcW w:w="981" w:type="pct"/>
            <w:tcBorders>
              <w:top w:val="single" w:sz="4" w:space="0" w:color="auto"/>
              <w:left w:val="nil"/>
              <w:bottom w:val="single" w:sz="4" w:space="0" w:color="auto"/>
              <w:right w:val="single" w:sz="4" w:space="0" w:color="auto"/>
            </w:tcBorders>
            <w:shd w:val="clear" w:color="000000" w:fill="FFFFFF"/>
            <w:vAlign w:val="center"/>
            <w:hideMark/>
          </w:tcPr>
          <w:p w14:paraId="4DB8B8DE" w14:textId="77777777" w:rsidR="008C77E0" w:rsidRPr="00A863EB" w:rsidRDefault="008C77E0" w:rsidP="008C77E0">
            <w:pPr>
              <w:spacing w:after="0"/>
              <w:jc w:val="center"/>
              <w:rPr>
                <w:rFonts w:ascii="Calibri" w:eastAsia="Times New Roman" w:hAnsi="Calibri" w:cs="Calibri"/>
                <w:color w:val="000000"/>
                <w:sz w:val="20"/>
                <w:szCs w:val="20"/>
              </w:rPr>
            </w:pPr>
            <w:r w:rsidRPr="00146C7D">
              <w:rPr>
                <w:rFonts w:ascii="Calibri" w:eastAsia="Times New Roman" w:hAnsi="Calibri" w:cs="Calibri"/>
                <w:color w:val="000000"/>
                <w:sz w:val="20"/>
                <w:szCs w:val="20"/>
              </w:rPr>
              <w:t>Qualificante</w:t>
            </w:r>
          </w:p>
        </w:tc>
      </w:tr>
      <w:tr w:rsidR="008C77E0" w:rsidRPr="00A863EB" w14:paraId="60CC5E23" w14:textId="77777777" w:rsidTr="00A863EB">
        <w:trPr>
          <w:trHeight w:val="700"/>
        </w:trPr>
        <w:tc>
          <w:tcPr>
            <w:tcW w:w="462" w:type="pct"/>
            <w:tcBorders>
              <w:top w:val="nil"/>
              <w:left w:val="single" w:sz="4" w:space="0" w:color="auto"/>
              <w:bottom w:val="single" w:sz="4" w:space="0" w:color="auto"/>
              <w:right w:val="single" w:sz="4" w:space="0" w:color="auto"/>
            </w:tcBorders>
            <w:shd w:val="clear" w:color="000000" w:fill="FFFFFF"/>
            <w:vAlign w:val="center"/>
            <w:hideMark/>
          </w:tcPr>
          <w:p w14:paraId="7C2F30AE"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E2.2</w:t>
            </w:r>
          </w:p>
        </w:tc>
        <w:tc>
          <w:tcPr>
            <w:tcW w:w="2575" w:type="pct"/>
            <w:tcBorders>
              <w:top w:val="nil"/>
              <w:left w:val="nil"/>
              <w:bottom w:val="single" w:sz="4" w:space="0" w:color="auto"/>
              <w:right w:val="single" w:sz="4" w:space="0" w:color="auto"/>
            </w:tcBorders>
            <w:shd w:val="clear" w:color="auto" w:fill="auto"/>
            <w:vAlign w:val="center"/>
            <w:hideMark/>
          </w:tcPr>
          <w:p w14:paraId="396B7DB8" w14:textId="77777777" w:rsidR="008C77E0" w:rsidRPr="00A863EB" w:rsidRDefault="008C77E0" w:rsidP="008C77E0">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Favorire la riduzione delle emissioni di gas climalteranti</w:t>
            </w:r>
          </w:p>
        </w:tc>
        <w:tc>
          <w:tcPr>
            <w:tcW w:w="982" w:type="pct"/>
            <w:tcBorders>
              <w:top w:val="nil"/>
              <w:left w:val="nil"/>
              <w:bottom w:val="single" w:sz="4" w:space="0" w:color="auto"/>
              <w:right w:val="single" w:sz="4" w:space="0" w:color="auto"/>
            </w:tcBorders>
            <w:shd w:val="clear" w:color="000000" w:fill="FFFFFF"/>
            <w:vAlign w:val="center"/>
            <w:hideMark/>
          </w:tcPr>
          <w:p w14:paraId="6BC2D515"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c>
          <w:tcPr>
            <w:tcW w:w="981" w:type="pct"/>
            <w:tcBorders>
              <w:top w:val="nil"/>
              <w:left w:val="nil"/>
              <w:bottom w:val="single" w:sz="4" w:space="0" w:color="auto"/>
              <w:right w:val="single" w:sz="4" w:space="0" w:color="auto"/>
            </w:tcBorders>
            <w:shd w:val="clear" w:color="auto" w:fill="16FFAE" w:themeFill="accent3" w:themeFillTint="99"/>
            <w:vAlign w:val="center"/>
            <w:hideMark/>
          </w:tcPr>
          <w:p w14:paraId="2C756D48"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Strategico</w:t>
            </w:r>
          </w:p>
        </w:tc>
      </w:tr>
      <w:tr w:rsidR="008C77E0" w:rsidRPr="00A863EB" w14:paraId="5B26892B" w14:textId="77777777" w:rsidTr="00A863EB">
        <w:trPr>
          <w:trHeight w:val="700"/>
        </w:trPr>
        <w:tc>
          <w:tcPr>
            <w:tcW w:w="462" w:type="pct"/>
            <w:tcBorders>
              <w:top w:val="nil"/>
              <w:left w:val="single" w:sz="4" w:space="0" w:color="auto"/>
              <w:bottom w:val="single" w:sz="4" w:space="0" w:color="auto"/>
              <w:right w:val="single" w:sz="4" w:space="0" w:color="auto"/>
            </w:tcBorders>
            <w:shd w:val="clear" w:color="000000" w:fill="FFFFFF"/>
            <w:vAlign w:val="center"/>
            <w:hideMark/>
          </w:tcPr>
          <w:p w14:paraId="1B444467"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E2.3</w:t>
            </w:r>
          </w:p>
        </w:tc>
        <w:tc>
          <w:tcPr>
            <w:tcW w:w="2575" w:type="pct"/>
            <w:tcBorders>
              <w:top w:val="nil"/>
              <w:left w:val="nil"/>
              <w:bottom w:val="single" w:sz="4" w:space="0" w:color="auto"/>
              <w:right w:val="single" w:sz="4" w:space="0" w:color="auto"/>
            </w:tcBorders>
            <w:shd w:val="clear" w:color="auto" w:fill="auto"/>
            <w:vAlign w:val="center"/>
            <w:hideMark/>
          </w:tcPr>
          <w:p w14:paraId="2500D52C" w14:textId="77777777" w:rsidR="008C77E0" w:rsidRPr="00A863EB" w:rsidRDefault="008C77E0" w:rsidP="008C77E0">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Incentivare la produzione e l’utilizzo di energia da fonti rinnovabili</w:t>
            </w:r>
          </w:p>
        </w:tc>
        <w:tc>
          <w:tcPr>
            <w:tcW w:w="982" w:type="pct"/>
            <w:tcBorders>
              <w:top w:val="nil"/>
              <w:left w:val="nil"/>
              <w:bottom w:val="single" w:sz="4" w:space="0" w:color="auto"/>
              <w:right w:val="single" w:sz="4" w:space="0" w:color="auto"/>
            </w:tcBorders>
            <w:shd w:val="clear" w:color="000000" w:fill="FFFFFF"/>
            <w:vAlign w:val="center"/>
            <w:hideMark/>
          </w:tcPr>
          <w:p w14:paraId="2BFEC3D7"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c>
          <w:tcPr>
            <w:tcW w:w="981" w:type="pct"/>
            <w:tcBorders>
              <w:top w:val="nil"/>
              <w:left w:val="nil"/>
              <w:bottom w:val="single" w:sz="4" w:space="0" w:color="auto"/>
              <w:right w:val="single" w:sz="4" w:space="0" w:color="auto"/>
            </w:tcBorders>
            <w:shd w:val="clear" w:color="auto" w:fill="auto"/>
            <w:noWrap/>
            <w:vAlign w:val="center"/>
            <w:hideMark/>
          </w:tcPr>
          <w:p w14:paraId="67ABD430"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r>
      <w:tr w:rsidR="008C77E0" w:rsidRPr="00A863EB" w14:paraId="21EA6F07" w14:textId="77777777" w:rsidTr="00A863EB">
        <w:trPr>
          <w:trHeight w:val="700"/>
        </w:trPr>
        <w:tc>
          <w:tcPr>
            <w:tcW w:w="462" w:type="pct"/>
            <w:tcBorders>
              <w:top w:val="nil"/>
              <w:left w:val="single" w:sz="4" w:space="0" w:color="auto"/>
              <w:bottom w:val="single" w:sz="4" w:space="0" w:color="auto"/>
              <w:right w:val="single" w:sz="4" w:space="0" w:color="auto"/>
            </w:tcBorders>
            <w:shd w:val="clear" w:color="000000" w:fill="FFFFFF"/>
            <w:vAlign w:val="center"/>
            <w:hideMark/>
          </w:tcPr>
          <w:p w14:paraId="70691028"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E2.4</w:t>
            </w:r>
          </w:p>
        </w:tc>
        <w:tc>
          <w:tcPr>
            <w:tcW w:w="2575" w:type="pct"/>
            <w:tcBorders>
              <w:top w:val="nil"/>
              <w:left w:val="nil"/>
              <w:bottom w:val="single" w:sz="4" w:space="0" w:color="auto"/>
              <w:right w:val="single" w:sz="4" w:space="0" w:color="auto"/>
            </w:tcBorders>
            <w:shd w:val="clear" w:color="auto" w:fill="auto"/>
            <w:vAlign w:val="center"/>
            <w:hideMark/>
          </w:tcPr>
          <w:p w14:paraId="099DD10F" w14:textId="77777777" w:rsidR="008C77E0" w:rsidRPr="00A863EB" w:rsidRDefault="008C77E0" w:rsidP="008C77E0">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Implementare piani ed azioni volti ad aumentare la resilienza</w:t>
            </w:r>
          </w:p>
        </w:tc>
        <w:tc>
          <w:tcPr>
            <w:tcW w:w="982" w:type="pct"/>
            <w:tcBorders>
              <w:top w:val="nil"/>
              <w:left w:val="nil"/>
              <w:bottom w:val="single" w:sz="4" w:space="0" w:color="auto"/>
              <w:right w:val="single" w:sz="4" w:space="0" w:color="auto"/>
            </w:tcBorders>
            <w:shd w:val="clear" w:color="000000" w:fill="FFFFFF"/>
            <w:vAlign w:val="center"/>
            <w:hideMark/>
          </w:tcPr>
          <w:p w14:paraId="0669F01D"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c>
          <w:tcPr>
            <w:tcW w:w="981" w:type="pct"/>
            <w:tcBorders>
              <w:top w:val="nil"/>
              <w:left w:val="nil"/>
              <w:bottom w:val="single" w:sz="4" w:space="0" w:color="auto"/>
              <w:right w:val="single" w:sz="4" w:space="0" w:color="auto"/>
            </w:tcBorders>
            <w:shd w:val="clear" w:color="auto" w:fill="auto"/>
            <w:noWrap/>
            <w:vAlign w:val="center"/>
            <w:hideMark/>
          </w:tcPr>
          <w:p w14:paraId="292D3CD6"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r>
      <w:tr w:rsidR="00F32D30" w:rsidRPr="00A863EB" w14:paraId="4428EA16" w14:textId="77777777" w:rsidTr="00A863EB">
        <w:trPr>
          <w:trHeight w:val="700"/>
        </w:trPr>
        <w:tc>
          <w:tcPr>
            <w:tcW w:w="462" w:type="pct"/>
            <w:tcBorders>
              <w:top w:val="nil"/>
              <w:left w:val="single" w:sz="4" w:space="0" w:color="auto"/>
              <w:bottom w:val="single" w:sz="4" w:space="0" w:color="auto"/>
              <w:right w:val="single" w:sz="4" w:space="0" w:color="auto"/>
            </w:tcBorders>
            <w:shd w:val="clear" w:color="000000" w:fill="FFFFFF"/>
            <w:vAlign w:val="center"/>
            <w:hideMark/>
          </w:tcPr>
          <w:p w14:paraId="39B231E4"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E2.5</w:t>
            </w:r>
          </w:p>
        </w:tc>
        <w:tc>
          <w:tcPr>
            <w:tcW w:w="2575" w:type="pct"/>
            <w:tcBorders>
              <w:top w:val="nil"/>
              <w:left w:val="nil"/>
              <w:bottom w:val="single" w:sz="4" w:space="0" w:color="auto"/>
              <w:right w:val="single" w:sz="4" w:space="0" w:color="auto"/>
            </w:tcBorders>
            <w:shd w:val="clear" w:color="auto" w:fill="auto"/>
            <w:vAlign w:val="center"/>
            <w:hideMark/>
          </w:tcPr>
          <w:p w14:paraId="0430C336" w14:textId="77777777" w:rsidR="008C77E0" w:rsidRPr="00A863EB" w:rsidRDefault="008C77E0" w:rsidP="008C77E0">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Rafforzare i servizi agrometeorologici e lo sviluppo di sistemi di monitoraggio e allerta</w:t>
            </w:r>
          </w:p>
        </w:tc>
        <w:tc>
          <w:tcPr>
            <w:tcW w:w="982" w:type="pct"/>
            <w:tcBorders>
              <w:top w:val="nil"/>
              <w:left w:val="nil"/>
              <w:bottom w:val="single" w:sz="4" w:space="0" w:color="auto"/>
              <w:right w:val="single" w:sz="4" w:space="0" w:color="auto"/>
            </w:tcBorders>
            <w:shd w:val="clear" w:color="000000" w:fill="FFFFFF"/>
            <w:vAlign w:val="center"/>
            <w:hideMark/>
          </w:tcPr>
          <w:p w14:paraId="5DBD97C0"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c>
          <w:tcPr>
            <w:tcW w:w="981" w:type="pct"/>
            <w:tcBorders>
              <w:top w:val="nil"/>
              <w:left w:val="nil"/>
              <w:bottom w:val="single" w:sz="4" w:space="0" w:color="auto"/>
              <w:right w:val="single" w:sz="4" w:space="0" w:color="auto"/>
            </w:tcBorders>
            <w:shd w:val="clear" w:color="auto" w:fill="auto"/>
            <w:noWrap/>
            <w:vAlign w:val="center"/>
            <w:hideMark/>
          </w:tcPr>
          <w:p w14:paraId="4D73963D" w14:textId="77777777" w:rsidR="008C77E0" w:rsidRPr="00A863EB" w:rsidRDefault="008C77E0" w:rsidP="008C77E0">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r>
      <w:tr w:rsidR="008C77E0" w:rsidRPr="00A863EB" w14:paraId="188080DE" w14:textId="77777777" w:rsidTr="00A863EB">
        <w:trPr>
          <w:trHeight w:val="700"/>
        </w:trPr>
        <w:tc>
          <w:tcPr>
            <w:tcW w:w="462" w:type="pct"/>
            <w:tcBorders>
              <w:top w:val="nil"/>
              <w:left w:val="single" w:sz="4" w:space="0" w:color="auto"/>
              <w:bottom w:val="single" w:sz="4" w:space="0" w:color="auto"/>
              <w:right w:val="single" w:sz="4" w:space="0" w:color="auto"/>
            </w:tcBorders>
            <w:shd w:val="clear" w:color="000000" w:fill="FFFFFF"/>
            <w:vAlign w:val="center"/>
            <w:hideMark/>
          </w:tcPr>
          <w:p w14:paraId="70A9335E"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E2.6</w:t>
            </w:r>
          </w:p>
        </w:tc>
        <w:tc>
          <w:tcPr>
            <w:tcW w:w="2575" w:type="pct"/>
            <w:tcBorders>
              <w:top w:val="nil"/>
              <w:left w:val="nil"/>
              <w:bottom w:val="single" w:sz="4" w:space="0" w:color="auto"/>
              <w:right w:val="single" w:sz="4" w:space="0" w:color="auto"/>
            </w:tcBorders>
            <w:shd w:val="clear" w:color="auto" w:fill="auto"/>
            <w:vAlign w:val="center"/>
            <w:hideMark/>
          </w:tcPr>
          <w:p w14:paraId="26249423" w14:textId="77777777" w:rsidR="008C77E0" w:rsidRPr="00A863EB" w:rsidRDefault="008C77E0" w:rsidP="008C77E0">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Sostenere l'agricoltura e la zootecnia biologica</w:t>
            </w:r>
          </w:p>
        </w:tc>
        <w:tc>
          <w:tcPr>
            <w:tcW w:w="982" w:type="pct"/>
            <w:tcBorders>
              <w:top w:val="nil"/>
              <w:left w:val="nil"/>
              <w:bottom w:val="single" w:sz="4" w:space="0" w:color="auto"/>
              <w:right w:val="single" w:sz="4" w:space="0" w:color="auto"/>
            </w:tcBorders>
            <w:shd w:val="clear" w:color="000000" w:fill="FFFFFF"/>
            <w:vAlign w:val="center"/>
            <w:hideMark/>
          </w:tcPr>
          <w:p w14:paraId="6453C746"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Strategico</w:t>
            </w:r>
          </w:p>
        </w:tc>
        <w:tc>
          <w:tcPr>
            <w:tcW w:w="981" w:type="pct"/>
            <w:tcBorders>
              <w:top w:val="nil"/>
              <w:left w:val="nil"/>
              <w:bottom w:val="single" w:sz="4" w:space="0" w:color="auto"/>
              <w:right w:val="single" w:sz="4" w:space="0" w:color="auto"/>
            </w:tcBorders>
            <w:shd w:val="clear" w:color="auto" w:fill="auto"/>
            <w:noWrap/>
            <w:vAlign w:val="center"/>
            <w:hideMark/>
          </w:tcPr>
          <w:p w14:paraId="7D10A9FC"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Strategico</w:t>
            </w:r>
          </w:p>
        </w:tc>
      </w:tr>
      <w:tr w:rsidR="008C77E0" w:rsidRPr="00A863EB" w14:paraId="2BDD3F27" w14:textId="77777777" w:rsidTr="00A863EB">
        <w:trPr>
          <w:trHeight w:val="700"/>
        </w:trPr>
        <w:tc>
          <w:tcPr>
            <w:tcW w:w="462" w:type="pct"/>
            <w:tcBorders>
              <w:top w:val="nil"/>
              <w:left w:val="single" w:sz="4" w:space="0" w:color="auto"/>
              <w:bottom w:val="single" w:sz="4" w:space="0" w:color="auto"/>
              <w:right w:val="single" w:sz="4" w:space="0" w:color="auto"/>
            </w:tcBorders>
            <w:shd w:val="clear" w:color="000000" w:fill="FFFFFF"/>
            <w:vAlign w:val="center"/>
            <w:hideMark/>
          </w:tcPr>
          <w:p w14:paraId="14DC73B5" w14:textId="77777777" w:rsidR="008C77E0" w:rsidRPr="00146C7D" w:rsidRDefault="008C77E0" w:rsidP="008C77E0">
            <w:pPr>
              <w:spacing w:after="0"/>
              <w:jc w:val="center"/>
              <w:rPr>
                <w:rFonts w:ascii="Calibri" w:eastAsia="Times New Roman" w:hAnsi="Calibri" w:cs="Calibri"/>
                <w:color w:val="000000"/>
                <w:sz w:val="20"/>
                <w:szCs w:val="20"/>
              </w:rPr>
            </w:pPr>
            <w:r w:rsidRPr="00146C7D">
              <w:rPr>
                <w:rFonts w:ascii="Calibri" w:eastAsia="Times New Roman" w:hAnsi="Calibri" w:cs="Calibri"/>
                <w:color w:val="000000"/>
                <w:sz w:val="20"/>
                <w:szCs w:val="20"/>
              </w:rPr>
              <w:t>E2.7</w:t>
            </w:r>
          </w:p>
        </w:tc>
        <w:tc>
          <w:tcPr>
            <w:tcW w:w="2575" w:type="pct"/>
            <w:tcBorders>
              <w:top w:val="nil"/>
              <w:left w:val="nil"/>
              <w:bottom w:val="single" w:sz="4" w:space="0" w:color="auto"/>
              <w:right w:val="single" w:sz="4" w:space="0" w:color="auto"/>
            </w:tcBorders>
            <w:shd w:val="clear" w:color="auto" w:fill="auto"/>
            <w:vAlign w:val="center"/>
            <w:hideMark/>
          </w:tcPr>
          <w:p w14:paraId="684F9CED" w14:textId="0D6092A8" w:rsidR="008C77E0" w:rsidRPr="00146C7D" w:rsidRDefault="008C77E0" w:rsidP="008C77E0">
            <w:pPr>
              <w:spacing w:after="0"/>
              <w:rPr>
                <w:rFonts w:ascii="Calibri" w:eastAsia="Times New Roman" w:hAnsi="Calibri" w:cs="Calibri"/>
                <w:color w:val="000000"/>
                <w:sz w:val="20"/>
                <w:szCs w:val="20"/>
              </w:rPr>
            </w:pPr>
            <w:r w:rsidRPr="00146C7D">
              <w:rPr>
                <w:rFonts w:ascii="Calibri" w:eastAsia="Times New Roman" w:hAnsi="Calibri" w:cs="Calibri"/>
                <w:color w:val="000000"/>
                <w:sz w:val="20"/>
                <w:szCs w:val="20"/>
              </w:rPr>
              <w:t>Favorire la tutela e valorizzazione della biodiversità animale e vegetale e della biodiversità natur</w:t>
            </w:r>
            <w:r w:rsidR="00B11198" w:rsidRPr="00146C7D">
              <w:rPr>
                <w:rFonts w:ascii="Calibri" w:eastAsia="Times New Roman" w:hAnsi="Calibri" w:cs="Calibri"/>
                <w:color w:val="000000"/>
                <w:sz w:val="20"/>
                <w:szCs w:val="20"/>
              </w:rPr>
              <w:t>ale</w:t>
            </w:r>
          </w:p>
        </w:tc>
        <w:tc>
          <w:tcPr>
            <w:tcW w:w="982" w:type="pct"/>
            <w:tcBorders>
              <w:top w:val="nil"/>
              <w:left w:val="nil"/>
              <w:bottom w:val="single" w:sz="4" w:space="0" w:color="auto"/>
              <w:right w:val="single" w:sz="4" w:space="0" w:color="auto"/>
            </w:tcBorders>
            <w:shd w:val="clear" w:color="000000" w:fill="FFFFFF"/>
            <w:vAlign w:val="center"/>
            <w:hideMark/>
          </w:tcPr>
          <w:p w14:paraId="51441673" w14:textId="77777777" w:rsidR="008C77E0" w:rsidRPr="00146C7D" w:rsidRDefault="008C77E0" w:rsidP="008C77E0">
            <w:pPr>
              <w:spacing w:after="0"/>
              <w:jc w:val="center"/>
              <w:rPr>
                <w:rFonts w:ascii="Calibri" w:eastAsia="Times New Roman" w:hAnsi="Calibri" w:cs="Calibri"/>
                <w:color w:val="000000"/>
                <w:sz w:val="20"/>
                <w:szCs w:val="20"/>
              </w:rPr>
            </w:pPr>
            <w:r w:rsidRPr="00146C7D">
              <w:rPr>
                <w:rFonts w:ascii="Calibri" w:eastAsia="Times New Roman" w:hAnsi="Calibri" w:cs="Calibri"/>
                <w:color w:val="000000"/>
                <w:sz w:val="20"/>
                <w:szCs w:val="20"/>
              </w:rPr>
              <w:t>Qualificante</w:t>
            </w:r>
          </w:p>
        </w:tc>
        <w:tc>
          <w:tcPr>
            <w:tcW w:w="981" w:type="pct"/>
            <w:tcBorders>
              <w:top w:val="nil"/>
              <w:left w:val="nil"/>
              <w:bottom w:val="single" w:sz="4" w:space="0" w:color="auto"/>
              <w:right w:val="single" w:sz="4" w:space="0" w:color="auto"/>
            </w:tcBorders>
            <w:shd w:val="clear" w:color="auto" w:fill="auto"/>
            <w:noWrap/>
            <w:vAlign w:val="center"/>
            <w:hideMark/>
          </w:tcPr>
          <w:p w14:paraId="3C1E1843" w14:textId="77777777" w:rsidR="008C77E0" w:rsidRPr="00A863EB" w:rsidRDefault="008C77E0" w:rsidP="008C77E0">
            <w:pPr>
              <w:spacing w:after="0"/>
              <w:jc w:val="center"/>
              <w:rPr>
                <w:rFonts w:ascii="Calibri" w:eastAsia="Times New Roman" w:hAnsi="Calibri" w:cs="Calibri"/>
                <w:color w:val="000000"/>
                <w:sz w:val="20"/>
                <w:szCs w:val="20"/>
              </w:rPr>
            </w:pPr>
            <w:r w:rsidRPr="00146C7D">
              <w:rPr>
                <w:rFonts w:ascii="Calibri" w:eastAsia="Times New Roman" w:hAnsi="Calibri" w:cs="Calibri"/>
                <w:color w:val="000000"/>
                <w:sz w:val="20"/>
                <w:szCs w:val="20"/>
              </w:rPr>
              <w:t>Qualificante</w:t>
            </w:r>
          </w:p>
        </w:tc>
      </w:tr>
      <w:tr w:rsidR="00F32D30" w:rsidRPr="00A863EB" w14:paraId="77F01241" w14:textId="77777777" w:rsidTr="00A863EB">
        <w:trPr>
          <w:trHeight w:val="700"/>
        </w:trPr>
        <w:tc>
          <w:tcPr>
            <w:tcW w:w="462" w:type="pct"/>
            <w:tcBorders>
              <w:top w:val="nil"/>
              <w:left w:val="single" w:sz="4" w:space="0" w:color="auto"/>
              <w:bottom w:val="single" w:sz="4" w:space="0" w:color="auto"/>
              <w:right w:val="single" w:sz="4" w:space="0" w:color="auto"/>
            </w:tcBorders>
            <w:shd w:val="clear" w:color="000000" w:fill="FFFFFF"/>
            <w:vAlign w:val="center"/>
            <w:hideMark/>
          </w:tcPr>
          <w:p w14:paraId="61CC7A41"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E2.8</w:t>
            </w:r>
          </w:p>
        </w:tc>
        <w:tc>
          <w:tcPr>
            <w:tcW w:w="2575" w:type="pct"/>
            <w:tcBorders>
              <w:top w:val="nil"/>
              <w:left w:val="nil"/>
              <w:bottom w:val="single" w:sz="4" w:space="0" w:color="auto"/>
              <w:right w:val="single" w:sz="4" w:space="0" w:color="auto"/>
            </w:tcBorders>
            <w:shd w:val="clear" w:color="auto" w:fill="auto"/>
            <w:vAlign w:val="center"/>
            <w:hideMark/>
          </w:tcPr>
          <w:p w14:paraId="7C7B0D90" w14:textId="77777777" w:rsidR="008C77E0" w:rsidRPr="00A863EB" w:rsidRDefault="008C77E0" w:rsidP="008C77E0">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Tutela, valorizzazione e ripristino del paesaggio rurale</w:t>
            </w:r>
          </w:p>
        </w:tc>
        <w:tc>
          <w:tcPr>
            <w:tcW w:w="982" w:type="pct"/>
            <w:tcBorders>
              <w:top w:val="nil"/>
              <w:left w:val="nil"/>
              <w:bottom w:val="single" w:sz="4" w:space="0" w:color="auto"/>
              <w:right w:val="single" w:sz="4" w:space="0" w:color="auto"/>
            </w:tcBorders>
            <w:shd w:val="clear" w:color="000000" w:fill="FFFFFF"/>
            <w:vAlign w:val="center"/>
            <w:hideMark/>
          </w:tcPr>
          <w:p w14:paraId="17C45A7B"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c>
          <w:tcPr>
            <w:tcW w:w="981" w:type="pct"/>
            <w:tcBorders>
              <w:top w:val="nil"/>
              <w:left w:val="nil"/>
              <w:bottom w:val="single" w:sz="4" w:space="0" w:color="auto"/>
              <w:right w:val="single" w:sz="4" w:space="0" w:color="auto"/>
            </w:tcBorders>
            <w:shd w:val="clear" w:color="auto" w:fill="auto"/>
            <w:vAlign w:val="center"/>
            <w:hideMark/>
          </w:tcPr>
          <w:p w14:paraId="62CFDC40"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r>
      <w:tr w:rsidR="00F32D30" w:rsidRPr="00A863EB" w14:paraId="6E33BC60" w14:textId="77777777" w:rsidTr="00A863EB">
        <w:trPr>
          <w:trHeight w:val="700"/>
        </w:trPr>
        <w:tc>
          <w:tcPr>
            <w:tcW w:w="462" w:type="pct"/>
            <w:tcBorders>
              <w:top w:val="nil"/>
              <w:left w:val="single" w:sz="4" w:space="0" w:color="auto"/>
              <w:bottom w:val="single" w:sz="4" w:space="0" w:color="auto"/>
              <w:right w:val="single" w:sz="4" w:space="0" w:color="auto"/>
            </w:tcBorders>
            <w:shd w:val="clear" w:color="000000" w:fill="FFFFFF"/>
            <w:vAlign w:val="center"/>
            <w:hideMark/>
          </w:tcPr>
          <w:p w14:paraId="4FF93E4D"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E2.9</w:t>
            </w:r>
          </w:p>
        </w:tc>
        <w:tc>
          <w:tcPr>
            <w:tcW w:w="2575" w:type="pct"/>
            <w:tcBorders>
              <w:top w:val="nil"/>
              <w:left w:val="nil"/>
              <w:bottom w:val="single" w:sz="4" w:space="0" w:color="auto"/>
              <w:right w:val="single" w:sz="4" w:space="0" w:color="auto"/>
            </w:tcBorders>
            <w:shd w:val="clear" w:color="auto" w:fill="auto"/>
            <w:vAlign w:val="center"/>
            <w:hideMark/>
          </w:tcPr>
          <w:p w14:paraId="27D7DF06" w14:textId="77777777" w:rsidR="008C77E0" w:rsidRPr="00A863EB" w:rsidRDefault="008C77E0" w:rsidP="008C77E0">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Sostegno e sviluppo dell’agricoltura nelle aree con vincoli naturali</w:t>
            </w:r>
          </w:p>
        </w:tc>
        <w:tc>
          <w:tcPr>
            <w:tcW w:w="982" w:type="pct"/>
            <w:tcBorders>
              <w:top w:val="nil"/>
              <w:left w:val="nil"/>
              <w:bottom w:val="single" w:sz="4" w:space="0" w:color="auto"/>
              <w:right w:val="single" w:sz="4" w:space="0" w:color="auto"/>
            </w:tcBorders>
            <w:shd w:val="clear" w:color="000000" w:fill="FFFFFF"/>
            <w:vAlign w:val="center"/>
            <w:hideMark/>
          </w:tcPr>
          <w:p w14:paraId="1F93B4DC"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c>
          <w:tcPr>
            <w:tcW w:w="981" w:type="pct"/>
            <w:tcBorders>
              <w:top w:val="nil"/>
              <w:left w:val="nil"/>
              <w:bottom w:val="single" w:sz="4" w:space="0" w:color="auto"/>
              <w:right w:val="single" w:sz="4" w:space="0" w:color="auto"/>
            </w:tcBorders>
            <w:shd w:val="clear" w:color="auto" w:fill="auto"/>
            <w:vAlign w:val="center"/>
            <w:hideMark/>
          </w:tcPr>
          <w:p w14:paraId="008E20EF"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r>
      <w:tr w:rsidR="00F32D30" w:rsidRPr="00A863EB" w14:paraId="460C381A" w14:textId="77777777" w:rsidTr="00A863EB">
        <w:trPr>
          <w:trHeight w:val="700"/>
        </w:trPr>
        <w:tc>
          <w:tcPr>
            <w:tcW w:w="462" w:type="pct"/>
            <w:tcBorders>
              <w:top w:val="nil"/>
              <w:left w:val="single" w:sz="4" w:space="0" w:color="auto"/>
              <w:bottom w:val="single" w:sz="4" w:space="0" w:color="auto"/>
              <w:right w:val="single" w:sz="4" w:space="0" w:color="auto"/>
            </w:tcBorders>
            <w:shd w:val="clear" w:color="000000" w:fill="FFFFFF"/>
            <w:vAlign w:val="center"/>
            <w:hideMark/>
          </w:tcPr>
          <w:p w14:paraId="51CE9381"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E2.10</w:t>
            </w:r>
          </w:p>
        </w:tc>
        <w:tc>
          <w:tcPr>
            <w:tcW w:w="2575" w:type="pct"/>
            <w:tcBorders>
              <w:top w:val="nil"/>
              <w:left w:val="nil"/>
              <w:bottom w:val="single" w:sz="4" w:space="0" w:color="auto"/>
              <w:right w:val="single" w:sz="4" w:space="0" w:color="auto"/>
            </w:tcBorders>
            <w:shd w:val="clear" w:color="auto" w:fill="auto"/>
            <w:vAlign w:val="center"/>
            <w:hideMark/>
          </w:tcPr>
          <w:p w14:paraId="7CFD939A" w14:textId="77777777" w:rsidR="008C77E0" w:rsidRPr="00A863EB" w:rsidRDefault="008C77E0" w:rsidP="008C77E0">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Promuovere l’uso sostenibile dei prodotti fitosanitari</w:t>
            </w:r>
          </w:p>
        </w:tc>
        <w:tc>
          <w:tcPr>
            <w:tcW w:w="982" w:type="pct"/>
            <w:tcBorders>
              <w:top w:val="nil"/>
              <w:left w:val="nil"/>
              <w:bottom w:val="single" w:sz="4" w:space="0" w:color="auto"/>
              <w:right w:val="single" w:sz="4" w:space="0" w:color="auto"/>
            </w:tcBorders>
            <w:shd w:val="clear" w:color="000000" w:fill="FFFFFF"/>
            <w:vAlign w:val="center"/>
            <w:hideMark/>
          </w:tcPr>
          <w:p w14:paraId="27146FAF"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Strategico</w:t>
            </w:r>
          </w:p>
        </w:tc>
        <w:tc>
          <w:tcPr>
            <w:tcW w:w="981" w:type="pct"/>
            <w:tcBorders>
              <w:top w:val="nil"/>
              <w:left w:val="nil"/>
              <w:bottom w:val="single" w:sz="4" w:space="0" w:color="auto"/>
              <w:right w:val="single" w:sz="4" w:space="0" w:color="auto"/>
            </w:tcBorders>
            <w:shd w:val="clear" w:color="auto" w:fill="auto"/>
            <w:vAlign w:val="center"/>
            <w:hideMark/>
          </w:tcPr>
          <w:p w14:paraId="560D666A"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Strategico</w:t>
            </w:r>
          </w:p>
        </w:tc>
      </w:tr>
      <w:tr w:rsidR="00F32D30" w:rsidRPr="00A863EB" w14:paraId="4BBB9D17" w14:textId="77777777" w:rsidTr="00A863EB">
        <w:trPr>
          <w:trHeight w:val="700"/>
        </w:trPr>
        <w:tc>
          <w:tcPr>
            <w:tcW w:w="462" w:type="pct"/>
            <w:tcBorders>
              <w:top w:val="nil"/>
              <w:left w:val="single" w:sz="4" w:space="0" w:color="auto"/>
              <w:bottom w:val="single" w:sz="4" w:space="0" w:color="auto"/>
              <w:right w:val="single" w:sz="4" w:space="0" w:color="auto"/>
            </w:tcBorders>
            <w:shd w:val="clear" w:color="000000" w:fill="FFFFFF"/>
            <w:vAlign w:val="center"/>
            <w:hideMark/>
          </w:tcPr>
          <w:p w14:paraId="5DD10BAB"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E2.11</w:t>
            </w:r>
          </w:p>
        </w:tc>
        <w:tc>
          <w:tcPr>
            <w:tcW w:w="2575" w:type="pct"/>
            <w:tcBorders>
              <w:top w:val="nil"/>
              <w:left w:val="nil"/>
              <w:bottom w:val="single" w:sz="4" w:space="0" w:color="auto"/>
              <w:right w:val="single" w:sz="4" w:space="0" w:color="auto"/>
            </w:tcBorders>
            <w:shd w:val="clear" w:color="auto" w:fill="auto"/>
            <w:vAlign w:val="center"/>
            <w:hideMark/>
          </w:tcPr>
          <w:p w14:paraId="37B9913D" w14:textId="77777777" w:rsidR="008C77E0" w:rsidRPr="00A863EB" w:rsidRDefault="008C77E0" w:rsidP="008C77E0">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Promuovere la gestione attiva e sostenibile delle foreste</w:t>
            </w:r>
          </w:p>
        </w:tc>
        <w:tc>
          <w:tcPr>
            <w:tcW w:w="982" w:type="pct"/>
            <w:tcBorders>
              <w:top w:val="nil"/>
              <w:left w:val="nil"/>
              <w:bottom w:val="single" w:sz="4" w:space="0" w:color="auto"/>
              <w:right w:val="single" w:sz="4" w:space="0" w:color="auto"/>
            </w:tcBorders>
            <w:shd w:val="clear" w:color="000000" w:fill="FFFFFF"/>
            <w:vAlign w:val="center"/>
            <w:hideMark/>
          </w:tcPr>
          <w:p w14:paraId="65059D23"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c>
          <w:tcPr>
            <w:tcW w:w="981" w:type="pct"/>
            <w:tcBorders>
              <w:top w:val="nil"/>
              <w:left w:val="nil"/>
              <w:bottom w:val="single" w:sz="4" w:space="0" w:color="auto"/>
              <w:right w:val="single" w:sz="4" w:space="0" w:color="auto"/>
            </w:tcBorders>
            <w:shd w:val="clear" w:color="auto" w:fill="auto"/>
            <w:vAlign w:val="center"/>
            <w:hideMark/>
          </w:tcPr>
          <w:p w14:paraId="236A2899"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r>
      <w:tr w:rsidR="008C77E0" w:rsidRPr="00A863EB" w14:paraId="0026C9D3" w14:textId="77777777" w:rsidTr="00A863EB">
        <w:trPr>
          <w:trHeight w:val="700"/>
        </w:trPr>
        <w:tc>
          <w:tcPr>
            <w:tcW w:w="462" w:type="pct"/>
            <w:tcBorders>
              <w:top w:val="nil"/>
              <w:left w:val="single" w:sz="4" w:space="0" w:color="auto"/>
              <w:bottom w:val="single" w:sz="4" w:space="0" w:color="auto"/>
              <w:right w:val="single" w:sz="4" w:space="0" w:color="auto"/>
            </w:tcBorders>
            <w:shd w:val="clear" w:color="000000" w:fill="FFFFFF"/>
            <w:vAlign w:val="center"/>
            <w:hideMark/>
          </w:tcPr>
          <w:p w14:paraId="7786466E"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E2.12</w:t>
            </w:r>
          </w:p>
        </w:tc>
        <w:tc>
          <w:tcPr>
            <w:tcW w:w="2575" w:type="pct"/>
            <w:tcBorders>
              <w:top w:val="nil"/>
              <w:left w:val="nil"/>
              <w:bottom w:val="single" w:sz="4" w:space="0" w:color="auto"/>
              <w:right w:val="single" w:sz="4" w:space="0" w:color="auto"/>
            </w:tcBorders>
            <w:shd w:val="clear" w:color="auto" w:fill="auto"/>
            <w:vAlign w:val="center"/>
            <w:hideMark/>
          </w:tcPr>
          <w:p w14:paraId="7548EA4F" w14:textId="77777777" w:rsidR="008C77E0" w:rsidRPr="00A863EB" w:rsidRDefault="008C77E0" w:rsidP="008C77E0">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Favorire la conservazione ed il ripristino della fertilità del suolo</w:t>
            </w:r>
          </w:p>
        </w:tc>
        <w:tc>
          <w:tcPr>
            <w:tcW w:w="982" w:type="pct"/>
            <w:tcBorders>
              <w:top w:val="nil"/>
              <w:left w:val="nil"/>
              <w:bottom w:val="single" w:sz="4" w:space="0" w:color="auto"/>
              <w:right w:val="single" w:sz="4" w:space="0" w:color="auto"/>
            </w:tcBorders>
            <w:shd w:val="clear" w:color="000000" w:fill="FFFFFF"/>
            <w:vAlign w:val="center"/>
            <w:hideMark/>
          </w:tcPr>
          <w:p w14:paraId="0951DEC0"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c>
          <w:tcPr>
            <w:tcW w:w="981" w:type="pct"/>
            <w:tcBorders>
              <w:top w:val="nil"/>
              <w:left w:val="nil"/>
              <w:bottom w:val="single" w:sz="4" w:space="0" w:color="auto"/>
              <w:right w:val="single" w:sz="4" w:space="0" w:color="auto"/>
            </w:tcBorders>
            <w:shd w:val="clear" w:color="000000" w:fill="FFFFFF"/>
            <w:vAlign w:val="center"/>
            <w:hideMark/>
          </w:tcPr>
          <w:p w14:paraId="24DB1D94"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r>
      <w:tr w:rsidR="008C77E0" w:rsidRPr="00A863EB" w14:paraId="43E90F7C" w14:textId="77777777" w:rsidTr="00A863EB">
        <w:trPr>
          <w:trHeight w:val="700"/>
        </w:trPr>
        <w:tc>
          <w:tcPr>
            <w:tcW w:w="462" w:type="pct"/>
            <w:tcBorders>
              <w:top w:val="nil"/>
              <w:left w:val="single" w:sz="4" w:space="0" w:color="auto"/>
              <w:bottom w:val="single" w:sz="4" w:space="0" w:color="auto"/>
              <w:right w:val="single" w:sz="4" w:space="0" w:color="auto"/>
            </w:tcBorders>
            <w:shd w:val="clear" w:color="000000" w:fill="FFFFFF"/>
            <w:vAlign w:val="center"/>
            <w:hideMark/>
          </w:tcPr>
          <w:p w14:paraId="6B194345"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E2.13</w:t>
            </w:r>
          </w:p>
        </w:tc>
        <w:tc>
          <w:tcPr>
            <w:tcW w:w="2575" w:type="pct"/>
            <w:tcBorders>
              <w:top w:val="nil"/>
              <w:left w:val="nil"/>
              <w:bottom w:val="single" w:sz="4" w:space="0" w:color="auto"/>
              <w:right w:val="single" w:sz="4" w:space="0" w:color="auto"/>
            </w:tcBorders>
            <w:shd w:val="clear" w:color="auto" w:fill="auto"/>
            <w:vAlign w:val="center"/>
            <w:hideMark/>
          </w:tcPr>
          <w:p w14:paraId="4336A0EF" w14:textId="77777777" w:rsidR="008C77E0" w:rsidRPr="00A863EB" w:rsidRDefault="008C77E0" w:rsidP="008C77E0">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Efficientare e rendere sostenibile l’uso delle risorse idriche</w:t>
            </w:r>
          </w:p>
        </w:tc>
        <w:tc>
          <w:tcPr>
            <w:tcW w:w="982" w:type="pct"/>
            <w:tcBorders>
              <w:top w:val="nil"/>
              <w:left w:val="nil"/>
              <w:bottom w:val="single" w:sz="4" w:space="0" w:color="auto"/>
              <w:right w:val="single" w:sz="4" w:space="0" w:color="auto"/>
            </w:tcBorders>
            <w:shd w:val="clear" w:color="000000" w:fill="FFFFFF"/>
            <w:vAlign w:val="center"/>
            <w:hideMark/>
          </w:tcPr>
          <w:p w14:paraId="21C8C439"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c>
          <w:tcPr>
            <w:tcW w:w="981" w:type="pct"/>
            <w:tcBorders>
              <w:top w:val="nil"/>
              <w:left w:val="nil"/>
              <w:bottom w:val="single" w:sz="4" w:space="0" w:color="auto"/>
              <w:right w:val="single" w:sz="4" w:space="0" w:color="auto"/>
            </w:tcBorders>
            <w:shd w:val="clear" w:color="auto" w:fill="16FFAE" w:themeFill="accent3" w:themeFillTint="99"/>
            <w:noWrap/>
            <w:vAlign w:val="center"/>
            <w:hideMark/>
          </w:tcPr>
          <w:p w14:paraId="2E1C788E"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Strategico</w:t>
            </w:r>
          </w:p>
        </w:tc>
      </w:tr>
      <w:tr w:rsidR="008C77E0" w:rsidRPr="00A863EB" w14:paraId="687588DF" w14:textId="77777777" w:rsidTr="00A863EB">
        <w:trPr>
          <w:trHeight w:val="700"/>
        </w:trPr>
        <w:tc>
          <w:tcPr>
            <w:tcW w:w="462" w:type="pct"/>
            <w:tcBorders>
              <w:top w:val="nil"/>
              <w:left w:val="single" w:sz="4" w:space="0" w:color="auto"/>
              <w:bottom w:val="single" w:sz="4" w:space="0" w:color="auto"/>
              <w:right w:val="single" w:sz="4" w:space="0" w:color="auto"/>
            </w:tcBorders>
            <w:shd w:val="clear" w:color="000000" w:fill="FFFFFF"/>
            <w:vAlign w:val="center"/>
            <w:hideMark/>
          </w:tcPr>
          <w:p w14:paraId="5F03CFC0"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E2.14</w:t>
            </w:r>
          </w:p>
        </w:tc>
        <w:tc>
          <w:tcPr>
            <w:tcW w:w="2575" w:type="pct"/>
            <w:tcBorders>
              <w:top w:val="nil"/>
              <w:left w:val="nil"/>
              <w:bottom w:val="single" w:sz="4" w:space="0" w:color="auto"/>
              <w:right w:val="single" w:sz="4" w:space="0" w:color="auto"/>
            </w:tcBorders>
            <w:shd w:val="clear" w:color="auto" w:fill="auto"/>
            <w:vAlign w:val="center"/>
            <w:hideMark/>
          </w:tcPr>
          <w:p w14:paraId="3045F26F" w14:textId="77777777" w:rsidR="008C77E0" w:rsidRPr="00A863EB" w:rsidRDefault="008C77E0" w:rsidP="008C77E0">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Tutelare le acque superficiali e profonde dall'inquinamento</w:t>
            </w:r>
          </w:p>
        </w:tc>
        <w:tc>
          <w:tcPr>
            <w:tcW w:w="982" w:type="pct"/>
            <w:tcBorders>
              <w:top w:val="nil"/>
              <w:left w:val="nil"/>
              <w:bottom w:val="single" w:sz="4" w:space="0" w:color="auto"/>
              <w:right w:val="single" w:sz="4" w:space="0" w:color="auto"/>
            </w:tcBorders>
            <w:shd w:val="clear" w:color="000000" w:fill="FFFFFF"/>
            <w:vAlign w:val="center"/>
            <w:hideMark/>
          </w:tcPr>
          <w:p w14:paraId="06726591"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c>
          <w:tcPr>
            <w:tcW w:w="981" w:type="pct"/>
            <w:tcBorders>
              <w:top w:val="nil"/>
              <w:left w:val="nil"/>
              <w:bottom w:val="single" w:sz="4" w:space="0" w:color="auto"/>
              <w:right w:val="single" w:sz="4" w:space="0" w:color="auto"/>
            </w:tcBorders>
            <w:shd w:val="clear" w:color="auto" w:fill="16FFAE" w:themeFill="accent3" w:themeFillTint="99"/>
            <w:noWrap/>
            <w:vAlign w:val="center"/>
            <w:hideMark/>
          </w:tcPr>
          <w:p w14:paraId="6DAF2BF6"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Strategico</w:t>
            </w:r>
          </w:p>
        </w:tc>
      </w:tr>
      <w:tr w:rsidR="008C77E0" w:rsidRPr="00A863EB" w14:paraId="289D0E8B" w14:textId="77777777" w:rsidTr="00A863EB">
        <w:trPr>
          <w:trHeight w:val="700"/>
        </w:trPr>
        <w:tc>
          <w:tcPr>
            <w:tcW w:w="462" w:type="pct"/>
            <w:tcBorders>
              <w:top w:val="nil"/>
              <w:left w:val="single" w:sz="4" w:space="0" w:color="auto"/>
              <w:bottom w:val="single" w:sz="4" w:space="0" w:color="auto"/>
              <w:right w:val="single" w:sz="4" w:space="0" w:color="auto"/>
            </w:tcBorders>
            <w:shd w:val="clear" w:color="000000" w:fill="FFFFFF"/>
            <w:vAlign w:val="center"/>
            <w:hideMark/>
          </w:tcPr>
          <w:p w14:paraId="0010C1FC"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E2.15</w:t>
            </w:r>
          </w:p>
        </w:tc>
        <w:tc>
          <w:tcPr>
            <w:tcW w:w="2575" w:type="pct"/>
            <w:tcBorders>
              <w:top w:val="nil"/>
              <w:left w:val="nil"/>
              <w:bottom w:val="single" w:sz="4" w:space="0" w:color="auto"/>
              <w:right w:val="single" w:sz="4" w:space="0" w:color="auto"/>
            </w:tcBorders>
            <w:shd w:val="clear" w:color="auto" w:fill="auto"/>
            <w:vAlign w:val="center"/>
            <w:hideMark/>
          </w:tcPr>
          <w:p w14:paraId="1DEE9466" w14:textId="77777777" w:rsidR="008C77E0" w:rsidRPr="00A863EB" w:rsidRDefault="008C77E0" w:rsidP="008C77E0">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Ridurre le emissioni di ammoniaca e dei gas da agricoltura e zootecnia</w:t>
            </w:r>
          </w:p>
        </w:tc>
        <w:tc>
          <w:tcPr>
            <w:tcW w:w="982" w:type="pct"/>
            <w:tcBorders>
              <w:top w:val="nil"/>
              <w:left w:val="nil"/>
              <w:bottom w:val="single" w:sz="4" w:space="0" w:color="auto"/>
              <w:right w:val="single" w:sz="4" w:space="0" w:color="auto"/>
            </w:tcBorders>
            <w:shd w:val="clear" w:color="000000" w:fill="FFFFFF"/>
            <w:vAlign w:val="center"/>
            <w:hideMark/>
          </w:tcPr>
          <w:p w14:paraId="64BFDB34"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c>
          <w:tcPr>
            <w:tcW w:w="981" w:type="pct"/>
            <w:tcBorders>
              <w:top w:val="nil"/>
              <w:left w:val="nil"/>
              <w:bottom w:val="single" w:sz="4" w:space="0" w:color="auto"/>
              <w:right w:val="single" w:sz="4" w:space="0" w:color="auto"/>
            </w:tcBorders>
            <w:shd w:val="clear" w:color="auto" w:fill="16FFAE" w:themeFill="accent3" w:themeFillTint="99"/>
            <w:noWrap/>
            <w:vAlign w:val="center"/>
            <w:hideMark/>
          </w:tcPr>
          <w:p w14:paraId="2F4952AD"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Strategico</w:t>
            </w:r>
          </w:p>
        </w:tc>
      </w:tr>
      <w:tr w:rsidR="008C77E0" w:rsidRPr="00A863EB" w14:paraId="5D9BCF88" w14:textId="77777777" w:rsidTr="00B041D9">
        <w:trPr>
          <w:trHeight w:val="700"/>
        </w:trPr>
        <w:tc>
          <w:tcPr>
            <w:tcW w:w="462" w:type="pct"/>
            <w:tcBorders>
              <w:top w:val="nil"/>
              <w:left w:val="single" w:sz="4" w:space="0" w:color="auto"/>
              <w:bottom w:val="single" w:sz="4" w:space="0" w:color="auto"/>
              <w:right w:val="single" w:sz="4" w:space="0" w:color="auto"/>
            </w:tcBorders>
            <w:shd w:val="clear" w:color="000000" w:fill="FFFFFF"/>
            <w:vAlign w:val="center"/>
            <w:hideMark/>
          </w:tcPr>
          <w:p w14:paraId="2C43B9FF" w14:textId="77777777" w:rsidR="008C77E0" w:rsidRPr="00A863EB" w:rsidRDefault="008C77E0" w:rsidP="008C77E0">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E2.16</w:t>
            </w:r>
          </w:p>
        </w:tc>
        <w:tc>
          <w:tcPr>
            <w:tcW w:w="2575" w:type="pct"/>
            <w:tcBorders>
              <w:top w:val="nil"/>
              <w:left w:val="nil"/>
              <w:bottom w:val="single" w:sz="4" w:space="0" w:color="auto"/>
              <w:right w:val="single" w:sz="4" w:space="0" w:color="auto"/>
            </w:tcBorders>
            <w:shd w:val="clear" w:color="auto" w:fill="auto"/>
            <w:vAlign w:val="center"/>
            <w:hideMark/>
          </w:tcPr>
          <w:p w14:paraId="3D433AC3" w14:textId="77777777" w:rsidR="008C77E0" w:rsidRPr="00A863EB" w:rsidRDefault="008C77E0" w:rsidP="008C77E0">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Favorire la diffusione di sistemi di mercato volontario dei servizi ecosistemici</w:t>
            </w:r>
          </w:p>
        </w:tc>
        <w:tc>
          <w:tcPr>
            <w:tcW w:w="982" w:type="pct"/>
            <w:tcBorders>
              <w:top w:val="nil"/>
              <w:left w:val="nil"/>
              <w:bottom w:val="single" w:sz="4" w:space="0" w:color="auto"/>
              <w:right w:val="single" w:sz="4" w:space="0" w:color="auto"/>
            </w:tcBorders>
            <w:shd w:val="clear" w:color="000000" w:fill="FFFFFF"/>
            <w:vAlign w:val="center"/>
          </w:tcPr>
          <w:p w14:paraId="57321D7C" w14:textId="3A5394C1" w:rsidR="008C77E0" w:rsidRPr="00A863EB" w:rsidRDefault="00C41F7B" w:rsidP="008C77E0">
            <w:pPr>
              <w:spacing w:after="0"/>
              <w:jc w:val="center"/>
              <w:rPr>
                <w:rFonts w:ascii="Calibri" w:eastAsia="Times New Roman" w:hAnsi="Calibri" w:cs="Calibri"/>
                <w:color w:val="000000"/>
                <w:sz w:val="20"/>
                <w:szCs w:val="20"/>
              </w:rPr>
            </w:pPr>
            <w:r>
              <w:rPr>
                <w:rFonts w:ascii="Calibri" w:eastAsia="Times New Roman" w:hAnsi="Calibri" w:cs="Calibri"/>
                <w:color w:val="000000"/>
                <w:sz w:val="20"/>
                <w:szCs w:val="20"/>
              </w:rPr>
              <w:t>Complementare</w:t>
            </w:r>
          </w:p>
        </w:tc>
        <w:tc>
          <w:tcPr>
            <w:tcW w:w="981" w:type="pct"/>
            <w:tcBorders>
              <w:top w:val="nil"/>
              <w:left w:val="nil"/>
              <w:bottom w:val="single" w:sz="4" w:space="0" w:color="auto"/>
              <w:right w:val="single" w:sz="4" w:space="0" w:color="auto"/>
            </w:tcBorders>
            <w:shd w:val="clear" w:color="auto" w:fill="auto"/>
            <w:noWrap/>
            <w:vAlign w:val="center"/>
          </w:tcPr>
          <w:p w14:paraId="38A2054D" w14:textId="21C3669A" w:rsidR="008C77E0" w:rsidRPr="00A863EB" w:rsidRDefault="00C41F7B" w:rsidP="008C77E0">
            <w:pPr>
              <w:spacing w:after="0"/>
              <w:jc w:val="center"/>
              <w:rPr>
                <w:rFonts w:ascii="Calibri" w:eastAsia="Times New Roman" w:hAnsi="Calibri" w:cs="Calibri"/>
                <w:color w:val="000000"/>
                <w:sz w:val="20"/>
                <w:szCs w:val="20"/>
              </w:rPr>
            </w:pPr>
            <w:r>
              <w:rPr>
                <w:rFonts w:ascii="Calibri" w:eastAsia="Times New Roman" w:hAnsi="Calibri" w:cs="Calibri"/>
                <w:color w:val="000000"/>
                <w:sz w:val="20"/>
                <w:szCs w:val="20"/>
              </w:rPr>
              <w:t>Complementare</w:t>
            </w:r>
          </w:p>
        </w:tc>
      </w:tr>
      <w:bookmarkEnd w:id="28"/>
    </w:tbl>
    <w:p w14:paraId="09485A8C" w14:textId="77777777" w:rsidR="00CA42BA" w:rsidRDefault="00CA42BA" w:rsidP="00F53137"/>
    <w:p w14:paraId="4EFD8556" w14:textId="77777777" w:rsidR="00CA42BA" w:rsidRDefault="00CA42BA" w:rsidP="00F53137"/>
    <w:p w14:paraId="34568388" w14:textId="77777777" w:rsidR="00CA42BA" w:rsidRDefault="00CA42BA" w:rsidP="00F53137"/>
    <w:p w14:paraId="5BDAEE4A" w14:textId="4D2EDEC0" w:rsidR="00266DAA" w:rsidRPr="00B720E3" w:rsidRDefault="00B720E3" w:rsidP="00B720E3">
      <w:pPr>
        <w:jc w:val="center"/>
        <w:rPr>
          <w:rFonts w:cstheme="minorHAnsi"/>
          <w:b/>
          <w:color w:val="000000"/>
          <w:sz w:val="20"/>
          <w:szCs w:val="20"/>
        </w:rPr>
      </w:pPr>
      <w:r w:rsidRPr="00D96073">
        <w:rPr>
          <w:rStyle w:val="Titolodellibro"/>
        </w:rPr>
        <w:t>Tabella 4.</w:t>
      </w:r>
      <w:r>
        <w:rPr>
          <w:rStyle w:val="Titolodellibro"/>
        </w:rPr>
        <w:t>1c</w:t>
      </w:r>
      <w:r w:rsidRPr="00D96073">
        <w:rPr>
          <w:rStyle w:val="Titolodellibro"/>
        </w:rPr>
        <w:t xml:space="preserve"> </w:t>
      </w:r>
      <w:r>
        <w:rPr>
          <w:rStyle w:val="Titolodellibro"/>
        </w:rPr>
        <w:t>–</w:t>
      </w:r>
      <w:r w:rsidRPr="00D96073">
        <w:rPr>
          <w:rStyle w:val="Titolodellibro"/>
        </w:rPr>
        <w:t xml:space="preserve"> </w:t>
      </w:r>
      <w:r>
        <w:rPr>
          <w:rStyle w:val="Titolodellibro"/>
        </w:rPr>
        <w:t>Esigenze nazionali con livelli di priorità nazionali e regionali (OG</w:t>
      </w:r>
      <w:r w:rsidR="00FA1DF0">
        <w:rPr>
          <w:rStyle w:val="Titolodellibro"/>
        </w:rPr>
        <w:t>3</w:t>
      </w:r>
      <w:r>
        <w:rPr>
          <w:rStyle w:val="Titolodellibro"/>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86"/>
        <w:gridCol w:w="5037"/>
        <w:gridCol w:w="1937"/>
        <w:gridCol w:w="1768"/>
      </w:tblGrid>
      <w:tr w:rsidR="00C4793E" w:rsidRPr="00A863EB" w14:paraId="37E407D2" w14:textId="77777777" w:rsidTr="00A863EB">
        <w:trPr>
          <w:trHeight w:val="870"/>
        </w:trPr>
        <w:tc>
          <w:tcPr>
            <w:tcW w:w="460" w:type="pct"/>
            <w:shd w:val="clear" w:color="auto" w:fill="007B51" w:themeFill="accent3"/>
            <w:vAlign w:val="center"/>
            <w:hideMark/>
          </w:tcPr>
          <w:p w14:paraId="4DEFC26B" w14:textId="77777777" w:rsidR="00C4793E" w:rsidRPr="00A863EB" w:rsidRDefault="00C4793E" w:rsidP="00C4793E">
            <w:pPr>
              <w:spacing w:after="0"/>
              <w:jc w:val="center"/>
              <w:rPr>
                <w:rFonts w:ascii="Calibri" w:eastAsia="Times New Roman" w:hAnsi="Calibri" w:cs="Calibri"/>
                <w:b/>
                <w:color w:val="FFFFFF"/>
                <w:sz w:val="20"/>
                <w:szCs w:val="20"/>
              </w:rPr>
            </w:pPr>
            <w:r w:rsidRPr="00A863EB">
              <w:rPr>
                <w:rFonts w:ascii="Calibri" w:eastAsia="Times New Roman" w:hAnsi="Calibri" w:cs="Calibri"/>
                <w:b/>
                <w:color w:val="FFFFFF"/>
                <w:sz w:val="20"/>
                <w:szCs w:val="20"/>
              </w:rPr>
              <w:t>Codice</w:t>
            </w:r>
          </w:p>
        </w:tc>
        <w:tc>
          <w:tcPr>
            <w:tcW w:w="2616" w:type="pct"/>
            <w:shd w:val="clear" w:color="auto" w:fill="007B51" w:themeFill="accent3"/>
            <w:vAlign w:val="center"/>
            <w:hideMark/>
          </w:tcPr>
          <w:p w14:paraId="02026E06" w14:textId="77777777" w:rsidR="00C4793E" w:rsidRPr="00A863EB" w:rsidRDefault="00C4793E" w:rsidP="00C4793E">
            <w:pPr>
              <w:spacing w:after="0"/>
              <w:jc w:val="center"/>
              <w:rPr>
                <w:rFonts w:ascii="Calibri" w:eastAsia="Times New Roman" w:hAnsi="Calibri" w:cs="Calibri"/>
                <w:b/>
                <w:color w:val="FFFFFF"/>
                <w:sz w:val="20"/>
                <w:szCs w:val="20"/>
              </w:rPr>
            </w:pPr>
            <w:r w:rsidRPr="00A863EB">
              <w:rPr>
                <w:rFonts w:ascii="Calibri" w:eastAsia="Times New Roman" w:hAnsi="Calibri" w:cs="Calibri"/>
                <w:b/>
                <w:color w:val="FFFFFF"/>
                <w:sz w:val="20"/>
                <w:szCs w:val="20"/>
              </w:rPr>
              <w:t>Titolo PSN</w:t>
            </w:r>
          </w:p>
        </w:tc>
        <w:tc>
          <w:tcPr>
            <w:tcW w:w="1006" w:type="pct"/>
            <w:shd w:val="clear" w:color="auto" w:fill="007B51" w:themeFill="accent3"/>
            <w:vAlign w:val="center"/>
            <w:hideMark/>
          </w:tcPr>
          <w:p w14:paraId="324385EA" w14:textId="77777777" w:rsidR="00C4793E" w:rsidRPr="00A863EB" w:rsidRDefault="00C4793E" w:rsidP="00C4793E">
            <w:pPr>
              <w:spacing w:after="0"/>
              <w:jc w:val="center"/>
              <w:rPr>
                <w:rFonts w:ascii="Calibri" w:eastAsia="Times New Roman" w:hAnsi="Calibri" w:cs="Calibri"/>
                <w:b/>
                <w:color w:val="FFFFFF"/>
                <w:sz w:val="20"/>
                <w:szCs w:val="20"/>
              </w:rPr>
            </w:pPr>
            <w:r w:rsidRPr="00A863EB">
              <w:rPr>
                <w:rFonts w:ascii="Calibri" w:eastAsia="Times New Roman" w:hAnsi="Calibri" w:cs="Calibri"/>
                <w:b/>
                <w:color w:val="FFFFFF"/>
                <w:sz w:val="20"/>
                <w:szCs w:val="20"/>
              </w:rPr>
              <w:t>Valutazione PSN</w:t>
            </w:r>
          </w:p>
        </w:tc>
        <w:tc>
          <w:tcPr>
            <w:tcW w:w="918" w:type="pct"/>
            <w:shd w:val="clear" w:color="auto" w:fill="007B51" w:themeFill="accent3"/>
            <w:vAlign w:val="center"/>
            <w:hideMark/>
          </w:tcPr>
          <w:p w14:paraId="63754284" w14:textId="1FDDEF17" w:rsidR="00C4793E" w:rsidRPr="00A863EB" w:rsidRDefault="000221E9" w:rsidP="00C4793E">
            <w:pPr>
              <w:spacing w:after="0"/>
              <w:jc w:val="center"/>
              <w:rPr>
                <w:rFonts w:ascii="Calibri" w:eastAsia="Times New Roman" w:hAnsi="Calibri" w:cs="Calibri"/>
                <w:b/>
                <w:color w:val="FFFFFF"/>
                <w:sz w:val="20"/>
                <w:szCs w:val="20"/>
              </w:rPr>
            </w:pPr>
            <w:r>
              <w:rPr>
                <w:rFonts w:ascii="Calibri" w:eastAsia="Times New Roman" w:hAnsi="Calibri" w:cs="Calibri"/>
                <w:b/>
                <w:bCs/>
                <w:color w:val="FFFFFF"/>
                <w:sz w:val="20"/>
                <w:szCs w:val="20"/>
              </w:rPr>
              <w:t>Valutazione Regione Lombardia</w:t>
            </w:r>
          </w:p>
        </w:tc>
      </w:tr>
      <w:tr w:rsidR="00C4793E" w:rsidRPr="00A863EB" w14:paraId="78F88A55" w14:textId="77777777" w:rsidTr="00A863EB">
        <w:trPr>
          <w:trHeight w:val="700"/>
        </w:trPr>
        <w:tc>
          <w:tcPr>
            <w:tcW w:w="460" w:type="pct"/>
            <w:shd w:val="clear" w:color="000000" w:fill="FFFFFF"/>
            <w:vAlign w:val="center"/>
            <w:hideMark/>
          </w:tcPr>
          <w:p w14:paraId="420CCD52"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E3.1</w:t>
            </w:r>
          </w:p>
        </w:tc>
        <w:tc>
          <w:tcPr>
            <w:tcW w:w="2616" w:type="pct"/>
            <w:shd w:val="clear" w:color="auto" w:fill="auto"/>
            <w:vAlign w:val="center"/>
            <w:hideMark/>
          </w:tcPr>
          <w:p w14:paraId="002D87F4" w14:textId="77777777" w:rsidR="00C4793E" w:rsidRPr="00A863EB" w:rsidRDefault="00C4793E" w:rsidP="00C4793E">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Promuovere l'imprenditorialità nelle aree rurali</w:t>
            </w:r>
          </w:p>
        </w:tc>
        <w:tc>
          <w:tcPr>
            <w:tcW w:w="1006" w:type="pct"/>
            <w:shd w:val="clear" w:color="auto" w:fill="auto"/>
            <w:noWrap/>
            <w:vAlign w:val="center"/>
            <w:hideMark/>
          </w:tcPr>
          <w:p w14:paraId="6DC541DA"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Strategico</w:t>
            </w:r>
          </w:p>
        </w:tc>
        <w:tc>
          <w:tcPr>
            <w:tcW w:w="918" w:type="pct"/>
            <w:shd w:val="clear" w:color="000000" w:fill="FFFFFF"/>
            <w:vAlign w:val="center"/>
            <w:hideMark/>
          </w:tcPr>
          <w:p w14:paraId="437C3A76"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Strategico</w:t>
            </w:r>
          </w:p>
        </w:tc>
      </w:tr>
      <w:tr w:rsidR="00C4793E" w:rsidRPr="00A863EB" w14:paraId="2EFFEBE9" w14:textId="77777777" w:rsidTr="00A863EB">
        <w:trPr>
          <w:trHeight w:val="700"/>
        </w:trPr>
        <w:tc>
          <w:tcPr>
            <w:tcW w:w="460" w:type="pct"/>
            <w:shd w:val="clear" w:color="000000" w:fill="FFFFFF"/>
            <w:vAlign w:val="center"/>
            <w:hideMark/>
          </w:tcPr>
          <w:p w14:paraId="71DFE4C6"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E3.2</w:t>
            </w:r>
          </w:p>
        </w:tc>
        <w:tc>
          <w:tcPr>
            <w:tcW w:w="2616" w:type="pct"/>
            <w:shd w:val="clear" w:color="auto" w:fill="auto"/>
            <w:vAlign w:val="center"/>
            <w:hideMark/>
          </w:tcPr>
          <w:p w14:paraId="3558708C" w14:textId="77777777" w:rsidR="00C4793E" w:rsidRPr="00A863EB" w:rsidRDefault="00C4793E" w:rsidP="00C4793E">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Implementare e/o potenziare l'infrastruttura telematica e digitale</w:t>
            </w:r>
          </w:p>
        </w:tc>
        <w:tc>
          <w:tcPr>
            <w:tcW w:w="1006" w:type="pct"/>
            <w:shd w:val="clear" w:color="auto" w:fill="auto"/>
            <w:noWrap/>
            <w:vAlign w:val="center"/>
            <w:hideMark/>
          </w:tcPr>
          <w:p w14:paraId="1CE28500"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Strategico</w:t>
            </w:r>
          </w:p>
        </w:tc>
        <w:tc>
          <w:tcPr>
            <w:tcW w:w="918" w:type="pct"/>
            <w:shd w:val="clear" w:color="auto" w:fill="auto"/>
            <w:vAlign w:val="center"/>
            <w:hideMark/>
          </w:tcPr>
          <w:p w14:paraId="3915182F"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Strategico</w:t>
            </w:r>
          </w:p>
        </w:tc>
      </w:tr>
      <w:tr w:rsidR="00C4793E" w:rsidRPr="00A863EB" w14:paraId="6BE399FA" w14:textId="77777777" w:rsidTr="00A863EB">
        <w:trPr>
          <w:trHeight w:val="700"/>
        </w:trPr>
        <w:tc>
          <w:tcPr>
            <w:tcW w:w="460" w:type="pct"/>
            <w:shd w:val="clear" w:color="000000" w:fill="FFFFFF"/>
            <w:vAlign w:val="center"/>
            <w:hideMark/>
          </w:tcPr>
          <w:p w14:paraId="2B0A0750"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E3.3</w:t>
            </w:r>
          </w:p>
        </w:tc>
        <w:tc>
          <w:tcPr>
            <w:tcW w:w="2616" w:type="pct"/>
            <w:shd w:val="clear" w:color="auto" w:fill="auto"/>
            <w:vAlign w:val="center"/>
            <w:hideMark/>
          </w:tcPr>
          <w:p w14:paraId="3AC74E59" w14:textId="77777777" w:rsidR="00C4793E" w:rsidRPr="00A863EB" w:rsidRDefault="00C4793E" w:rsidP="00C4793E">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Creare e sostenere l’occupazione e l'inclusione sociale nelle aree rurali</w:t>
            </w:r>
          </w:p>
        </w:tc>
        <w:tc>
          <w:tcPr>
            <w:tcW w:w="1006" w:type="pct"/>
            <w:shd w:val="clear" w:color="auto" w:fill="auto"/>
            <w:noWrap/>
            <w:vAlign w:val="center"/>
            <w:hideMark/>
          </w:tcPr>
          <w:p w14:paraId="0B156E59"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c>
          <w:tcPr>
            <w:tcW w:w="918" w:type="pct"/>
            <w:shd w:val="clear" w:color="000000" w:fill="FFFFFF"/>
            <w:vAlign w:val="center"/>
            <w:hideMark/>
          </w:tcPr>
          <w:p w14:paraId="503700C8"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r>
      <w:tr w:rsidR="00C4793E" w:rsidRPr="00A863EB" w14:paraId="0BC7D05A" w14:textId="77777777" w:rsidTr="00A863EB">
        <w:trPr>
          <w:trHeight w:val="700"/>
        </w:trPr>
        <w:tc>
          <w:tcPr>
            <w:tcW w:w="460" w:type="pct"/>
            <w:shd w:val="clear" w:color="000000" w:fill="FFFFFF"/>
            <w:vAlign w:val="center"/>
            <w:hideMark/>
          </w:tcPr>
          <w:p w14:paraId="15970548"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E3.4</w:t>
            </w:r>
          </w:p>
        </w:tc>
        <w:tc>
          <w:tcPr>
            <w:tcW w:w="2616" w:type="pct"/>
            <w:shd w:val="clear" w:color="auto" w:fill="auto"/>
            <w:vAlign w:val="center"/>
            <w:hideMark/>
          </w:tcPr>
          <w:p w14:paraId="5DB25F90" w14:textId="77777777" w:rsidR="00C4793E" w:rsidRPr="00A863EB" w:rsidRDefault="00C4793E" w:rsidP="00C4793E">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Promuovere l'innovazione per la bioeconomia sostenibile e circolare</w:t>
            </w:r>
          </w:p>
        </w:tc>
        <w:tc>
          <w:tcPr>
            <w:tcW w:w="1006" w:type="pct"/>
            <w:shd w:val="clear" w:color="auto" w:fill="auto"/>
            <w:noWrap/>
            <w:vAlign w:val="center"/>
            <w:hideMark/>
          </w:tcPr>
          <w:p w14:paraId="1F09114C"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c>
          <w:tcPr>
            <w:tcW w:w="918" w:type="pct"/>
            <w:shd w:val="clear" w:color="000000" w:fill="FFFFFF"/>
            <w:vAlign w:val="center"/>
            <w:hideMark/>
          </w:tcPr>
          <w:p w14:paraId="39E95F5C"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r>
      <w:tr w:rsidR="00C4793E" w:rsidRPr="00A863EB" w14:paraId="24EDE4AC" w14:textId="77777777" w:rsidTr="00A863EB">
        <w:trPr>
          <w:trHeight w:val="700"/>
        </w:trPr>
        <w:tc>
          <w:tcPr>
            <w:tcW w:w="460" w:type="pct"/>
            <w:shd w:val="clear" w:color="000000" w:fill="FFFFFF"/>
            <w:vAlign w:val="center"/>
            <w:hideMark/>
          </w:tcPr>
          <w:p w14:paraId="0B90C9D7"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E3.5</w:t>
            </w:r>
          </w:p>
        </w:tc>
        <w:tc>
          <w:tcPr>
            <w:tcW w:w="2616" w:type="pct"/>
            <w:shd w:val="clear" w:color="auto" w:fill="auto"/>
            <w:vAlign w:val="center"/>
            <w:hideMark/>
          </w:tcPr>
          <w:p w14:paraId="4C9BF8F9" w14:textId="77777777" w:rsidR="00C4793E" w:rsidRPr="00A863EB" w:rsidRDefault="00C4793E" w:rsidP="00C4793E">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Accrescere l'attrattività dei territori</w:t>
            </w:r>
          </w:p>
        </w:tc>
        <w:tc>
          <w:tcPr>
            <w:tcW w:w="1006" w:type="pct"/>
            <w:shd w:val="clear" w:color="auto" w:fill="auto"/>
            <w:noWrap/>
            <w:vAlign w:val="center"/>
            <w:hideMark/>
          </w:tcPr>
          <w:p w14:paraId="16AB4752"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c>
          <w:tcPr>
            <w:tcW w:w="918" w:type="pct"/>
            <w:shd w:val="clear" w:color="000000" w:fill="FFFFFF"/>
            <w:vAlign w:val="center"/>
            <w:hideMark/>
          </w:tcPr>
          <w:p w14:paraId="43DBC69E"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r>
      <w:tr w:rsidR="00C4793E" w:rsidRPr="00A863EB" w14:paraId="4FE557A3" w14:textId="77777777" w:rsidTr="00A863EB">
        <w:trPr>
          <w:trHeight w:val="700"/>
        </w:trPr>
        <w:tc>
          <w:tcPr>
            <w:tcW w:w="460" w:type="pct"/>
            <w:shd w:val="clear" w:color="000000" w:fill="FFFFFF"/>
            <w:vAlign w:val="center"/>
            <w:hideMark/>
          </w:tcPr>
          <w:p w14:paraId="556A6077"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E3.6</w:t>
            </w:r>
          </w:p>
        </w:tc>
        <w:tc>
          <w:tcPr>
            <w:tcW w:w="2616" w:type="pct"/>
            <w:shd w:val="clear" w:color="auto" w:fill="auto"/>
            <w:vAlign w:val="center"/>
            <w:hideMark/>
          </w:tcPr>
          <w:p w14:paraId="6D03A818" w14:textId="77777777" w:rsidR="00C4793E" w:rsidRPr="00A863EB" w:rsidRDefault="00C4793E" w:rsidP="00C4793E">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Innalzare il livello della qualità della vita nelle aree rurali</w:t>
            </w:r>
          </w:p>
        </w:tc>
        <w:tc>
          <w:tcPr>
            <w:tcW w:w="1006" w:type="pct"/>
            <w:shd w:val="clear" w:color="auto" w:fill="auto"/>
            <w:noWrap/>
            <w:vAlign w:val="center"/>
            <w:hideMark/>
          </w:tcPr>
          <w:p w14:paraId="40548C04"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c>
          <w:tcPr>
            <w:tcW w:w="918" w:type="pct"/>
            <w:shd w:val="clear" w:color="000000" w:fill="FFFFFF"/>
            <w:vAlign w:val="center"/>
            <w:hideMark/>
          </w:tcPr>
          <w:p w14:paraId="068C537E"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r>
      <w:tr w:rsidR="00C4793E" w:rsidRPr="00A863EB" w14:paraId="4622030D" w14:textId="77777777" w:rsidTr="00A863EB">
        <w:trPr>
          <w:trHeight w:val="700"/>
        </w:trPr>
        <w:tc>
          <w:tcPr>
            <w:tcW w:w="460" w:type="pct"/>
            <w:shd w:val="clear" w:color="000000" w:fill="FFFFFF"/>
            <w:vAlign w:val="center"/>
            <w:hideMark/>
          </w:tcPr>
          <w:p w14:paraId="2C5FEB6C"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E3.7</w:t>
            </w:r>
          </w:p>
        </w:tc>
        <w:tc>
          <w:tcPr>
            <w:tcW w:w="2616" w:type="pct"/>
            <w:shd w:val="clear" w:color="auto" w:fill="auto"/>
            <w:vAlign w:val="center"/>
            <w:hideMark/>
          </w:tcPr>
          <w:p w14:paraId="76D75497" w14:textId="77777777" w:rsidR="00C4793E" w:rsidRPr="00A863EB" w:rsidRDefault="00C4793E" w:rsidP="00C4793E">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Sostenere la progettazione integrata nelle aree rurali</w:t>
            </w:r>
          </w:p>
        </w:tc>
        <w:tc>
          <w:tcPr>
            <w:tcW w:w="1006" w:type="pct"/>
            <w:shd w:val="clear" w:color="auto" w:fill="auto"/>
            <w:noWrap/>
            <w:vAlign w:val="center"/>
            <w:hideMark/>
          </w:tcPr>
          <w:p w14:paraId="3DD51433"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c>
          <w:tcPr>
            <w:tcW w:w="918" w:type="pct"/>
            <w:shd w:val="clear" w:color="000000" w:fill="FFFFFF"/>
            <w:vAlign w:val="center"/>
            <w:hideMark/>
          </w:tcPr>
          <w:p w14:paraId="3274BF5F"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Qualificante</w:t>
            </w:r>
          </w:p>
        </w:tc>
      </w:tr>
      <w:tr w:rsidR="00C4793E" w:rsidRPr="00A863EB" w14:paraId="53A54980" w14:textId="77777777" w:rsidTr="00A863EB">
        <w:trPr>
          <w:trHeight w:val="700"/>
        </w:trPr>
        <w:tc>
          <w:tcPr>
            <w:tcW w:w="460" w:type="pct"/>
            <w:shd w:val="clear" w:color="000000" w:fill="FFFFFF"/>
            <w:vAlign w:val="center"/>
            <w:hideMark/>
          </w:tcPr>
          <w:p w14:paraId="21DBEF54"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E3.8</w:t>
            </w:r>
          </w:p>
        </w:tc>
        <w:tc>
          <w:tcPr>
            <w:tcW w:w="2616" w:type="pct"/>
            <w:shd w:val="clear" w:color="auto" w:fill="auto"/>
            <w:vAlign w:val="center"/>
            <w:hideMark/>
          </w:tcPr>
          <w:p w14:paraId="0D7928AF" w14:textId="77777777" w:rsidR="00C4793E" w:rsidRPr="00A863EB" w:rsidRDefault="00C4793E" w:rsidP="00C4793E">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Migliorare la capacità progettuale e la partecipazione degli attori locali</w:t>
            </w:r>
          </w:p>
        </w:tc>
        <w:tc>
          <w:tcPr>
            <w:tcW w:w="1006" w:type="pct"/>
            <w:shd w:val="clear" w:color="auto" w:fill="auto"/>
            <w:noWrap/>
            <w:vAlign w:val="center"/>
            <w:hideMark/>
          </w:tcPr>
          <w:p w14:paraId="7C1A79C4"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c>
          <w:tcPr>
            <w:tcW w:w="918" w:type="pct"/>
            <w:shd w:val="clear" w:color="000000" w:fill="FFFFFF"/>
            <w:vAlign w:val="center"/>
            <w:hideMark/>
          </w:tcPr>
          <w:p w14:paraId="1EBE5D40"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r>
      <w:tr w:rsidR="00C4793E" w:rsidRPr="00A863EB" w14:paraId="50FF32E6" w14:textId="77777777" w:rsidTr="00A863EB">
        <w:trPr>
          <w:trHeight w:val="700"/>
        </w:trPr>
        <w:tc>
          <w:tcPr>
            <w:tcW w:w="460" w:type="pct"/>
            <w:shd w:val="clear" w:color="000000" w:fill="FFFFFF"/>
            <w:vAlign w:val="center"/>
            <w:hideMark/>
          </w:tcPr>
          <w:p w14:paraId="07018374"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E3.9</w:t>
            </w:r>
          </w:p>
        </w:tc>
        <w:tc>
          <w:tcPr>
            <w:tcW w:w="2616" w:type="pct"/>
            <w:shd w:val="clear" w:color="auto" w:fill="auto"/>
            <w:vAlign w:val="center"/>
            <w:hideMark/>
          </w:tcPr>
          <w:p w14:paraId="601CA559" w14:textId="77777777" w:rsidR="00C4793E" w:rsidRPr="00A863EB" w:rsidRDefault="00C4793E" w:rsidP="00C4793E">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Promuovere l'innalzamento della qualità e salubrità delle produzioni agroalimentari e forestali</w:t>
            </w:r>
          </w:p>
        </w:tc>
        <w:tc>
          <w:tcPr>
            <w:tcW w:w="1006" w:type="pct"/>
            <w:shd w:val="clear" w:color="auto" w:fill="auto"/>
            <w:noWrap/>
            <w:vAlign w:val="center"/>
            <w:hideMark/>
          </w:tcPr>
          <w:p w14:paraId="4600279D"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c>
          <w:tcPr>
            <w:tcW w:w="918" w:type="pct"/>
            <w:shd w:val="clear" w:color="auto" w:fill="auto"/>
            <w:vAlign w:val="center"/>
            <w:hideMark/>
          </w:tcPr>
          <w:p w14:paraId="0EFC9B8A"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r>
      <w:tr w:rsidR="00C4793E" w:rsidRPr="00A863EB" w14:paraId="159B5820" w14:textId="77777777" w:rsidTr="00A863EB">
        <w:trPr>
          <w:trHeight w:val="700"/>
        </w:trPr>
        <w:tc>
          <w:tcPr>
            <w:tcW w:w="460" w:type="pct"/>
            <w:shd w:val="clear" w:color="000000" w:fill="FFFFFF"/>
            <w:vAlign w:val="center"/>
            <w:hideMark/>
          </w:tcPr>
          <w:p w14:paraId="6950715A"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E3.10</w:t>
            </w:r>
          </w:p>
        </w:tc>
        <w:tc>
          <w:tcPr>
            <w:tcW w:w="2616" w:type="pct"/>
            <w:shd w:val="clear" w:color="auto" w:fill="auto"/>
            <w:vAlign w:val="center"/>
            <w:hideMark/>
          </w:tcPr>
          <w:p w14:paraId="4E1974B1" w14:textId="77777777" w:rsidR="00C4793E" w:rsidRPr="00A863EB" w:rsidRDefault="00C4793E" w:rsidP="00C4793E">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Promuovere la conoscenza dei consumatori</w:t>
            </w:r>
          </w:p>
        </w:tc>
        <w:tc>
          <w:tcPr>
            <w:tcW w:w="1006" w:type="pct"/>
            <w:shd w:val="clear" w:color="auto" w:fill="auto"/>
            <w:noWrap/>
            <w:vAlign w:val="center"/>
            <w:hideMark/>
          </w:tcPr>
          <w:p w14:paraId="419E92D3"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c>
          <w:tcPr>
            <w:tcW w:w="918" w:type="pct"/>
            <w:shd w:val="clear" w:color="auto" w:fill="auto"/>
            <w:vAlign w:val="center"/>
            <w:hideMark/>
          </w:tcPr>
          <w:p w14:paraId="7B739166"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r>
      <w:tr w:rsidR="00C4793E" w:rsidRPr="00A863EB" w14:paraId="12E6678A" w14:textId="77777777" w:rsidTr="00A863EB">
        <w:trPr>
          <w:trHeight w:val="700"/>
        </w:trPr>
        <w:tc>
          <w:tcPr>
            <w:tcW w:w="460" w:type="pct"/>
            <w:shd w:val="clear" w:color="000000" w:fill="FFFFFF"/>
            <w:vAlign w:val="center"/>
            <w:hideMark/>
          </w:tcPr>
          <w:p w14:paraId="03907049"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E3.11</w:t>
            </w:r>
          </w:p>
        </w:tc>
        <w:tc>
          <w:tcPr>
            <w:tcW w:w="2616" w:type="pct"/>
            <w:shd w:val="clear" w:color="auto" w:fill="auto"/>
            <w:vAlign w:val="center"/>
            <w:hideMark/>
          </w:tcPr>
          <w:p w14:paraId="57305DE2" w14:textId="77777777" w:rsidR="00C4793E" w:rsidRPr="00A863EB" w:rsidRDefault="00C4793E" w:rsidP="00C4793E">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Rafforzare il legame del settore con il territorio e le forme di relazione diretta</w:t>
            </w:r>
          </w:p>
        </w:tc>
        <w:tc>
          <w:tcPr>
            <w:tcW w:w="1006" w:type="pct"/>
            <w:shd w:val="clear" w:color="auto" w:fill="auto"/>
            <w:noWrap/>
            <w:vAlign w:val="center"/>
            <w:hideMark/>
          </w:tcPr>
          <w:p w14:paraId="758E9E3C"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Specifico</w:t>
            </w:r>
          </w:p>
        </w:tc>
        <w:tc>
          <w:tcPr>
            <w:tcW w:w="918" w:type="pct"/>
            <w:shd w:val="clear" w:color="auto" w:fill="auto"/>
            <w:vAlign w:val="center"/>
            <w:hideMark/>
          </w:tcPr>
          <w:p w14:paraId="7B595CA7"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Specifico</w:t>
            </w:r>
          </w:p>
        </w:tc>
      </w:tr>
      <w:tr w:rsidR="00C4793E" w:rsidRPr="00A863EB" w14:paraId="2439FD43" w14:textId="77777777" w:rsidTr="00A863EB">
        <w:trPr>
          <w:trHeight w:val="700"/>
        </w:trPr>
        <w:tc>
          <w:tcPr>
            <w:tcW w:w="460" w:type="pct"/>
            <w:shd w:val="clear" w:color="000000" w:fill="FFFFFF"/>
            <w:vAlign w:val="center"/>
            <w:hideMark/>
          </w:tcPr>
          <w:p w14:paraId="2C1EC57E"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E3.12</w:t>
            </w:r>
          </w:p>
        </w:tc>
        <w:tc>
          <w:tcPr>
            <w:tcW w:w="2616" w:type="pct"/>
            <w:shd w:val="clear" w:color="auto" w:fill="auto"/>
            <w:vAlign w:val="center"/>
            <w:hideMark/>
          </w:tcPr>
          <w:p w14:paraId="338B3AA1" w14:textId="77777777" w:rsidR="00C4793E" w:rsidRPr="00A863EB" w:rsidRDefault="00C4793E" w:rsidP="00C4793E">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Favorire l'evoluzione degli allevamenti verso un modello più sostenibile ed etico</w:t>
            </w:r>
          </w:p>
        </w:tc>
        <w:tc>
          <w:tcPr>
            <w:tcW w:w="1006" w:type="pct"/>
            <w:shd w:val="clear" w:color="auto" w:fill="auto"/>
            <w:noWrap/>
            <w:vAlign w:val="center"/>
            <w:hideMark/>
          </w:tcPr>
          <w:p w14:paraId="7F5513BE"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Strategico</w:t>
            </w:r>
          </w:p>
        </w:tc>
        <w:tc>
          <w:tcPr>
            <w:tcW w:w="918" w:type="pct"/>
            <w:shd w:val="clear" w:color="auto" w:fill="auto"/>
            <w:vAlign w:val="center"/>
            <w:hideMark/>
          </w:tcPr>
          <w:p w14:paraId="7DE35761"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Strategico</w:t>
            </w:r>
          </w:p>
        </w:tc>
      </w:tr>
      <w:tr w:rsidR="00C4793E" w:rsidRPr="00A863EB" w14:paraId="78B7B9D5" w14:textId="77777777" w:rsidTr="00A863EB">
        <w:trPr>
          <w:trHeight w:val="700"/>
        </w:trPr>
        <w:tc>
          <w:tcPr>
            <w:tcW w:w="460" w:type="pct"/>
            <w:shd w:val="clear" w:color="000000" w:fill="FFFFFF"/>
            <w:vAlign w:val="center"/>
            <w:hideMark/>
          </w:tcPr>
          <w:p w14:paraId="5FB5BE91"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E3.13</w:t>
            </w:r>
          </w:p>
        </w:tc>
        <w:tc>
          <w:tcPr>
            <w:tcW w:w="2616" w:type="pct"/>
            <w:shd w:val="clear" w:color="auto" w:fill="auto"/>
            <w:vAlign w:val="center"/>
            <w:hideMark/>
          </w:tcPr>
          <w:p w14:paraId="5A5CA89A" w14:textId="77777777" w:rsidR="00C4793E" w:rsidRPr="00A863EB" w:rsidRDefault="00C4793E" w:rsidP="00C4793E">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Rafforzare la produzione di cibi sani e nutrienti</w:t>
            </w:r>
          </w:p>
        </w:tc>
        <w:tc>
          <w:tcPr>
            <w:tcW w:w="1006" w:type="pct"/>
            <w:shd w:val="clear" w:color="auto" w:fill="auto"/>
            <w:noWrap/>
            <w:vAlign w:val="center"/>
            <w:hideMark/>
          </w:tcPr>
          <w:p w14:paraId="2FBCF350"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c>
          <w:tcPr>
            <w:tcW w:w="918" w:type="pct"/>
            <w:shd w:val="clear" w:color="auto" w:fill="16FFAE" w:themeFill="accent3" w:themeFillTint="99"/>
            <w:vAlign w:val="center"/>
            <w:hideMark/>
          </w:tcPr>
          <w:p w14:paraId="7ECF15F5"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Strategico</w:t>
            </w:r>
          </w:p>
        </w:tc>
      </w:tr>
      <w:tr w:rsidR="00C4793E" w:rsidRPr="00A863EB" w14:paraId="44A102DF" w14:textId="77777777" w:rsidTr="00A863EB">
        <w:trPr>
          <w:trHeight w:val="700"/>
        </w:trPr>
        <w:tc>
          <w:tcPr>
            <w:tcW w:w="460" w:type="pct"/>
            <w:shd w:val="clear" w:color="000000" w:fill="FFFFFF"/>
            <w:vAlign w:val="center"/>
            <w:hideMark/>
          </w:tcPr>
          <w:p w14:paraId="3B61139F"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E3.14</w:t>
            </w:r>
          </w:p>
        </w:tc>
        <w:tc>
          <w:tcPr>
            <w:tcW w:w="2616" w:type="pct"/>
            <w:shd w:val="clear" w:color="auto" w:fill="auto"/>
            <w:vAlign w:val="center"/>
            <w:hideMark/>
          </w:tcPr>
          <w:p w14:paraId="163A7C54" w14:textId="77777777" w:rsidR="00C4793E" w:rsidRPr="00A863EB" w:rsidRDefault="00C4793E" w:rsidP="00C4793E">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Rafforzare tecniche e metodi di gestione orientati al riutilizzo dei sottoprodotti</w:t>
            </w:r>
          </w:p>
        </w:tc>
        <w:tc>
          <w:tcPr>
            <w:tcW w:w="1006" w:type="pct"/>
            <w:shd w:val="clear" w:color="auto" w:fill="auto"/>
            <w:noWrap/>
            <w:vAlign w:val="center"/>
            <w:hideMark/>
          </w:tcPr>
          <w:p w14:paraId="5CC05384"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c>
          <w:tcPr>
            <w:tcW w:w="918" w:type="pct"/>
            <w:shd w:val="clear" w:color="auto" w:fill="auto"/>
            <w:vAlign w:val="center"/>
            <w:hideMark/>
          </w:tcPr>
          <w:p w14:paraId="5950E736" w14:textId="77777777" w:rsidR="00C4793E" w:rsidRPr="00A863EB" w:rsidRDefault="00C4793E" w:rsidP="00C4793E">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r>
    </w:tbl>
    <w:p w14:paraId="70CA1866" w14:textId="0854E265" w:rsidR="00266DAA" w:rsidRDefault="00266DAA" w:rsidP="00F53137"/>
    <w:p w14:paraId="0A4E6DFF" w14:textId="04D95544" w:rsidR="004066B0" w:rsidRPr="00FA1DF0" w:rsidRDefault="00FA1DF0" w:rsidP="00FA1DF0">
      <w:pPr>
        <w:jc w:val="center"/>
        <w:rPr>
          <w:rFonts w:cstheme="minorHAnsi"/>
          <w:b/>
          <w:color w:val="000000"/>
          <w:sz w:val="20"/>
          <w:szCs w:val="20"/>
        </w:rPr>
      </w:pPr>
      <w:r w:rsidRPr="00D96073">
        <w:rPr>
          <w:rStyle w:val="Titolodellibro"/>
        </w:rPr>
        <w:t>Tabella 4.</w:t>
      </w:r>
      <w:r>
        <w:rPr>
          <w:rStyle w:val="Titolodellibro"/>
        </w:rPr>
        <w:t>1</w:t>
      </w:r>
      <w:r w:rsidR="00EF3D0A">
        <w:rPr>
          <w:rStyle w:val="Titolodellibro"/>
        </w:rPr>
        <w:t>d</w:t>
      </w:r>
      <w:r w:rsidRPr="00D96073">
        <w:rPr>
          <w:rStyle w:val="Titolodellibro"/>
        </w:rPr>
        <w:t xml:space="preserve"> </w:t>
      </w:r>
      <w:r>
        <w:rPr>
          <w:rStyle w:val="Titolodellibro"/>
        </w:rPr>
        <w:t>–</w:t>
      </w:r>
      <w:r w:rsidRPr="00D96073">
        <w:rPr>
          <w:rStyle w:val="Titolodellibro"/>
        </w:rPr>
        <w:t xml:space="preserve"> </w:t>
      </w:r>
      <w:r>
        <w:rPr>
          <w:rStyle w:val="Titolodellibro"/>
        </w:rPr>
        <w:t>Esigenze nazionali con livelli di priorità nazionali e regionali (AKIS)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09"/>
        <w:gridCol w:w="4779"/>
        <w:gridCol w:w="1924"/>
        <w:gridCol w:w="2016"/>
      </w:tblGrid>
      <w:tr w:rsidR="00A06D96" w:rsidRPr="00A863EB" w14:paraId="2CCB187E" w14:textId="77777777" w:rsidTr="007936A2">
        <w:trPr>
          <w:trHeight w:val="870"/>
          <w:jc w:val="center"/>
        </w:trPr>
        <w:tc>
          <w:tcPr>
            <w:tcW w:w="472" w:type="pct"/>
            <w:shd w:val="clear" w:color="auto" w:fill="007B51"/>
            <w:vAlign w:val="center"/>
            <w:hideMark/>
          </w:tcPr>
          <w:p w14:paraId="60828100" w14:textId="77777777" w:rsidR="00A06D96" w:rsidRPr="00A863EB" w:rsidRDefault="00A06D96" w:rsidP="00A06D96">
            <w:pPr>
              <w:spacing w:after="0"/>
              <w:jc w:val="center"/>
              <w:rPr>
                <w:rFonts w:ascii="Calibri" w:eastAsia="Times New Roman" w:hAnsi="Calibri" w:cs="Calibri"/>
                <w:b/>
                <w:color w:val="FFFFFF"/>
                <w:sz w:val="20"/>
                <w:szCs w:val="20"/>
              </w:rPr>
            </w:pPr>
            <w:r w:rsidRPr="00A863EB">
              <w:rPr>
                <w:rFonts w:ascii="Calibri" w:eastAsia="Times New Roman" w:hAnsi="Calibri" w:cs="Calibri"/>
                <w:b/>
                <w:color w:val="FFFFFF"/>
                <w:sz w:val="20"/>
                <w:szCs w:val="20"/>
              </w:rPr>
              <w:t>Codice</w:t>
            </w:r>
          </w:p>
        </w:tc>
        <w:tc>
          <w:tcPr>
            <w:tcW w:w="2482" w:type="pct"/>
            <w:shd w:val="clear" w:color="auto" w:fill="007B51"/>
            <w:vAlign w:val="center"/>
            <w:hideMark/>
          </w:tcPr>
          <w:p w14:paraId="099BC993" w14:textId="77777777" w:rsidR="00A06D96" w:rsidRPr="00A863EB" w:rsidRDefault="00A06D96" w:rsidP="00A06D96">
            <w:pPr>
              <w:spacing w:after="0"/>
              <w:jc w:val="center"/>
              <w:rPr>
                <w:rFonts w:ascii="Calibri" w:eastAsia="Times New Roman" w:hAnsi="Calibri" w:cs="Calibri"/>
                <w:b/>
                <w:color w:val="FFFFFF"/>
                <w:sz w:val="20"/>
                <w:szCs w:val="20"/>
              </w:rPr>
            </w:pPr>
            <w:r w:rsidRPr="00A863EB">
              <w:rPr>
                <w:rFonts w:ascii="Calibri" w:eastAsia="Times New Roman" w:hAnsi="Calibri" w:cs="Calibri"/>
                <w:b/>
                <w:color w:val="FFFFFF"/>
                <w:sz w:val="20"/>
                <w:szCs w:val="20"/>
              </w:rPr>
              <w:t>Titolo PSN</w:t>
            </w:r>
          </w:p>
        </w:tc>
        <w:tc>
          <w:tcPr>
            <w:tcW w:w="999" w:type="pct"/>
            <w:shd w:val="clear" w:color="auto" w:fill="007B51"/>
            <w:vAlign w:val="center"/>
            <w:hideMark/>
          </w:tcPr>
          <w:p w14:paraId="3890C772" w14:textId="77777777" w:rsidR="00A06D96" w:rsidRPr="00A863EB" w:rsidRDefault="00A06D96" w:rsidP="00A06D96">
            <w:pPr>
              <w:spacing w:after="0"/>
              <w:jc w:val="center"/>
              <w:rPr>
                <w:rFonts w:ascii="Calibri" w:eastAsia="Times New Roman" w:hAnsi="Calibri" w:cs="Calibri"/>
                <w:b/>
                <w:color w:val="FFFFFF"/>
                <w:sz w:val="20"/>
                <w:szCs w:val="20"/>
              </w:rPr>
            </w:pPr>
            <w:r w:rsidRPr="00A863EB">
              <w:rPr>
                <w:rFonts w:ascii="Calibri" w:eastAsia="Times New Roman" w:hAnsi="Calibri" w:cs="Calibri"/>
                <w:b/>
                <w:color w:val="FFFFFF"/>
                <w:sz w:val="20"/>
                <w:szCs w:val="20"/>
              </w:rPr>
              <w:t>Valutazione PSN</w:t>
            </w:r>
          </w:p>
        </w:tc>
        <w:tc>
          <w:tcPr>
            <w:tcW w:w="1048" w:type="pct"/>
            <w:shd w:val="clear" w:color="auto" w:fill="007B51"/>
            <w:vAlign w:val="center"/>
          </w:tcPr>
          <w:p w14:paraId="58D65DEC" w14:textId="062A6A52" w:rsidR="008503F9" w:rsidRPr="00A863EB" w:rsidRDefault="000221E9" w:rsidP="008503F9">
            <w:pPr>
              <w:spacing w:after="0"/>
              <w:jc w:val="center"/>
              <w:rPr>
                <w:rFonts w:ascii="Calibri" w:eastAsia="Times New Roman" w:hAnsi="Calibri" w:cs="Calibri"/>
                <w:b/>
                <w:color w:val="FFFFFF"/>
                <w:sz w:val="20"/>
                <w:szCs w:val="20"/>
              </w:rPr>
            </w:pPr>
            <w:r>
              <w:rPr>
                <w:rFonts w:ascii="Calibri" w:eastAsia="Times New Roman" w:hAnsi="Calibri" w:cs="Calibri"/>
                <w:b/>
                <w:bCs/>
                <w:color w:val="FFFFFF"/>
                <w:sz w:val="20"/>
                <w:szCs w:val="20"/>
              </w:rPr>
              <w:t>Valutazione Regione Lombardia</w:t>
            </w:r>
          </w:p>
        </w:tc>
      </w:tr>
      <w:tr w:rsidR="00A06D96" w:rsidRPr="00A863EB" w14:paraId="3FB59319" w14:textId="77777777" w:rsidTr="00A863EB">
        <w:trPr>
          <w:trHeight w:val="700"/>
          <w:jc w:val="center"/>
        </w:trPr>
        <w:tc>
          <w:tcPr>
            <w:tcW w:w="472" w:type="pct"/>
            <w:shd w:val="clear" w:color="000000" w:fill="FFFFFF"/>
            <w:vAlign w:val="center"/>
            <w:hideMark/>
          </w:tcPr>
          <w:p w14:paraId="0677677A" w14:textId="77777777" w:rsidR="00A06D96" w:rsidRPr="00A863EB" w:rsidRDefault="00A06D96" w:rsidP="00A06D96">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lastRenderedPageBreak/>
              <w:t>EA.1</w:t>
            </w:r>
          </w:p>
        </w:tc>
        <w:tc>
          <w:tcPr>
            <w:tcW w:w="2482" w:type="pct"/>
            <w:shd w:val="clear" w:color="auto" w:fill="auto"/>
            <w:vAlign w:val="center"/>
            <w:hideMark/>
          </w:tcPr>
          <w:p w14:paraId="2DC974A9" w14:textId="77777777" w:rsidR="00A06D96" w:rsidRPr="00A863EB" w:rsidRDefault="00A06D96" w:rsidP="00A06D96">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Promuovere la cooperazione e integrazione fra le diverse componenti dell'AKIS</w:t>
            </w:r>
          </w:p>
        </w:tc>
        <w:tc>
          <w:tcPr>
            <w:tcW w:w="999" w:type="pct"/>
            <w:shd w:val="clear" w:color="000000" w:fill="FFFFFF"/>
            <w:vAlign w:val="center"/>
            <w:hideMark/>
          </w:tcPr>
          <w:p w14:paraId="248D39DC" w14:textId="77777777" w:rsidR="00A06D96" w:rsidRPr="00A863EB" w:rsidRDefault="00A06D96" w:rsidP="00A06D96">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c>
          <w:tcPr>
            <w:tcW w:w="1048" w:type="pct"/>
            <w:shd w:val="clear" w:color="000000" w:fill="FFFFFF"/>
            <w:vAlign w:val="center"/>
          </w:tcPr>
          <w:p w14:paraId="773F03D5" w14:textId="3A43E33A" w:rsidR="008503F9" w:rsidRPr="00A863EB" w:rsidRDefault="008503F9" w:rsidP="008503F9">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r>
      <w:tr w:rsidR="00A06D96" w:rsidRPr="00A863EB" w14:paraId="347E9B52" w14:textId="77777777" w:rsidTr="00A863EB">
        <w:trPr>
          <w:trHeight w:val="700"/>
          <w:jc w:val="center"/>
        </w:trPr>
        <w:tc>
          <w:tcPr>
            <w:tcW w:w="472" w:type="pct"/>
            <w:shd w:val="clear" w:color="000000" w:fill="FFFFFF"/>
            <w:vAlign w:val="center"/>
            <w:hideMark/>
          </w:tcPr>
          <w:p w14:paraId="33D8F283" w14:textId="77777777" w:rsidR="00A06D96" w:rsidRPr="00A863EB" w:rsidRDefault="00A06D96" w:rsidP="00A06D96">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EA.2</w:t>
            </w:r>
          </w:p>
        </w:tc>
        <w:tc>
          <w:tcPr>
            <w:tcW w:w="2482" w:type="pct"/>
            <w:shd w:val="clear" w:color="auto" w:fill="auto"/>
            <w:vAlign w:val="center"/>
            <w:hideMark/>
          </w:tcPr>
          <w:p w14:paraId="24DC498F" w14:textId="77777777" w:rsidR="00A06D96" w:rsidRPr="00A863EB" w:rsidRDefault="00A06D96" w:rsidP="00A06D96">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Promuovere la raccolta e diffusione di informazioni adeguate alle esigenze delle imprese</w:t>
            </w:r>
          </w:p>
        </w:tc>
        <w:tc>
          <w:tcPr>
            <w:tcW w:w="999" w:type="pct"/>
            <w:shd w:val="clear" w:color="000000" w:fill="FFFFFF"/>
            <w:vAlign w:val="center"/>
            <w:hideMark/>
          </w:tcPr>
          <w:p w14:paraId="31FEAEBE" w14:textId="77777777" w:rsidR="00A06D96" w:rsidRPr="00A863EB" w:rsidRDefault="00A06D96" w:rsidP="00A06D96">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c>
          <w:tcPr>
            <w:tcW w:w="1048" w:type="pct"/>
            <w:shd w:val="clear" w:color="000000" w:fill="FFFFFF"/>
            <w:vAlign w:val="center"/>
          </w:tcPr>
          <w:p w14:paraId="6994A23E" w14:textId="5970EDAD" w:rsidR="008503F9" w:rsidRPr="00A863EB" w:rsidRDefault="008503F9" w:rsidP="008503F9">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r>
      <w:tr w:rsidR="00A06D96" w:rsidRPr="00A863EB" w14:paraId="1D085C99" w14:textId="77777777" w:rsidTr="00A863EB">
        <w:trPr>
          <w:trHeight w:val="700"/>
          <w:jc w:val="center"/>
        </w:trPr>
        <w:tc>
          <w:tcPr>
            <w:tcW w:w="472" w:type="pct"/>
            <w:shd w:val="clear" w:color="000000" w:fill="FFFFFF"/>
            <w:vAlign w:val="center"/>
            <w:hideMark/>
          </w:tcPr>
          <w:p w14:paraId="78196A3C" w14:textId="77777777" w:rsidR="00A06D96" w:rsidRPr="00A863EB" w:rsidRDefault="00A06D96" w:rsidP="00A06D96">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EA.3</w:t>
            </w:r>
          </w:p>
        </w:tc>
        <w:tc>
          <w:tcPr>
            <w:tcW w:w="2482" w:type="pct"/>
            <w:shd w:val="clear" w:color="auto" w:fill="auto"/>
            <w:vAlign w:val="center"/>
            <w:hideMark/>
          </w:tcPr>
          <w:p w14:paraId="020D6AA6" w14:textId="77777777" w:rsidR="00A06D96" w:rsidRPr="00A863EB" w:rsidRDefault="00A06D96" w:rsidP="00A06D96">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Migliorare l’offerta informativa e formativa</w:t>
            </w:r>
          </w:p>
        </w:tc>
        <w:tc>
          <w:tcPr>
            <w:tcW w:w="999" w:type="pct"/>
            <w:shd w:val="clear" w:color="000000" w:fill="FFFFFF"/>
            <w:vAlign w:val="center"/>
            <w:hideMark/>
          </w:tcPr>
          <w:p w14:paraId="57C116AE" w14:textId="77777777" w:rsidR="00A06D96" w:rsidRPr="00A863EB" w:rsidRDefault="00A06D96" w:rsidP="00A06D96">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c>
          <w:tcPr>
            <w:tcW w:w="1048" w:type="pct"/>
            <w:shd w:val="clear" w:color="000000" w:fill="FFFFFF"/>
            <w:vAlign w:val="center"/>
          </w:tcPr>
          <w:p w14:paraId="2AB1C0C8" w14:textId="5C5AFC3C" w:rsidR="008503F9" w:rsidRPr="00A863EB" w:rsidRDefault="008503F9" w:rsidP="008503F9">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r>
      <w:tr w:rsidR="00A06D96" w:rsidRPr="00A863EB" w14:paraId="65DE062A" w14:textId="77777777" w:rsidTr="00A863EB">
        <w:trPr>
          <w:trHeight w:val="700"/>
          <w:jc w:val="center"/>
        </w:trPr>
        <w:tc>
          <w:tcPr>
            <w:tcW w:w="472" w:type="pct"/>
            <w:shd w:val="clear" w:color="000000" w:fill="FFFFFF"/>
            <w:vAlign w:val="center"/>
            <w:hideMark/>
          </w:tcPr>
          <w:p w14:paraId="64D5233C" w14:textId="77777777" w:rsidR="00A06D96" w:rsidRPr="00A863EB" w:rsidRDefault="00A06D96" w:rsidP="00A06D96">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EA.4</w:t>
            </w:r>
          </w:p>
        </w:tc>
        <w:tc>
          <w:tcPr>
            <w:tcW w:w="2482" w:type="pct"/>
            <w:shd w:val="clear" w:color="auto" w:fill="auto"/>
            <w:vAlign w:val="center"/>
            <w:hideMark/>
          </w:tcPr>
          <w:p w14:paraId="5FB5A3D7" w14:textId="77777777" w:rsidR="00A06D96" w:rsidRPr="00A863EB" w:rsidRDefault="00A06D96" w:rsidP="00A06D96">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Promuovere la formazione e il sistema della consulenza (pubblica e privata)</w:t>
            </w:r>
          </w:p>
        </w:tc>
        <w:tc>
          <w:tcPr>
            <w:tcW w:w="999" w:type="pct"/>
            <w:shd w:val="clear" w:color="000000" w:fill="FFFFFF"/>
            <w:vAlign w:val="center"/>
            <w:hideMark/>
          </w:tcPr>
          <w:p w14:paraId="565B5049" w14:textId="77777777" w:rsidR="00A06D96" w:rsidRPr="00A863EB" w:rsidRDefault="00A06D96" w:rsidP="00A06D96">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c>
          <w:tcPr>
            <w:tcW w:w="1048" w:type="pct"/>
            <w:shd w:val="clear" w:color="000000" w:fill="FFFFFF"/>
            <w:vAlign w:val="center"/>
          </w:tcPr>
          <w:p w14:paraId="10B77D41" w14:textId="298B6356" w:rsidR="008503F9" w:rsidRPr="00A863EB" w:rsidRDefault="008503F9" w:rsidP="008503F9">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r>
      <w:tr w:rsidR="00A06D96" w:rsidRPr="00A863EB" w14:paraId="11F009BA" w14:textId="77777777" w:rsidTr="00A863EB">
        <w:trPr>
          <w:trHeight w:val="700"/>
          <w:jc w:val="center"/>
        </w:trPr>
        <w:tc>
          <w:tcPr>
            <w:tcW w:w="472" w:type="pct"/>
            <w:shd w:val="clear" w:color="000000" w:fill="FFFFFF"/>
            <w:vAlign w:val="center"/>
            <w:hideMark/>
          </w:tcPr>
          <w:p w14:paraId="119F6C33" w14:textId="77777777" w:rsidR="00A06D96" w:rsidRPr="00A863EB" w:rsidRDefault="00A06D96" w:rsidP="00A06D96">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EA.5</w:t>
            </w:r>
          </w:p>
        </w:tc>
        <w:tc>
          <w:tcPr>
            <w:tcW w:w="2482" w:type="pct"/>
            <w:shd w:val="clear" w:color="auto" w:fill="auto"/>
            <w:vAlign w:val="center"/>
            <w:hideMark/>
          </w:tcPr>
          <w:p w14:paraId="2C06AC6E" w14:textId="77777777" w:rsidR="00A06D96" w:rsidRPr="00A863EB" w:rsidRDefault="00A06D96" w:rsidP="00A06D96">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Promuovere l’utilizzo degli strumenti digitali</w:t>
            </w:r>
          </w:p>
        </w:tc>
        <w:tc>
          <w:tcPr>
            <w:tcW w:w="999" w:type="pct"/>
            <w:shd w:val="clear" w:color="000000" w:fill="FFFFFF"/>
            <w:vAlign w:val="center"/>
            <w:hideMark/>
          </w:tcPr>
          <w:p w14:paraId="1711D1E1" w14:textId="77777777" w:rsidR="00A06D96" w:rsidRPr="00A863EB" w:rsidRDefault="00A06D96" w:rsidP="00A06D96">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c>
          <w:tcPr>
            <w:tcW w:w="1048" w:type="pct"/>
            <w:shd w:val="clear" w:color="000000" w:fill="FFFFFF"/>
            <w:vAlign w:val="center"/>
          </w:tcPr>
          <w:p w14:paraId="2BF5DC22" w14:textId="636EB667" w:rsidR="008503F9" w:rsidRPr="00A863EB" w:rsidRDefault="008503F9" w:rsidP="008503F9">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r>
      <w:tr w:rsidR="00A06D96" w:rsidRPr="00A863EB" w14:paraId="44B460C8" w14:textId="77777777" w:rsidTr="00A863EB">
        <w:trPr>
          <w:trHeight w:val="700"/>
          <w:jc w:val="center"/>
        </w:trPr>
        <w:tc>
          <w:tcPr>
            <w:tcW w:w="472" w:type="pct"/>
            <w:shd w:val="clear" w:color="000000" w:fill="FFFFFF"/>
            <w:vAlign w:val="center"/>
            <w:hideMark/>
          </w:tcPr>
          <w:p w14:paraId="40B1CCCF" w14:textId="77777777" w:rsidR="00A06D96" w:rsidRPr="00A863EB" w:rsidRDefault="00A06D96" w:rsidP="00A06D96">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EA.6</w:t>
            </w:r>
          </w:p>
        </w:tc>
        <w:tc>
          <w:tcPr>
            <w:tcW w:w="2482" w:type="pct"/>
            <w:shd w:val="clear" w:color="auto" w:fill="auto"/>
            <w:vAlign w:val="center"/>
            <w:hideMark/>
          </w:tcPr>
          <w:p w14:paraId="000AE96F" w14:textId="77777777" w:rsidR="00A06D96" w:rsidRPr="00A863EB" w:rsidRDefault="00A06D96" w:rsidP="00A06D96">
            <w:pPr>
              <w:spacing w:after="0"/>
              <w:rPr>
                <w:rFonts w:ascii="Calibri" w:eastAsia="Times New Roman" w:hAnsi="Calibri" w:cs="Calibri"/>
                <w:color w:val="000000"/>
                <w:sz w:val="20"/>
                <w:szCs w:val="20"/>
              </w:rPr>
            </w:pPr>
            <w:r w:rsidRPr="00A863EB">
              <w:rPr>
                <w:rFonts w:ascii="Calibri" w:eastAsia="Times New Roman" w:hAnsi="Calibri" w:cs="Calibri"/>
                <w:color w:val="000000"/>
                <w:sz w:val="20"/>
                <w:szCs w:val="20"/>
              </w:rPr>
              <w:t>Stimolare la partecipazione delle imprese alla messa a punto di innovazioni</w:t>
            </w:r>
          </w:p>
        </w:tc>
        <w:tc>
          <w:tcPr>
            <w:tcW w:w="999" w:type="pct"/>
            <w:shd w:val="clear" w:color="000000" w:fill="FFFFFF"/>
            <w:vAlign w:val="center"/>
            <w:hideMark/>
          </w:tcPr>
          <w:p w14:paraId="3DA9FEB2" w14:textId="77777777" w:rsidR="00A06D96" w:rsidRPr="00A863EB" w:rsidRDefault="00A06D96" w:rsidP="00A06D96">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c>
          <w:tcPr>
            <w:tcW w:w="1048" w:type="pct"/>
            <w:shd w:val="clear" w:color="000000" w:fill="FFFFFF"/>
            <w:vAlign w:val="center"/>
          </w:tcPr>
          <w:p w14:paraId="4FE16DFC" w14:textId="2958774B" w:rsidR="008503F9" w:rsidRPr="00A863EB" w:rsidRDefault="008503F9" w:rsidP="008503F9">
            <w:pPr>
              <w:spacing w:after="0"/>
              <w:jc w:val="center"/>
              <w:rPr>
                <w:rFonts w:ascii="Calibri" w:eastAsia="Times New Roman" w:hAnsi="Calibri" w:cs="Calibri"/>
                <w:color w:val="000000"/>
                <w:sz w:val="20"/>
                <w:szCs w:val="20"/>
              </w:rPr>
            </w:pPr>
            <w:r w:rsidRPr="00A863EB">
              <w:rPr>
                <w:rFonts w:ascii="Calibri" w:eastAsia="Times New Roman" w:hAnsi="Calibri" w:cs="Calibri"/>
                <w:color w:val="000000"/>
                <w:sz w:val="20"/>
                <w:szCs w:val="20"/>
              </w:rPr>
              <w:t>Complementare</w:t>
            </w:r>
          </w:p>
        </w:tc>
      </w:tr>
    </w:tbl>
    <w:bookmarkEnd w:id="27"/>
    <w:p w14:paraId="4646FE5D" w14:textId="7D42FF6B" w:rsidR="00EA174B" w:rsidRDefault="00240807" w:rsidP="00A27B2E">
      <w:pPr>
        <w:spacing w:before="240"/>
      </w:pPr>
      <w:r>
        <w:t>Dall</w:t>
      </w:r>
      <w:r w:rsidR="00FA1DF0">
        <w:t>e</w:t>
      </w:r>
      <w:r>
        <w:t xml:space="preserve"> tabell</w:t>
      </w:r>
      <w:r w:rsidR="00FA1DF0">
        <w:t>e</w:t>
      </w:r>
      <w:r>
        <w:t xml:space="preserve"> emergono alcuni casi nei quali </w:t>
      </w:r>
      <w:r w:rsidR="003E2CE1">
        <w:t>vi sono</w:t>
      </w:r>
      <w:r w:rsidR="007003DB">
        <w:t xml:space="preserve"> esigenze nazionali che </w:t>
      </w:r>
      <w:r w:rsidR="007E1774">
        <w:t xml:space="preserve">per Regione Lombardia </w:t>
      </w:r>
      <w:r w:rsidR="007003DB">
        <w:t>riscontrano</w:t>
      </w:r>
      <w:r w:rsidR="007E1774">
        <w:t xml:space="preserve"> un livello di </w:t>
      </w:r>
      <w:r w:rsidR="00AB035E">
        <w:t>priorità differente rispetto a quanto emerso a livello nazionale. Le tabelle seguenti rappresentano tale situazione.</w:t>
      </w:r>
    </w:p>
    <w:p w14:paraId="105B76CD" w14:textId="4BB0F9AC" w:rsidR="007526A8" w:rsidRPr="00441FB1" w:rsidRDefault="007526A8" w:rsidP="00441FB1">
      <w:pPr>
        <w:jc w:val="center"/>
        <w:rPr>
          <w:rFonts w:cstheme="minorHAnsi"/>
          <w:b/>
          <w:bCs/>
          <w:color w:val="000000"/>
          <w:sz w:val="20"/>
          <w:szCs w:val="20"/>
        </w:rPr>
      </w:pPr>
      <w:r w:rsidRPr="00D96073">
        <w:rPr>
          <w:rStyle w:val="Titolodellibro"/>
        </w:rPr>
        <w:t>Tabella 4.2</w:t>
      </w:r>
      <w:r w:rsidR="00771DDD">
        <w:rPr>
          <w:rStyle w:val="Titolodellibro"/>
        </w:rPr>
        <w:t>a</w:t>
      </w:r>
      <w:r w:rsidRPr="00D96073">
        <w:rPr>
          <w:rStyle w:val="Titolodellibro"/>
        </w:rPr>
        <w:t xml:space="preserve"> </w:t>
      </w:r>
      <w:r w:rsidR="00D81F5A">
        <w:rPr>
          <w:rStyle w:val="Titolodellibro"/>
        </w:rPr>
        <w:t>–</w:t>
      </w:r>
      <w:r w:rsidRPr="00D96073">
        <w:rPr>
          <w:rStyle w:val="Titolodellibro"/>
        </w:rPr>
        <w:t xml:space="preserve"> </w:t>
      </w:r>
      <w:r w:rsidR="00D81F5A">
        <w:rPr>
          <w:rStyle w:val="Titolodellibro"/>
        </w:rPr>
        <w:t xml:space="preserve">Esigenze nazionali con livelli di priorità </w:t>
      </w:r>
      <w:r w:rsidRPr="00D96073">
        <w:rPr>
          <w:rStyle w:val="Titolodellibro"/>
        </w:rPr>
        <w:t xml:space="preserve">divergenti da quelle </w:t>
      </w:r>
      <w:r w:rsidR="00441FB1">
        <w:rPr>
          <w:rStyle w:val="Titolodellibro"/>
        </w:rPr>
        <w:t>regionali (OG1)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08"/>
        <w:gridCol w:w="4130"/>
        <w:gridCol w:w="2295"/>
        <w:gridCol w:w="2295"/>
      </w:tblGrid>
      <w:tr w:rsidR="007526A8" w:rsidRPr="007073CE" w14:paraId="51B47B8E" w14:textId="77777777" w:rsidTr="00A27B2E">
        <w:trPr>
          <w:trHeight w:val="283"/>
        </w:trPr>
        <w:tc>
          <w:tcPr>
            <w:tcW w:w="471" w:type="pct"/>
            <w:shd w:val="clear" w:color="auto" w:fill="007B51"/>
            <w:vAlign w:val="center"/>
            <w:hideMark/>
          </w:tcPr>
          <w:p w14:paraId="1FE9508B" w14:textId="77777777" w:rsidR="007526A8" w:rsidRPr="00A27B2E" w:rsidRDefault="007526A8" w:rsidP="00670DFA">
            <w:pPr>
              <w:spacing w:after="0"/>
              <w:jc w:val="center"/>
              <w:rPr>
                <w:rFonts w:ascii="Calibri" w:eastAsia="Times New Roman" w:hAnsi="Calibri" w:cs="Calibri"/>
                <w:b/>
                <w:bCs/>
                <w:color w:val="FFFFFF" w:themeColor="background1"/>
                <w:sz w:val="20"/>
                <w:szCs w:val="20"/>
              </w:rPr>
            </w:pPr>
            <w:r w:rsidRPr="00A27B2E">
              <w:rPr>
                <w:rFonts w:ascii="Calibri" w:eastAsia="Times New Roman" w:hAnsi="Calibri" w:cs="Calibri"/>
                <w:b/>
                <w:bCs/>
                <w:color w:val="FFFFFF" w:themeColor="background1"/>
                <w:sz w:val="20"/>
                <w:szCs w:val="20"/>
              </w:rPr>
              <w:t>Codice</w:t>
            </w:r>
          </w:p>
        </w:tc>
        <w:tc>
          <w:tcPr>
            <w:tcW w:w="2145" w:type="pct"/>
            <w:shd w:val="clear" w:color="auto" w:fill="007B51"/>
            <w:vAlign w:val="center"/>
            <w:hideMark/>
          </w:tcPr>
          <w:p w14:paraId="54C3B591" w14:textId="77777777" w:rsidR="007526A8" w:rsidRPr="00A27B2E" w:rsidRDefault="007526A8" w:rsidP="00670DFA">
            <w:pPr>
              <w:spacing w:after="0"/>
              <w:jc w:val="center"/>
              <w:rPr>
                <w:rFonts w:ascii="Calibri" w:eastAsia="Times New Roman" w:hAnsi="Calibri" w:cs="Calibri"/>
                <w:b/>
                <w:bCs/>
                <w:color w:val="FFFFFF" w:themeColor="background1"/>
                <w:sz w:val="20"/>
                <w:szCs w:val="20"/>
              </w:rPr>
            </w:pPr>
            <w:r w:rsidRPr="00A27B2E">
              <w:rPr>
                <w:rFonts w:ascii="Calibri" w:eastAsia="Times New Roman" w:hAnsi="Calibri" w:cs="Calibri"/>
                <w:b/>
                <w:bCs/>
                <w:color w:val="FFFFFF" w:themeColor="background1"/>
                <w:sz w:val="20"/>
                <w:szCs w:val="20"/>
              </w:rPr>
              <w:t>Titolo PSN</w:t>
            </w:r>
          </w:p>
        </w:tc>
        <w:tc>
          <w:tcPr>
            <w:tcW w:w="1192" w:type="pct"/>
            <w:shd w:val="clear" w:color="auto" w:fill="007B51"/>
            <w:vAlign w:val="center"/>
            <w:hideMark/>
          </w:tcPr>
          <w:p w14:paraId="73196A0B" w14:textId="77777777" w:rsidR="007526A8" w:rsidRPr="00A27B2E" w:rsidRDefault="007526A8" w:rsidP="00670DFA">
            <w:pPr>
              <w:spacing w:after="0"/>
              <w:jc w:val="center"/>
              <w:rPr>
                <w:rFonts w:ascii="Calibri" w:eastAsia="Times New Roman" w:hAnsi="Calibri" w:cs="Calibri"/>
                <w:b/>
                <w:bCs/>
                <w:color w:val="FFFFFF" w:themeColor="background1"/>
                <w:sz w:val="20"/>
                <w:szCs w:val="20"/>
              </w:rPr>
            </w:pPr>
            <w:r w:rsidRPr="00A27B2E">
              <w:rPr>
                <w:rFonts w:ascii="Calibri" w:eastAsia="Times New Roman" w:hAnsi="Calibri" w:cs="Calibri"/>
                <w:b/>
                <w:bCs/>
                <w:color w:val="FFFFFF" w:themeColor="background1"/>
                <w:sz w:val="20"/>
                <w:szCs w:val="20"/>
              </w:rPr>
              <w:t>Valutazione PSN</w:t>
            </w:r>
          </w:p>
        </w:tc>
        <w:tc>
          <w:tcPr>
            <w:tcW w:w="1192" w:type="pct"/>
            <w:shd w:val="clear" w:color="auto" w:fill="007B51"/>
            <w:vAlign w:val="center"/>
            <w:hideMark/>
          </w:tcPr>
          <w:p w14:paraId="31061731" w14:textId="77777777" w:rsidR="007526A8" w:rsidRPr="00A27B2E" w:rsidRDefault="007526A8" w:rsidP="00670DFA">
            <w:pPr>
              <w:spacing w:after="0"/>
              <w:jc w:val="center"/>
              <w:rPr>
                <w:rFonts w:ascii="Calibri" w:eastAsia="Times New Roman" w:hAnsi="Calibri" w:cs="Calibri"/>
                <w:b/>
                <w:bCs/>
                <w:color w:val="FFFFFF" w:themeColor="background1"/>
                <w:sz w:val="20"/>
                <w:szCs w:val="20"/>
              </w:rPr>
            </w:pPr>
            <w:r w:rsidRPr="00A27B2E">
              <w:rPr>
                <w:rFonts w:ascii="Calibri" w:eastAsia="Times New Roman" w:hAnsi="Calibri" w:cs="Calibri"/>
                <w:b/>
                <w:bCs/>
                <w:color w:val="FFFFFF" w:themeColor="background1"/>
                <w:sz w:val="20"/>
                <w:szCs w:val="20"/>
              </w:rPr>
              <w:t>Valutazione Regione Lombardia</w:t>
            </w:r>
          </w:p>
        </w:tc>
      </w:tr>
      <w:tr w:rsidR="007526A8" w:rsidRPr="00992EAE" w14:paraId="592F022A" w14:textId="77777777" w:rsidTr="00A27B2E">
        <w:trPr>
          <w:trHeight w:val="20"/>
        </w:trPr>
        <w:tc>
          <w:tcPr>
            <w:tcW w:w="471" w:type="pct"/>
            <w:shd w:val="clear" w:color="000000" w:fill="FFFFFF"/>
            <w:vAlign w:val="center"/>
            <w:hideMark/>
          </w:tcPr>
          <w:p w14:paraId="13F4DEBD" w14:textId="77777777" w:rsidR="007526A8" w:rsidRPr="00A27B2E" w:rsidRDefault="007526A8" w:rsidP="00670DFA">
            <w:pPr>
              <w:spacing w:after="0"/>
              <w:jc w:val="center"/>
              <w:rPr>
                <w:rFonts w:ascii="Calibri" w:eastAsia="Times New Roman" w:hAnsi="Calibri" w:cs="Calibri"/>
                <w:color w:val="000000"/>
                <w:sz w:val="20"/>
                <w:szCs w:val="20"/>
              </w:rPr>
            </w:pPr>
            <w:r w:rsidRPr="00A27B2E">
              <w:rPr>
                <w:rFonts w:ascii="Calibri" w:eastAsia="Times New Roman" w:hAnsi="Calibri" w:cs="Calibri"/>
                <w:color w:val="000000"/>
                <w:sz w:val="20"/>
                <w:szCs w:val="20"/>
              </w:rPr>
              <w:t>E1.2</w:t>
            </w:r>
          </w:p>
        </w:tc>
        <w:tc>
          <w:tcPr>
            <w:tcW w:w="2145" w:type="pct"/>
            <w:shd w:val="clear" w:color="auto" w:fill="auto"/>
            <w:vAlign w:val="center"/>
            <w:hideMark/>
          </w:tcPr>
          <w:p w14:paraId="3411BE92" w14:textId="77777777" w:rsidR="007526A8" w:rsidRPr="00A27B2E" w:rsidRDefault="007526A8" w:rsidP="00670DFA">
            <w:pPr>
              <w:spacing w:after="0"/>
              <w:rPr>
                <w:rFonts w:ascii="Calibri" w:eastAsia="Times New Roman" w:hAnsi="Calibri" w:cs="Calibri"/>
                <w:color w:val="000000"/>
                <w:sz w:val="20"/>
                <w:szCs w:val="20"/>
              </w:rPr>
            </w:pPr>
            <w:r w:rsidRPr="00A27B2E">
              <w:rPr>
                <w:rFonts w:ascii="Calibri" w:eastAsia="Times New Roman" w:hAnsi="Calibri" w:cs="Calibri"/>
                <w:color w:val="000000"/>
                <w:sz w:val="20"/>
                <w:szCs w:val="20"/>
              </w:rPr>
              <w:t>Promuovere l’orientamento al mercato delle aziende agricole</w:t>
            </w:r>
          </w:p>
        </w:tc>
        <w:tc>
          <w:tcPr>
            <w:tcW w:w="1192" w:type="pct"/>
            <w:shd w:val="clear" w:color="000000" w:fill="FFFFFF"/>
            <w:vAlign w:val="center"/>
            <w:hideMark/>
          </w:tcPr>
          <w:p w14:paraId="27C8AC93" w14:textId="77777777" w:rsidR="007526A8" w:rsidRPr="00A27B2E" w:rsidRDefault="007526A8" w:rsidP="00670DFA">
            <w:pPr>
              <w:spacing w:after="0"/>
              <w:jc w:val="center"/>
              <w:rPr>
                <w:rFonts w:ascii="Calibri" w:eastAsia="Times New Roman" w:hAnsi="Calibri" w:cs="Calibri"/>
                <w:color w:val="000000"/>
                <w:sz w:val="20"/>
                <w:szCs w:val="20"/>
              </w:rPr>
            </w:pPr>
            <w:r w:rsidRPr="00A27B2E">
              <w:rPr>
                <w:rFonts w:ascii="Calibri" w:eastAsia="Times New Roman" w:hAnsi="Calibri" w:cs="Calibri"/>
                <w:color w:val="000000"/>
                <w:sz w:val="20"/>
                <w:szCs w:val="20"/>
              </w:rPr>
              <w:t>Strategico</w:t>
            </w:r>
          </w:p>
        </w:tc>
        <w:tc>
          <w:tcPr>
            <w:tcW w:w="1192" w:type="pct"/>
            <w:shd w:val="clear" w:color="auto" w:fill="auto"/>
            <w:noWrap/>
            <w:vAlign w:val="center"/>
            <w:hideMark/>
          </w:tcPr>
          <w:p w14:paraId="58914C75" w14:textId="77777777" w:rsidR="007526A8" w:rsidRPr="00A27B2E" w:rsidRDefault="007526A8" w:rsidP="00DC4BF9">
            <w:pPr>
              <w:spacing w:after="0"/>
              <w:jc w:val="center"/>
              <w:rPr>
                <w:rFonts w:ascii="Calibri" w:eastAsia="Times New Roman" w:hAnsi="Calibri" w:cs="Calibri"/>
                <w:color w:val="000000"/>
                <w:sz w:val="20"/>
                <w:szCs w:val="20"/>
              </w:rPr>
            </w:pPr>
            <w:r w:rsidRPr="00A27B2E">
              <w:rPr>
                <w:rFonts w:ascii="Calibri" w:eastAsia="Times New Roman" w:hAnsi="Calibri" w:cs="Calibri"/>
                <w:color w:val="000000"/>
                <w:sz w:val="20"/>
                <w:szCs w:val="20"/>
              </w:rPr>
              <w:t>Qualificante</w:t>
            </w:r>
          </w:p>
        </w:tc>
      </w:tr>
      <w:tr w:rsidR="007526A8" w:rsidRPr="00992EAE" w14:paraId="14D56C2B" w14:textId="77777777" w:rsidTr="00A27B2E">
        <w:trPr>
          <w:trHeight w:val="20"/>
        </w:trPr>
        <w:tc>
          <w:tcPr>
            <w:tcW w:w="471" w:type="pct"/>
            <w:shd w:val="clear" w:color="000000" w:fill="FFFFFF"/>
            <w:vAlign w:val="center"/>
            <w:hideMark/>
          </w:tcPr>
          <w:p w14:paraId="7B72E10B" w14:textId="77777777" w:rsidR="007526A8" w:rsidRPr="00A27B2E" w:rsidRDefault="007526A8" w:rsidP="00670DFA">
            <w:pPr>
              <w:spacing w:after="0"/>
              <w:jc w:val="center"/>
              <w:rPr>
                <w:rFonts w:ascii="Calibri" w:eastAsia="Times New Roman" w:hAnsi="Calibri" w:cs="Calibri"/>
                <w:color w:val="000000"/>
                <w:sz w:val="20"/>
                <w:szCs w:val="20"/>
              </w:rPr>
            </w:pPr>
            <w:r w:rsidRPr="00A27B2E">
              <w:rPr>
                <w:rFonts w:ascii="Calibri" w:eastAsia="Times New Roman" w:hAnsi="Calibri" w:cs="Calibri"/>
                <w:color w:val="000000"/>
                <w:sz w:val="20"/>
                <w:szCs w:val="20"/>
              </w:rPr>
              <w:t>E1.5</w:t>
            </w:r>
          </w:p>
        </w:tc>
        <w:tc>
          <w:tcPr>
            <w:tcW w:w="2145" w:type="pct"/>
            <w:shd w:val="clear" w:color="auto" w:fill="auto"/>
            <w:vAlign w:val="center"/>
            <w:hideMark/>
          </w:tcPr>
          <w:p w14:paraId="01305065" w14:textId="77777777" w:rsidR="007526A8" w:rsidRPr="00A27B2E" w:rsidRDefault="007526A8" w:rsidP="00670DFA">
            <w:pPr>
              <w:spacing w:after="0"/>
              <w:rPr>
                <w:rFonts w:ascii="Calibri" w:eastAsia="Times New Roman" w:hAnsi="Calibri" w:cs="Calibri"/>
                <w:color w:val="000000"/>
                <w:sz w:val="20"/>
                <w:szCs w:val="20"/>
              </w:rPr>
            </w:pPr>
            <w:r w:rsidRPr="00A27B2E">
              <w:rPr>
                <w:rFonts w:ascii="Calibri" w:eastAsia="Times New Roman" w:hAnsi="Calibri" w:cs="Calibri"/>
                <w:color w:val="000000"/>
                <w:sz w:val="20"/>
                <w:szCs w:val="20"/>
              </w:rPr>
              <w:t>Rafforzare la qualità e l’accessibilità alle reti di infrastrutture</w:t>
            </w:r>
          </w:p>
        </w:tc>
        <w:tc>
          <w:tcPr>
            <w:tcW w:w="1192" w:type="pct"/>
            <w:shd w:val="clear" w:color="000000" w:fill="FFFFFF"/>
            <w:vAlign w:val="center"/>
            <w:hideMark/>
          </w:tcPr>
          <w:p w14:paraId="3588EDA9" w14:textId="77777777" w:rsidR="007526A8" w:rsidRPr="00A27B2E" w:rsidRDefault="007526A8" w:rsidP="00670DFA">
            <w:pPr>
              <w:spacing w:after="0"/>
              <w:jc w:val="center"/>
              <w:rPr>
                <w:rFonts w:ascii="Calibri" w:eastAsia="Times New Roman" w:hAnsi="Calibri" w:cs="Calibri"/>
                <w:color w:val="000000"/>
                <w:sz w:val="20"/>
                <w:szCs w:val="20"/>
              </w:rPr>
            </w:pPr>
            <w:r w:rsidRPr="00A27B2E">
              <w:rPr>
                <w:rFonts w:ascii="Calibri" w:eastAsia="Times New Roman" w:hAnsi="Calibri" w:cs="Calibri"/>
                <w:color w:val="000000"/>
                <w:sz w:val="20"/>
                <w:szCs w:val="20"/>
              </w:rPr>
              <w:t>Qualificante</w:t>
            </w:r>
          </w:p>
        </w:tc>
        <w:tc>
          <w:tcPr>
            <w:tcW w:w="1192" w:type="pct"/>
            <w:shd w:val="clear" w:color="auto" w:fill="auto"/>
            <w:noWrap/>
            <w:vAlign w:val="center"/>
            <w:hideMark/>
          </w:tcPr>
          <w:p w14:paraId="6112445C" w14:textId="77777777" w:rsidR="007526A8" w:rsidRPr="00A27B2E" w:rsidRDefault="007526A8" w:rsidP="00DC4BF9">
            <w:pPr>
              <w:spacing w:after="0"/>
              <w:jc w:val="center"/>
              <w:rPr>
                <w:rFonts w:ascii="Calibri" w:eastAsia="Times New Roman" w:hAnsi="Calibri" w:cs="Calibri"/>
                <w:color w:val="000000"/>
                <w:sz w:val="20"/>
                <w:szCs w:val="20"/>
              </w:rPr>
            </w:pPr>
            <w:r w:rsidRPr="00A27B2E">
              <w:rPr>
                <w:rFonts w:ascii="Calibri" w:eastAsia="Times New Roman" w:hAnsi="Calibri" w:cs="Calibri"/>
                <w:color w:val="000000"/>
                <w:sz w:val="20"/>
                <w:szCs w:val="20"/>
              </w:rPr>
              <w:t>Complementare</w:t>
            </w:r>
          </w:p>
        </w:tc>
      </w:tr>
      <w:tr w:rsidR="007526A8" w:rsidRPr="00992EAE" w14:paraId="0CEFDCEF" w14:textId="77777777" w:rsidTr="00A27B2E">
        <w:trPr>
          <w:trHeight w:val="20"/>
        </w:trPr>
        <w:tc>
          <w:tcPr>
            <w:tcW w:w="471" w:type="pct"/>
            <w:shd w:val="clear" w:color="000000" w:fill="FFFFFF"/>
            <w:vAlign w:val="center"/>
            <w:hideMark/>
          </w:tcPr>
          <w:p w14:paraId="5AA372EE" w14:textId="77777777" w:rsidR="007526A8" w:rsidRPr="00A27B2E" w:rsidRDefault="007526A8" w:rsidP="00670DFA">
            <w:pPr>
              <w:spacing w:after="0"/>
              <w:jc w:val="center"/>
              <w:rPr>
                <w:rFonts w:ascii="Calibri" w:eastAsia="Times New Roman" w:hAnsi="Calibri" w:cs="Calibri"/>
                <w:color w:val="000000"/>
                <w:sz w:val="20"/>
                <w:szCs w:val="20"/>
              </w:rPr>
            </w:pPr>
            <w:r w:rsidRPr="00A27B2E">
              <w:rPr>
                <w:rFonts w:ascii="Calibri" w:eastAsia="Times New Roman" w:hAnsi="Calibri" w:cs="Calibri"/>
                <w:color w:val="000000"/>
                <w:sz w:val="20"/>
                <w:szCs w:val="20"/>
              </w:rPr>
              <w:t>E1.8</w:t>
            </w:r>
          </w:p>
        </w:tc>
        <w:tc>
          <w:tcPr>
            <w:tcW w:w="2145" w:type="pct"/>
            <w:shd w:val="clear" w:color="auto" w:fill="auto"/>
            <w:vAlign w:val="center"/>
            <w:hideMark/>
          </w:tcPr>
          <w:p w14:paraId="4B7CEEF9" w14:textId="77777777" w:rsidR="007526A8" w:rsidRPr="00A27B2E" w:rsidRDefault="007526A8" w:rsidP="00670DFA">
            <w:pPr>
              <w:spacing w:after="0"/>
              <w:rPr>
                <w:rFonts w:ascii="Calibri" w:eastAsia="Times New Roman" w:hAnsi="Calibri" w:cs="Calibri"/>
                <w:color w:val="000000"/>
                <w:sz w:val="20"/>
                <w:szCs w:val="20"/>
              </w:rPr>
            </w:pPr>
            <w:r w:rsidRPr="00A27B2E">
              <w:rPr>
                <w:rFonts w:ascii="Calibri" w:eastAsia="Times New Roman" w:hAnsi="Calibri" w:cs="Calibri"/>
                <w:color w:val="000000"/>
                <w:sz w:val="20"/>
                <w:szCs w:val="20"/>
              </w:rPr>
              <w:t>Rafforzare i sistemi di certificazione, di qualità riconosciuta e di etichettatura volontaria</w:t>
            </w:r>
          </w:p>
        </w:tc>
        <w:tc>
          <w:tcPr>
            <w:tcW w:w="1192" w:type="pct"/>
            <w:shd w:val="clear" w:color="000000" w:fill="FFFFFF"/>
            <w:vAlign w:val="center"/>
            <w:hideMark/>
          </w:tcPr>
          <w:p w14:paraId="12E8B07C" w14:textId="77777777" w:rsidR="007526A8" w:rsidRPr="00A27B2E" w:rsidRDefault="007526A8" w:rsidP="00670DFA">
            <w:pPr>
              <w:spacing w:after="0"/>
              <w:jc w:val="center"/>
              <w:rPr>
                <w:rFonts w:ascii="Calibri" w:eastAsia="Times New Roman" w:hAnsi="Calibri" w:cs="Calibri"/>
                <w:color w:val="000000"/>
                <w:sz w:val="20"/>
                <w:szCs w:val="20"/>
              </w:rPr>
            </w:pPr>
            <w:r w:rsidRPr="00A27B2E">
              <w:rPr>
                <w:rFonts w:ascii="Calibri" w:eastAsia="Times New Roman" w:hAnsi="Calibri" w:cs="Calibri"/>
                <w:color w:val="000000"/>
                <w:sz w:val="20"/>
                <w:szCs w:val="20"/>
              </w:rPr>
              <w:t>Qualificante</w:t>
            </w:r>
          </w:p>
        </w:tc>
        <w:tc>
          <w:tcPr>
            <w:tcW w:w="1192" w:type="pct"/>
            <w:shd w:val="clear" w:color="auto" w:fill="auto"/>
            <w:noWrap/>
            <w:vAlign w:val="center"/>
            <w:hideMark/>
          </w:tcPr>
          <w:p w14:paraId="03C7395A" w14:textId="77777777" w:rsidR="007526A8" w:rsidRPr="00A27B2E" w:rsidRDefault="007526A8" w:rsidP="00DC4BF9">
            <w:pPr>
              <w:spacing w:after="0"/>
              <w:jc w:val="center"/>
              <w:rPr>
                <w:rFonts w:ascii="Calibri" w:eastAsia="Times New Roman" w:hAnsi="Calibri" w:cs="Calibri"/>
                <w:color w:val="000000"/>
                <w:sz w:val="20"/>
                <w:szCs w:val="20"/>
              </w:rPr>
            </w:pPr>
            <w:r w:rsidRPr="00A27B2E">
              <w:rPr>
                <w:rFonts w:ascii="Calibri" w:eastAsia="Times New Roman" w:hAnsi="Calibri" w:cs="Calibri"/>
                <w:color w:val="000000"/>
                <w:sz w:val="20"/>
                <w:szCs w:val="20"/>
              </w:rPr>
              <w:t>Specifico</w:t>
            </w:r>
          </w:p>
        </w:tc>
      </w:tr>
    </w:tbl>
    <w:p w14:paraId="0FF37873" w14:textId="1399CC7A" w:rsidR="007526A8" w:rsidRDefault="007526A8" w:rsidP="00A27B2E">
      <w:pPr>
        <w:spacing w:before="240"/>
      </w:pPr>
      <w:r>
        <w:t xml:space="preserve">Circa l’E1.2, </w:t>
      </w:r>
      <w:r w:rsidR="002B015E">
        <w:t>i dati di contesto rappresentano un</w:t>
      </w:r>
      <w:r>
        <w:t xml:space="preserve"> settore agricolo lombardo già orientato al mercato in maniera più rilevante rispetto alla media nazionale. Ed anche il livello di interscambio con l’estero è già piuttosto avanzato. Di conseguenza il livello di priorità della esigenza è inferiore se comparato a quello medio nazionale.</w:t>
      </w:r>
    </w:p>
    <w:p w14:paraId="27A5D60C" w14:textId="6ACC938C" w:rsidR="00BE5394" w:rsidRPr="00F47066" w:rsidRDefault="007526A8" w:rsidP="007526A8">
      <w:r>
        <w:t xml:space="preserve">Il </w:t>
      </w:r>
      <w:r w:rsidRPr="00F47066">
        <w:t xml:space="preserve">livello di priorità attribuito all’esigenza E.1.5 </w:t>
      </w:r>
      <w:r w:rsidR="00BD333B" w:rsidRPr="00BD333B">
        <w:rPr>
          <w:strike/>
          <w:color w:val="FF0000"/>
        </w:rPr>
        <w:t>all’interno del Piano di sviluppo rurale</w:t>
      </w:r>
      <w:r w:rsidR="00BD333B" w:rsidRPr="00BD333B">
        <w:rPr>
          <w:color w:val="FF0000"/>
        </w:rPr>
        <w:t xml:space="preserve"> </w:t>
      </w:r>
      <w:r w:rsidR="00A27B2E" w:rsidRPr="00BD333B">
        <w:rPr>
          <w:highlight w:val="green"/>
        </w:rPr>
        <w:t xml:space="preserve">per </w:t>
      </w:r>
      <w:r w:rsidR="00BD333B" w:rsidRPr="00BD333B">
        <w:rPr>
          <w:highlight w:val="green"/>
        </w:rPr>
        <w:t>R</w:t>
      </w:r>
      <w:r w:rsidR="00A27B2E" w:rsidRPr="00BD333B">
        <w:rPr>
          <w:highlight w:val="green"/>
        </w:rPr>
        <w:t>egione Lombardia</w:t>
      </w:r>
      <w:r w:rsidR="00A27B2E" w:rsidRPr="00F47066">
        <w:t xml:space="preserve"> </w:t>
      </w:r>
      <w:r w:rsidRPr="00F47066">
        <w:t xml:space="preserve">risulta inferiore a quello indicato </w:t>
      </w:r>
      <w:r w:rsidR="00BD333B" w:rsidRPr="00BD333B">
        <w:rPr>
          <w:strike/>
          <w:color w:val="FF0000"/>
        </w:rPr>
        <w:t>per il Paese</w:t>
      </w:r>
      <w:r w:rsidR="00BD333B">
        <w:t xml:space="preserve"> </w:t>
      </w:r>
      <w:r w:rsidR="00DC55C5" w:rsidRPr="00BD333B">
        <w:rPr>
          <w:highlight w:val="green"/>
        </w:rPr>
        <w:t>sul piano nazionale</w:t>
      </w:r>
      <w:r w:rsidRPr="00F47066">
        <w:t>, poiché alcuni interventi mirati a rispondere a tale esigenza verranno realizzati con altri fondi (</w:t>
      </w:r>
      <w:r w:rsidR="00111734" w:rsidRPr="00F47066">
        <w:t xml:space="preserve">ad </w:t>
      </w:r>
      <w:r w:rsidRPr="00F47066">
        <w:t xml:space="preserve">es. PNRR per ICT, fondi regionali per le malghe). </w:t>
      </w:r>
    </w:p>
    <w:p w14:paraId="0A609F29" w14:textId="7F5AAD38" w:rsidR="007526A8" w:rsidRDefault="00BD333B" w:rsidP="007526A8">
      <w:r w:rsidRPr="00BD333B">
        <w:rPr>
          <w:strike/>
          <w:color w:val="FF0000"/>
        </w:rPr>
        <w:t>Sulla</w:t>
      </w:r>
      <w:r w:rsidRPr="00BD333B">
        <w:rPr>
          <w:color w:val="FF0000"/>
        </w:rPr>
        <w:t xml:space="preserve"> </w:t>
      </w:r>
      <w:r w:rsidR="00BE5394" w:rsidRPr="00BD333B">
        <w:rPr>
          <w:highlight w:val="green"/>
        </w:rPr>
        <w:t>Ad ogni modo, si anticipa che sulla scheda di intervento finalizzata a soddisfare tale esigenza (nello specifico la</w:t>
      </w:r>
      <w:r w:rsidR="00BE5394" w:rsidRPr="00F47066">
        <w:t xml:space="preserve"> </w:t>
      </w:r>
      <w:r w:rsidR="007526A8" w:rsidRPr="00F47066">
        <w:rPr>
          <w:i/>
          <w:iCs/>
        </w:rPr>
        <w:t>SRD007</w:t>
      </w:r>
      <w:r w:rsidR="00BE5394" w:rsidRPr="00F47066">
        <w:rPr>
          <w:i/>
          <w:iCs/>
        </w:rPr>
        <w:t xml:space="preserve"> </w:t>
      </w:r>
      <w:r w:rsidR="007526A8" w:rsidRPr="00F47066">
        <w:rPr>
          <w:i/>
          <w:iCs/>
        </w:rPr>
        <w:t>-</w:t>
      </w:r>
      <w:r w:rsidR="00BE5394" w:rsidRPr="00F47066">
        <w:rPr>
          <w:i/>
          <w:iCs/>
        </w:rPr>
        <w:t xml:space="preserve"> </w:t>
      </w:r>
      <w:r w:rsidR="007526A8" w:rsidRPr="00F47066">
        <w:rPr>
          <w:i/>
          <w:iCs/>
        </w:rPr>
        <w:t xml:space="preserve">Investimenti in infrastrutture per l'agricoltura e per lo sviluppo </w:t>
      </w:r>
      <w:proofErr w:type="gramStart"/>
      <w:r w:rsidR="007526A8" w:rsidRPr="00F47066">
        <w:rPr>
          <w:i/>
          <w:iCs/>
        </w:rPr>
        <w:t>socio-economico</w:t>
      </w:r>
      <w:proofErr w:type="gramEnd"/>
      <w:r w:rsidR="007526A8" w:rsidRPr="00F47066">
        <w:rPr>
          <w:i/>
          <w:iCs/>
        </w:rPr>
        <w:t xml:space="preserve"> delle aree rurali</w:t>
      </w:r>
      <w:r w:rsidR="00BE5394" w:rsidRPr="00F47066">
        <w:t>)</w:t>
      </w:r>
      <w:r w:rsidR="007526A8" w:rsidRPr="00F47066">
        <w:t xml:space="preserve"> la dotazione finanziaria</w:t>
      </w:r>
      <w:r w:rsidR="00BE5394" w:rsidRPr="00F47066">
        <w:t xml:space="preserve">, </w:t>
      </w:r>
      <w:r w:rsidR="00BE5394" w:rsidRPr="0061742A">
        <w:rPr>
          <w:highlight w:val="green"/>
        </w:rPr>
        <w:t>pari a</w:t>
      </w:r>
      <w:r w:rsidR="00BE5394" w:rsidRPr="00F47066">
        <w:t xml:space="preserve"> </w:t>
      </w:r>
      <w:r w:rsidR="0061742A" w:rsidRPr="0061742A">
        <w:rPr>
          <w:strike/>
          <w:color w:val="FF0000"/>
        </w:rPr>
        <w:t>(</w:t>
      </w:r>
      <w:r w:rsidR="007526A8" w:rsidRPr="00F47066">
        <w:t>7 mln di euro</w:t>
      </w:r>
      <w:r w:rsidR="0061742A" w:rsidRPr="0061742A">
        <w:rPr>
          <w:strike/>
          <w:color w:val="FF0000"/>
        </w:rPr>
        <w:t>)</w:t>
      </w:r>
      <w:r w:rsidR="00BE5394" w:rsidRPr="0061742A">
        <w:rPr>
          <w:highlight w:val="green"/>
        </w:rPr>
        <w:t>,</w:t>
      </w:r>
      <w:r w:rsidR="007526A8" w:rsidRPr="00F47066">
        <w:t xml:space="preserve"> è comunque</w:t>
      </w:r>
      <w:r w:rsidR="007526A8" w:rsidRPr="00400ABB">
        <w:t xml:space="preserve"> in linea con la </w:t>
      </w:r>
      <w:r w:rsidR="007526A8" w:rsidRPr="0061742A">
        <w:rPr>
          <w:strike/>
          <w:color w:val="FF0000"/>
        </w:rPr>
        <w:t>corrente</w:t>
      </w:r>
      <w:r w:rsidR="007526A8" w:rsidRPr="0061742A">
        <w:rPr>
          <w:color w:val="FF0000"/>
        </w:rPr>
        <w:t xml:space="preserve"> </w:t>
      </w:r>
      <w:r w:rsidR="007526A8" w:rsidRPr="00400ABB">
        <w:t>programmazione</w:t>
      </w:r>
      <w:r w:rsidR="0061742A">
        <w:t xml:space="preserve"> </w:t>
      </w:r>
      <w:r w:rsidR="0061742A" w:rsidRPr="0061742A">
        <w:rPr>
          <w:highlight w:val="green"/>
        </w:rPr>
        <w:t>2014-2022</w:t>
      </w:r>
      <w:r w:rsidR="007526A8" w:rsidRPr="00400ABB">
        <w:t>.</w:t>
      </w:r>
    </w:p>
    <w:p w14:paraId="3F88B4D9" w14:textId="388B242D" w:rsidR="00BE5394" w:rsidRDefault="007526A8" w:rsidP="007526A8">
      <w:r>
        <w:t xml:space="preserve">Il </w:t>
      </w:r>
      <w:r w:rsidRPr="00F47066">
        <w:t xml:space="preserve">livello di priorità attribuito all’esigenza E.1.8 </w:t>
      </w:r>
      <w:r w:rsidR="0002684F" w:rsidRPr="00F47066">
        <w:t>in ambito</w:t>
      </w:r>
      <w:r w:rsidR="00FD0772" w:rsidRPr="00F47066">
        <w:t xml:space="preserve"> regionale</w:t>
      </w:r>
      <w:r w:rsidRPr="00F47066">
        <w:t xml:space="preserve"> risulta inferiore a quello indicato </w:t>
      </w:r>
      <w:r w:rsidR="0061742A" w:rsidRPr="00BD333B">
        <w:rPr>
          <w:strike/>
          <w:color w:val="FF0000"/>
        </w:rPr>
        <w:t>per il Paese</w:t>
      </w:r>
      <w:r w:rsidR="0061742A">
        <w:t xml:space="preserve"> </w:t>
      </w:r>
      <w:r w:rsidR="0061742A" w:rsidRPr="00BD333B">
        <w:rPr>
          <w:highlight w:val="green"/>
        </w:rPr>
        <w:t>sul piano nazionale</w:t>
      </w:r>
      <w:r w:rsidR="00FD0772" w:rsidRPr="00F47066">
        <w:t>.</w:t>
      </w:r>
      <w:r w:rsidRPr="00F47066">
        <w:t xml:space="preserve"> </w:t>
      </w:r>
      <w:r w:rsidR="00A54790" w:rsidRPr="00F47066">
        <w:t>In tal caso, pur nella consapevolezza dell’importanza che ricoprono i sistemi di qualità e di certificazione riconosciuti, il tema in regione Lombardia viene in secondo piano rispetto ad un contesto che da solo, senza incentivi</w:t>
      </w:r>
      <w:r w:rsidR="00A54790" w:rsidRPr="00A54790">
        <w:t xml:space="preserve">, fa ampio ricorso ai sistemi di qualità. Oltretutto, gli incentivi per l’adozione di un sistema di qualità certificato hanno sempre previsto nel corso delle precedenti programmazioni importi limitati a fronte di uno sforzo </w:t>
      </w:r>
      <w:r w:rsidR="00EF3D0A" w:rsidRPr="00A54790">
        <w:t>amministrativo, comunque,</w:t>
      </w:r>
      <w:r w:rsidR="00A54790" w:rsidRPr="00A54790">
        <w:t xml:space="preserve"> consistente per la gestione dei bandi</w:t>
      </w:r>
      <w:r w:rsidR="00A54790">
        <w:t xml:space="preserve">. </w:t>
      </w:r>
    </w:p>
    <w:p w14:paraId="37C69108" w14:textId="30A0DCAF" w:rsidR="007526A8" w:rsidRDefault="00A54790" w:rsidP="007526A8">
      <w:r>
        <w:t xml:space="preserve">Pertanto, </w:t>
      </w:r>
      <w:r w:rsidR="007526A8">
        <w:t xml:space="preserve">Regione Lombardia </w:t>
      </w:r>
      <w:r w:rsidR="007526A8" w:rsidRPr="00AA230D">
        <w:t>non attiv</w:t>
      </w:r>
      <w:r w:rsidR="007526A8">
        <w:t xml:space="preserve">erà </w:t>
      </w:r>
      <w:r w:rsidR="0005290F">
        <w:t xml:space="preserve">l’intervento </w:t>
      </w:r>
      <w:r w:rsidR="007526A8" w:rsidRPr="00B06C33">
        <w:rPr>
          <w:i/>
          <w:iCs/>
        </w:rPr>
        <w:t>SRG03</w:t>
      </w:r>
      <w:r w:rsidR="00BE5394">
        <w:rPr>
          <w:i/>
          <w:iCs/>
        </w:rPr>
        <w:t xml:space="preserve"> </w:t>
      </w:r>
      <w:r w:rsidR="007526A8" w:rsidRPr="00B06C33">
        <w:rPr>
          <w:i/>
          <w:iCs/>
        </w:rPr>
        <w:t>-</w:t>
      </w:r>
      <w:r w:rsidR="00BE5394">
        <w:rPr>
          <w:i/>
          <w:iCs/>
        </w:rPr>
        <w:t xml:space="preserve"> </w:t>
      </w:r>
      <w:r w:rsidR="007526A8" w:rsidRPr="00B06C33">
        <w:rPr>
          <w:i/>
          <w:iCs/>
        </w:rPr>
        <w:t>Partecipazione a regimi di qualità</w:t>
      </w:r>
      <w:r w:rsidR="00C91921">
        <w:t xml:space="preserve">. </w:t>
      </w:r>
      <w:r w:rsidR="007526A8">
        <w:t xml:space="preserve">Questo </w:t>
      </w:r>
      <w:r w:rsidR="00410EA5">
        <w:t>anche perché</w:t>
      </w:r>
      <w:r w:rsidR="007526A8">
        <w:t xml:space="preserve"> a fronte di risorse relativamente limitate, </w:t>
      </w:r>
      <w:r w:rsidR="005977D0">
        <w:t>gli stakeholder</w:t>
      </w:r>
      <w:r w:rsidR="007526A8">
        <w:t xml:space="preserve"> ha</w:t>
      </w:r>
      <w:r w:rsidR="005977D0">
        <w:t>nno</w:t>
      </w:r>
      <w:r w:rsidR="007526A8">
        <w:t xml:space="preserve"> attribuito una maggior </w:t>
      </w:r>
      <w:r w:rsidR="007526A8">
        <w:lastRenderedPageBreak/>
        <w:t>importanza all</w:t>
      </w:r>
      <w:r w:rsidR="005977D0">
        <w:t>’</w:t>
      </w:r>
      <w:r w:rsidR="007526A8">
        <w:t xml:space="preserve">esigenza di promuovere i prodotti tramite l’intervento </w:t>
      </w:r>
      <w:r w:rsidR="007526A8" w:rsidRPr="00DA57B7">
        <w:rPr>
          <w:i/>
          <w:iCs/>
        </w:rPr>
        <w:t>SRG10</w:t>
      </w:r>
      <w:r w:rsidR="00BE5394">
        <w:rPr>
          <w:i/>
          <w:iCs/>
        </w:rPr>
        <w:t xml:space="preserve"> </w:t>
      </w:r>
      <w:r w:rsidR="007526A8" w:rsidRPr="00DA57B7">
        <w:rPr>
          <w:i/>
          <w:iCs/>
        </w:rPr>
        <w:t>-</w:t>
      </w:r>
      <w:r w:rsidR="00BE5394">
        <w:rPr>
          <w:i/>
          <w:iCs/>
        </w:rPr>
        <w:t xml:space="preserve"> </w:t>
      </w:r>
      <w:r w:rsidR="007526A8" w:rsidRPr="00DA57B7">
        <w:rPr>
          <w:i/>
          <w:iCs/>
        </w:rPr>
        <w:t>Promozione dei prodotti di qualità</w:t>
      </w:r>
      <w:r w:rsidR="007526A8" w:rsidRPr="00AA230D">
        <w:t>.</w:t>
      </w:r>
    </w:p>
    <w:p w14:paraId="3079170B" w14:textId="77777777" w:rsidR="009243D9" w:rsidRDefault="009243D9" w:rsidP="007526A8"/>
    <w:p w14:paraId="06561937" w14:textId="7049C642" w:rsidR="009840A0" w:rsidRPr="00441FB1" w:rsidRDefault="009840A0" w:rsidP="009840A0">
      <w:pPr>
        <w:jc w:val="center"/>
        <w:rPr>
          <w:rFonts w:cstheme="minorHAnsi"/>
          <w:b/>
          <w:bCs/>
          <w:color w:val="000000"/>
          <w:sz w:val="20"/>
          <w:szCs w:val="20"/>
        </w:rPr>
      </w:pPr>
      <w:r w:rsidRPr="00D96073">
        <w:rPr>
          <w:rStyle w:val="Titolodellibro"/>
        </w:rPr>
        <w:t>Tabella 4.</w:t>
      </w:r>
      <w:r w:rsidR="00F91C65">
        <w:rPr>
          <w:rStyle w:val="Titolodellibro"/>
        </w:rPr>
        <w:t>2</w:t>
      </w:r>
      <w:r w:rsidR="00771DDD">
        <w:rPr>
          <w:rStyle w:val="Titolodellibro"/>
        </w:rPr>
        <w:t>b</w:t>
      </w:r>
      <w:r w:rsidRPr="00D96073">
        <w:rPr>
          <w:rStyle w:val="Titolodellibro"/>
        </w:rPr>
        <w:t xml:space="preserve"> </w:t>
      </w:r>
      <w:r>
        <w:rPr>
          <w:rStyle w:val="Titolodellibro"/>
        </w:rPr>
        <w:t>–</w:t>
      </w:r>
      <w:r w:rsidRPr="00D96073">
        <w:rPr>
          <w:rStyle w:val="Titolodellibro"/>
        </w:rPr>
        <w:t xml:space="preserve"> </w:t>
      </w:r>
      <w:r>
        <w:rPr>
          <w:rStyle w:val="Titolodellibro"/>
        </w:rPr>
        <w:t xml:space="preserve">Esigenze nazionali con livelli di priorità </w:t>
      </w:r>
      <w:r w:rsidRPr="00D96073">
        <w:rPr>
          <w:rStyle w:val="Titolodellibro"/>
        </w:rPr>
        <w:t xml:space="preserve">divergenti da quelle </w:t>
      </w:r>
      <w:r>
        <w:rPr>
          <w:rStyle w:val="Titolodellibro"/>
        </w:rPr>
        <w:t>regionali (OG2)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81"/>
        <w:gridCol w:w="4005"/>
        <w:gridCol w:w="2372"/>
        <w:gridCol w:w="2370"/>
      </w:tblGrid>
      <w:tr w:rsidR="007526A8" w:rsidRPr="00B5248D" w14:paraId="0FA0CF37" w14:textId="77777777" w:rsidTr="00B5248D">
        <w:trPr>
          <w:trHeight w:val="283"/>
        </w:trPr>
        <w:tc>
          <w:tcPr>
            <w:tcW w:w="457" w:type="pct"/>
            <w:shd w:val="clear" w:color="auto" w:fill="007B51"/>
            <w:vAlign w:val="center"/>
            <w:hideMark/>
          </w:tcPr>
          <w:p w14:paraId="1665988E" w14:textId="77777777" w:rsidR="007526A8" w:rsidRPr="00B5248D" w:rsidRDefault="007526A8" w:rsidP="00670DFA">
            <w:pPr>
              <w:spacing w:after="0"/>
              <w:jc w:val="center"/>
              <w:rPr>
                <w:rFonts w:ascii="Calibri" w:eastAsia="Times New Roman" w:hAnsi="Calibri" w:cs="Calibri"/>
                <w:b/>
                <w:bCs/>
                <w:color w:val="FFFFFF" w:themeColor="background1"/>
                <w:sz w:val="20"/>
                <w:szCs w:val="20"/>
              </w:rPr>
            </w:pPr>
            <w:r w:rsidRPr="00B5248D">
              <w:rPr>
                <w:rFonts w:ascii="Calibri" w:eastAsia="Times New Roman" w:hAnsi="Calibri" w:cs="Calibri"/>
                <w:b/>
                <w:bCs/>
                <w:color w:val="FFFFFF" w:themeColor="background1"/>
                <w:sz w:val="20"/>
                <w:szCs w:val="20"/>
              </w:rPr>
              <w:t>Codice</w:t>
            </w:r>
          </w:p>
        </w:tc>
        <w:tc>
          <w:tcPr>
            <w:tcW w:w="2080" w:type="pct"/>
            <w:shd w:val="clear" w:color="auto" w:fill="007B51"/>
            <w:vAlign w:val="center"/>
            <w:hideMark/>
          </w:tcPr>
          <w:p w14:paraId="529A4079" w14:textId="77777777" w:rsidR="007526A8" w:rsidRPr="00B5248D" w:rsidRDefault="007526A8" w:rsidP="00670DFA">
            <w:pPr>
              <w:spacing w:after="0"/>
              <w:jc w:val="center"/>
              <w:rPr>
                <w:rFonts w:ascii="Calibri" w:eastAsia="Times New Roman" w:hAnsi="Calibri" w:cs="Calibri"/>
                <w:b/>
                <w:bCs/>
                <w:color w:val="FFFFFF" w:themeColor="background1"/>
                <w:sz w:val="20"/>
                <w:szCs w:val="20"/>
              </w:rPr>
            </w:pPr>
            <w:r w:rsidRPr="00B5248D">
              <w:rPr>
                <w:rFonts w:ascii="Calibri" w:eastAsia="Times New Roman" w:hAnsi="Calibri" w:cs="Calibri"/>
                <w:b/>
                <w:bCs/>
                <w:color w:val="FFFFFF" w:themeColor="background1"/>
                <w:sz w:val="20"/>
                <w:szCs w:val="20"/>
              </w:rPr>
              <w:t>Titolo PSN</w:t>
            </w:r>
          </w:p>
        </w:tc>
        <w:tc>
          <w:tcPr>
            <w:tcW w:w="1232" w:type="pct"/>
            <w:shd w:val="clear" w:color="auto" w:fill="007B51"/>
            <w:vAlign w:val="center"/>
            <w:hideMark/>
          </w:tcPr>
          <w:p w14:paraId="02A84757" w14:textId="77777777" w:rsidR="007526A8" w:rsidRPr="00B5248D" w:rsidRDefault="007526A8" w:rsidP="00670DFA">
            <w:pPr>
              <w:spacing w:after="0"/>
              <w:jc w:val="center"/>
              <w:rPr>
                <w:rFonts w:ascii="Calibri" w:eastAsia="Times New Roman" w:hAnsi="Calibri" w:cs="Calibri"/>
                <w:b/>
                <w:bCs/>
                <w:color w:val="FFFFFF" w:themeColor="background1"/>
                <w:sz w:val="20"/>
                <w:szCs w:val="20"/>
              </w:rPr>
            </w:pPr>
            <w:r w:rsidRPr="00B5248D">
              <w:rPr>
                <w:rFonts w:ascii="Calibri" w:eastAsia="Times New Roman" w:hAnsi="Calibri" w:cs="Calibri"/>
                <w:b/>
                <w:bCs/>
                <w:color w:val="FFFFFF" w:themeColor="background1"/>
                <w:sz w:val="20"/>
                <w:szCs w:val="20"/>
              </w:rPr>
              <w:t>Valutazione PSN</w:t>
            </w:r>
          </w:p>
        </w:tc>
        <w:tc>
          <w:tcPr>
            <w:tcW w:w="1232" w:type="pct"/>
            <w:shd w:val="clear" w:color="auto" w:fill="007B51"/>
            <w:vAlign w:val="center"/>
            <w:hideMark/>
          </w:tcPr>
          <w:p w14:paraId="0CC57EDE" w14:textId="77777777" w:rsidR="007526A8" w:rsidRPr="00B5248D" w:rsidRDefault="007526A8" w:rsidP="00670DFA">
            <w:pPr>
              <w:spacing w:after="0"/>
              <w:jc w:val="center"/>
              <w:rPr>
                <w:rFonts w:ascii="Calibri" w:eastAsia="Times New Roman" w:hAnsi="Calibri" w:cs="Calibri"/>
                <w:b/>
                <w:bCs/>
                <w:color w:val="FFFFFF" w:themeColor="background1"/>
                <w:sz w:val="20"/>
                <w:szCs w:val="20"/>
              </w:rPr>
            </w:pPr>
            <w:r w:rsidRPr="00B5248D">
              <w:rPr>
                <w:rFonts w:ascii="Calibri" w:eastAsia="Times New Roman" w:hAnsi="Calibri" w:cs="Calibri"/>
                <w:b/>
                <w:bCs/>
                <w:color w:val="FFFFFF" w:themeColor="background1"/>
                <w:sz w:val="20"/>
                <w:szCs w:val="20"/>
              </w:rPr>
              <w:t>Valutazione Regione Lombardia</w:t>
            </w:r>
          </w:p>
        </w:tc>
      </w:tr>
      <w:tr w:rsidR="007526A8" w:rsidRPr="00B5248D" w14:paraId="1818349F" w14:textId="77777777" w:rsidTr="00B5248D">
        <w:trPr>
          <w:trHeight w:val="510"/>
        </w:trPr>
        <w:tc>
          <w:tcPr>
            <w:tcW w:w="457" w:type="pct"/>
            <w:shd w:val="clear" w:color="000000" w:fill="FFFFFF"/>
            <w:vAlign w:val="center"/>
            <w:hideMark/>
          </w:tcPr>
          <w:p w14:paraId="273A1CCE" w14:textId="77777777" w:rsidR="007526A8" w:rsidRPr="00B5248D" w:rsidRDefault="007526A8" w:rsidP="00670DFA">
            <w:pPr>
              <w:spacing w:after="0"/>
              <w:jc w:val="center"/>
              <w:rPr>
                <w:rFonts w:ascii="Calibri" w:eastAsia="Times New Roman" w:hAnsi="Calibri" w:cs="Calibri"/>
                <w:color w:val="000000"/>
                <w:sz w:val="20"/>
                <w:szCs w:val="20"/>
              </w:rPr>
            </w:pPr>
            <w:r w:rsidRPr="00B5248D">
              <w:rPr>
                <w:rFonts w:ascii="Calibri" w:eastAsia="Times New Roman" w:hAnsi="Calibri" w:cs="Calibri"/>
                <w:color w:val="000000"/>
                <w:sz w:val="20"/>
                <w:szCs w:val="20"/>
              </w:rPr>
              <w:t>E2.2</w:t>
            </w:r>
          </w:p>
        </w:tc>
        <w:tc>
          <w:tcPr>
            <w:tcW w:w="2080" w:type="pct"/>
            <w:shd w:val="clear" w:color="auto" w:fill="auto"/>
            <w:vAlign w:val="center"/>
            <w:hideMark/>
          </w:tcPr>
          <w:p w14:paraId="7B6FDF64" w14:textId="77777777" w:rsidR="007526A8" w:rsidRPr="00B5248D" w:rsidRDefault="007526A8" w:rsidP="00670DFA">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Favorire la riduzione delle emissioni di gas climalteranti</w:t>
            </w:r>
          </w:p>
        </w:tc>
        <w:tc>
          <w:tcPr>
            <w:tcW w:w="1232" w:type="pct"/>
            <w:shd w:val="clear" w:color="000000" w:fill="FFFFFF"/>
            <w:vAlign w:val="center"/>
            <w:hideMark/>
          </w:tcPr>
          <w:p w14:paraId="0DD9EBA4" w14:textId="77777777" w:rsidR="007526A8" w:rsidRPr="00B5248D" w:rsidRDefault="007526A8" w:rsidP="00670DFA">
            <w:pPr>
              <w:spacing w:after="0"/>
              <w:jc w:val="center"/>
              <w:rPr>
                <w:rFonts w:ascii="Calibri" w:eastAsia="Times New Roman" w:hAnsi="Calibri" w:cs="Calibri"/>
                <w:color w:val="000000"/>
                <w:sz w:val="20"/>
                <w:szCs w:val="20"/>
              </w:rPr>
            </w:pPr>
            <w:r w:rsidRPr="00B5248D">
              <w:rPr>
                <w:rFonts w:ascii="Calibri" w:eastAsia="Times New Roman" w:hAnsi="Calibri" w:cs="Calibri"/>
                <w:color w:val="000000"/>
                <w:sz w:val="20"/>
                <w:szCs w:val="20"/>
              </w:rPr>
              <w:t>Qualificante</w:t>
            </w:r>
          </w:p>
        </w:tc>
        <w:tc>
          <w:tcPr>
            <w:tcW w:w="1232" w:type="pct"/>
            <w:shd w:val="clear" w:color="auto" w:fill="auto"/>
            <w:vAlign w:val="center"/>
            <w:hideMark/>
          </w:tcPr>
          <w:p w14:paraId="7C31A873" w14:textId="77777777" w:rsidR="007526A8" w:rsidRPr="00B5248D" w:rsidRDefault="007526A8" w:rsidP="00670DFA">
            <w:pPr>
              <w:spacing w:after="0"/>
              <w:jc w:val="center"/>
              <w:rPr>
                <w:rFonts w:ascii="Calibri" w:eastAsia="Times New Roman" w:hAnsi="Calibri" w:cs="Calibri"/>
                <w:color w:val="000000"/>
                <w:sz w:val="20"/>
                <w:szCs w:val="20"/>
              </w:rPr>
            </w:pPr>
            <w:r w:rsidRPr="00B5248D">
              <w:rPr>
                <w:rFonts w:ascii="Calibri" w:eastAsia="Times New Roman" w:hAnsi="Calibri" w:cs="Calibri"/>
                <w:color w:val="000000"/>
                <w:sz w:val="20"/>
                <w:szCs w:val="20"/>
              </w:rPr>
              <w:t>Strategico</w:t>
            </w:r>
          </w:p>
        </w:tc>
      </w:tr>
      <w:tr w:rsidR="007526A8" w:rsidRPr="00B5248D" w14:paraId="5D4706F2" w14:textId="77777777" w:rsidTr="00B5248D">
        <w:trPr>
          <w:trHeight w:val="510"/>
        </w:trPr>
        <w:tc>
          <w:tcPr>
            <w:tcW w:w="457" w:type="pct"/>
            <w:shd w:val="clear" w:color="000000" w:fill="FFFFFF"/>
            <w:vAlign w:val="center"/>
            <w:hideMark/>
          </w:tcPr>
          <w:p w14:paraId="73A78084" w14:textId="77777777" w:rsidR="007526A8" w:rsidRPr="00B5248D" w:rsidRDefault="007526A8" w:rsidP="00670DFA">
            <w:pPr>
              <w:spacing w:after="0"/>
              <w:jc w:val="center"/>
              <w:rPr>
                <w:rFonts w:ascii="Calibri" w:eastAsia="Times New Roman" w:hAnsi="Calibri" w:cs="Calibri"/>
                <w:color w:val="000000"/>
                <w:sz w:val="20"/>
                <w:szCs w:val="20"/>
              </w:rPr>
            </w:pPr>
            <w:r w:rsidRPr="00B5248D">
              <w:rPr>
                <w:rFonts w:ascii="Calibri" w:eastAsia="Times New Roman" w:hAnsi="Calibri" w:cs="Calibri"/>
                <w:color w:val="000000"/>
                <w:sz w:val="20"/>
                <w:szCs w:val="20"/>
              </w:rPr>
              <w:t>E2.13</w:t>
            </w:r>
          </w:p>
        </w:tc>
        <w:tc>
          <w:tcPr>
            <w:tcW w:w="2080" w:type="pct"/>
            <w:shd w:val="clear" w:color="auto" w:fill="auto"/>
            <w:vAlign w:val="center"/>
            <w:hideMark/>
          </w:tcPr>
          <w:p w14:paraId="7BFA301A" w14:textId="77777777" w:rsidR="007526A8" w:rsidRPr="00B5248D" w:rsidRDefault="007526A8" w:rsidP="00670DFA">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Efficientare e rendere sostenibile l’uso delle risorse idriche</w:t>
            </w:r>
          </w:p>
        </w:tc>
        <w:tc>
          <w:tcPr>
            <w:tcW w:w="1232" w:type="pct"/>
            <w:shd w:val="clear" w:color="000000" w:fill="FFFFFF"/>
            <w:vAlign w:val="center"/>
            <w:hideMark/>
          </w:tcPr>
          <w:p w14:paraId="481441DE" w14:textId="77777777" w:rsidR="007526A8" w:rsidRPr="00B5248D" w:rsidRDefault="007526A8" w:rsidP="00670DFA">
            <w:pPr>
              <w:spacing w:after="0"/>
              <w:jc w:val="center"/>
              <w:rPr>
                <w:rFonts w:ascii="Calibri" w:eastAsia="Times New Roman" w:hAnsi="Calibri" w:cs="Calibri"/>
                <w:color w:val="000000"/>
                <w:sz w:val="20"/>
                <w:szCs w:val="20"/>
              </w:rPr>
            </w:pPr>
            <w:r w:rsidRPr="00B5248D">
              <w:rPr>
                <w:rFonts w:ascii="Calibri" w:eastAsia="Times New Roman" w:hAnsi="Calibri" w:cs="Calibri"/>
                <w:color w:val="000000"/>
                <w:sz w:val="20"/>
                <w:szCs w:val="20"/>
              </w:rPr>
              <w:t>Qualificante</w:t>
            </w:r>
          </w:p>
        </w:tc>
        <w:tc>
          <w:tcPr>
            <w:tcW w:w="1232" w:type="pct"/>
            <w:shd w:val="clear" w:color="auto" w:fill="auto"/>
            <w:noWrap/>
            <w:vAlign w:val="center"/>
            <w:hideMark/>
          </w:tcPr>
          <w:p w14:paraId="4C2FB531" w14:textId="77777777" w:rsidR="007526A8" w:rsidRPr="00B5248D" w:rsidRDefault="007526A8" w:rsidP="00670DFA">
            <w:pPr>
              <w:spacing w:after="0"/>
              <w:jc w:val="center"/>
              <w:rPr>
                <w:rFonts w:ascii="Calibri" w:eastAsia="Times New Roman" w:hAnsi="Calibri" w:cs="Calibri"/>
                <w:color w:val="000000"/>
                <w:sz w:val="20"/>
                <w:szCs w:val="20"/>
              </w:rPr>
            </w:pPr>
            <w:r w:rsidRPr="00B5248D">
              <w:rPr>
                <w:rFonts w:ascii="Calibri" w:eastAsia="Times New Roman" w:hAnsi="Calibri" w:cs="Calibri"/>
                <w:color w:val="000000"/>
                <w:sz w:val="20"/>
                <w:szCs w:val="20"/>
              </w:rPr>
              <w:t>Strategico</w:t>
            </w:r>
          </w:p>
        </w:tc>
      </w:tr>
      <w:tr w:rsidR="007526A8" w:rsidRPr="00B5248D" w14:paraId="05F6BA5A" w14:textId="77777777" w:rsidTr="00B5248D">
        <w:trPr>
          <w:trHeight w:val="510"/>
        </w:trPr>
        <w:tc>
          <w:tcPr>
            <w:tcW w:w="457" w:type="pct"/>
            <w:shd w:val="clear" w:color="000000" w:fill="FFFFFF"/>
            <w:vAlign w:val="center"/>
            <w:hideMark/>
          </w:tcPr>
          <w:p w14:paraId="08E24C35" w14:textId="77777777" w:rsidR="007526A8" w:rsidRPr="00B5248D" w:rsidRDefault="007526A8" w:rsidP="00670DFA">
            <w:pPr>
              <w:spacing w:after="0"/>
              <w:jc w:val="center"/>
              <w:rPr>
                <w:rFonts w:ascii="Calibri" w:eastAsia="Times New Roman" w:hAnsi="Calibri" w:cs="Calibri"/>
                <w:color w:val="000000"/>
                <w:sz w:val="20"/>
                <w:szCs w:val="20"/>
              </w:rPr>
            </w:pPr>
            <w:r w:rsidRPr="00B5248D">
              <w:rPr>
                <w:rFonts w:ascii="Calibri" w:eastAsia="Times New Roman" w:hAnsi="Calibri" w:cs="Calibri"/>
                <w:color w:val="000000"/>
                <w:sz w:val="20"/>
                <w:szCs w:val="20"/>
              </w:rPr>
              <w:t>E2.14</w:t>
            </w:r>
          </w:p>
        </w:tc>
        <w:tc>
          <w:tcPr>
            <w:tcW w:w="2080" w:type="pct"/>
            <w:shd w:val="clear" w:color="auto" w:fill="auto"/>
            <w:vAlign w:val="center"/>
            <w:hideMark/>
          </w:tcPr>
          <w:p w14:paraId="6C923C02" w14:textId="77777777" w:rsidR="007526A8" w:rsidRPr="00B5248D" w:rsidRDefault="007526A8" w:rsidP="00670DFA">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Tutelare le acque superficiali e profonde dall'inquinamento</w:t>
            </w:r>
          </w:p>
        </w:tc>
        <w:tc>
          <w:tcPr>
            <w:tcW w:w="1232" w:type="pct"/>
            <w:shd w:val="clear" w:color="000000" w:fill="FFFFFF"/>
            <w:vAlign w:val="center"/>
            <w:hideMark/>
          </w:tcPr>
          <w:p w14:paraId="4114FFC1" w14:textId="77777777" w:rsidR="007526A8" w:rsidRPr="00B5248D" w:rsidRDefault="007526A8" w:rsidP="00670DFA">
            <w:pPr>
              <w:spacing w:after="0"/>
              <w:jc w:val="center"/>
              <w:rPr>
                <w:rFonts w:ascii="Calibri" w:eastAsia="Times New Roman" w:hAnsi="Calibri" w:cs="Calibri"/>
                <w:color w:val="000000"/>
                <w:sz w:val="20"/>
                <w:szCs w:val="20"/>
              </w:rPr>
            </w:pPr>
            <w:r w:rsidRPr="00B5248D">
              <w:rPr>
                <w:rFonts w:ascii="Calibri" w:eastAsia="Times New Roman" w:hAnsi="Calibri" w:cs="Calibri"/>
                <w:color w:val="000000"/>
                <w:sz w:val="20"/>
                <w:szCs w:val="20"/>
              </w:rPr>
              <w:t>Qualificante</w:t>
            </w:r>
          </w:p>
        </w:tc>
        <w:tc>
          <w:tcPr>
            <w:tcW w:w="1232" w:type="pct"/>
            <w:shd w:val="clear" w:color="auto" w:fill="auto"/>
            <w:noWrap/>
            <w:vAlign w:val="center"/>
            <w:hideMark/>
          </w:tcPr>
          <w:p w14:paraId="5DA45FA9" w14:textId="77777777" w:rsidR="007526A8" w:rsidRPr="00B5248D" w:rsidRDefault="007526A8" w:rsidP="00670DFA">
            <w:pPr>
              <w:spacing w:after="0"/>
              <w:jc w:val="center"/>
              <w:rPr>
                <w:rFonts w:ascii="Calibri" w:eastAsia="Times New Roman" w:hAnsi="Calibri" w:cs="Calibri"/>
                <w:color w:val="000000"/>
                <w:sz w:val="20"/>
                <w:szCs w:val="20"/>
              </w:rPr>
            </w:pPr>
            <w:r w:rsidRPr="00B5248D">
              <w:rPr>
                <w:rFonts w:ascii="Calibri" w:eastAsia="Times New Roman" w:hAnsi="Calibri" w:cs="Calibri"/>
                <w:color w:val="000000"/>
                <w:sz w:val="20"/>
                <w:szCs w:val="20"/>
              </w:rPr>
              <w:t>Strategico</w:t>
            </w:r>
          </w:p>
        </w:tc>
      </w:tr>
      <w:tr w:rsidR="007526A8" w:rsidRPr="00B5248D" w14:paraId="3EE154DE" w14:textId="77777777" w:rsidTr="00B5248D">
        <w:trPr>
          <w:trHeight w:val="510"/>
        </w:trPr>
        <w:tc>
          <w:tcPr>
            <w:tcW w:w="457" w:type="pct"/>
            <w:shd w:val="clear" w:color="000000" w:fill="FFFFFF"/>
            <w:vAlign w:val="center"/>
            <w:hideMark/>
          </w:tcPr>
          <w:p w14:paraId="6557CE02" w14:textId="77777777" w:rsidR="007526A8" w:rsidRPr="00B5248D" w:rsidRDefault="007526A8" w:rsidP="00670DFA">
            <w:pPr>
              <w:spacing w:after="0"/>
              <w:jc w:val="center"/>
              <w:rPr>
                <w:rFonts w:ascii="Calibri" w:eastAsia="Times New Roman" w:hAnsi="Calibri" w:cs="Calibri"/>
                <w:color w:val="000000"/>
                <w:sz w:val="20"/>
                <w:szCs w:val="20"/>
              </w:rPr>
            </w:pPr>
            <w:r w:rsidRPr="00B5248D">
              <w:rPr>
                <w:rFonts w:ascii="Calibri" w:eastAsia="Times New Roman" w:hAnsi="Calibri" w:cs="Calibri"/>
                <w:color w:val="000000"/>
                <w:sz w:val="20"/>
                <w:szCs w:val="20"/>
              </w:rPr>
              <w:t>E2.15</w:t>
            </w:r>
          </w:p>
        </w:tc>
        <w:tc>
          <w:tcPr>
            <w:tcW w:w="2080" w:type="pct"/>
            <w:shd w:val="clear" w:color="auto" w:fill="auto"/>
            <w:vAlign w:val="center"/>
            <w:hideMark/>
          </w:tcPr>
          <w:p w14:paraId="74870F38" w14:textId="77777777" w:rsidR="007526A8" w:rsidRPr="00B5248D" w:rsidRDefault="007526A8" w:rsidP="00670DFA">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Ridurre le emissioni di ammoniaca e dei gas da agricoltura e zootecnia</w:t>
            </w:r>
          </w:p>
        </w:tc>
        <w:tc>
          <w:tcPr>
            <w:tcW w:w="1232" w:type="pct"/>
            <w:shd w:val="clear" w:color="000000" w:fill="FFFFFF"/>
            <w:vAlign w:val="center"/>
            <w:hideMark/>
          </w:tcPr>
          <w:p w14:paraId="7C5FD824" w14:textId="77777777" w:rsidR="007526A8" w:rsidRPr="00B5248D" w:rsidRDefault="007526A8" w:rsidP="00670DFA">
            <w:pPr>
              <w:spacing w:after="0"/>
              <w:jc w:val="center"/>
              <w:rPr>
                <w:rFonts w:ascii="Calibri" w:eastAsia="Times New Roman" w:hAnsi="Calibri" w:cs="Calibri"/>
                <w:color w:val="000000"/>
                <w:sz w:val="20"/>
                <w:szCs w:val="20"/>
              </w:rPr>
            </w:pPr>
            <w:r w:rsidRPr="00B5248D">
              <w:rPr>
                <w:rFonts w:ascii="Calibri" w:eastAsia="Times New Roman" w:hAnsi="Calibri" w:cs="Calibri"/>
                <w:color w:val="000000"/>
                <w:sz w:val="20"/>
                <w:szCs w:val="20"/>
              </w:rPr>
              <w:t>Qualificante</w:t>
            </w:r>
          </w:p>
        </w:tc>
        <w:tc>
          <w:tcPr>
            <w:tcW w:w="1232" w:type="pct"/>
            <w:shd w:val="clear" w:color="auto" w:fill="auto"/>
            <w:noWrap/>
            <w:vAlign w:val="center"/>
            <w:hideMark/>
          </w:tcPr>
          <w:p w14:paraId="03F3E693" w14:textId="77777777" w:rsidR="007526A8" w:rsidRPr="00B5248D" w:rsidRDefault="007526A8" w:rsidP="00670DFA">
            <w:pPr>
              <w:spacing w:after="0"/>
              <w:jc w:val="center"/>
              <w:rPr>
                <w:rFonts w:ascii="Calibri" w:eastAsia="Times New Roman" w:hAnsi="Calibri" w:cs="Calibri"/>
                <w:color w:val="000000"/>
                <w:sz w:val="20"/>
                <w:szCs w:val="20"/>
              </w:rPr>
            </w:pPr>
            <w:r w:rsidRPr="00B5248D">
              <w:rPr>
                <w:rFonts w:ascii="Calibri" w:eastAsia="Times New Roman" w:hAnsi="Calibri" w:cs="Calibri"/>
                <w:color w:val="000000"/>
                <w:sz w:val="20"/>
                <w:szCs w:val="20"/>
              </w:rPr>
              <w:t>Strategico</w:t>
            </w:r>
          </w:p>
        </w:tc>
      </w:tr>
    </w:tbl>
    <w:p w14:paraId="65819CB7" w14:textId="77777777" w:rsidR="007526A8" w:rsidRDefault="007526A8" w:rsidP="007526A8"/>
    <w:p w14:paraId="3866110A" w14:textId="77777777" w:rsidR="007526A8" w:rsidRDefault="007526A8" w:rsidP="007526A8">
      <w:r>
        <w:t>Per la Regione l’esigenza E2.2 risulta particolarmente importante stante gli alti livelli di emissioni registrati in Lombardia (cfr. il capitolo sul contesto).</w:t>
      </w:r>
    </w:p>
    <w:p w14:paraId="3EA89070" w14:textId="77777777" w:rsidR="007526A8" w:rsidRDefault="007526A8" w:rsidP="007526A8">
      <w:r>
        <w:t>Inoltre, risulta fondamentale per il territorio regionale razionalizzare e ottimizzare l'uso dell'acqua, sia per poter meglio sostenere i livelli produttivi dell’agricoltura lombarda che per poter far fronte ai sempre più frequenti eventi siccitosi.</w:t>
      </w:r>
    </w:p>
    <w:p w14:paraId="63B9F06D" w14:textId="4691C4EE" w:rsidR="007526A8" w:rsidRDefault="007526A8" w:rsidP="007526A8">
      <w:r>
        <w:t xml:space="preserve">La tutela delle acque superficiali e profonde dall’inquinamento è una esigenza rilevante nella </w:t>
      </w:r>
      <w:r w:rsidR="00B5248D">
        <w:t>r</w:t>
      </w:r>
      <w:r>
        <w:t xml:space="preserve">egione, come si può evincere dai dati esposti nel capitolo del contesto </w:t>
      </w:r>
      <w:r w:rsidR="00B16CF4">
        <w:t>rispetto allo</w:t>
      </w:r>
      <w:r>
        <w:t xml:space="preserve"> stato di salute delle acque in Lombardia.</w:t>
      </w:r>
    </w:p>
    <w:p w14:paraId="6F497A55" w14:textId="3A6D1C7A" w:rsidR="007526A8" w:rsidRDefault="007526A8" w:rsidP="007526A8">
      <w:r w:rsidRPr="00146C7D">
        <w:t>Gli allevamenti intensivi lombardi sono la principale causa di emissioni di NH</w:t>
      </w:r>
      <w:r w:rsidRPr="00146C7D">
        <w:rPr>
          <w:vertAlign w:val="subscript"/>
        </w:rPr>
        <w:t>3</w:t>
      </w:r>
      <w:r w:rsidRPr="00146C7D">
        <w:t>. In coerenza con le indicazioni</w:t>
      </w:r>
      <w:r>
        <w:t xml:space="preserve"> delle strategie del </w:t>
      </w:r>
      <w:r w:rsidRPr="00652006">
        <w:rPr>
          <w:i/>
        </w:rPr>
        <w:t xml:space="preserve">Green </w:t>
      </w:r>
      <w:proofErr w:type="spellStart"/>
      <w:r w:rsidRPr="00652006">
        <w:rPr>
          <w:i/>
        </w:rPr>
        <w:t>Deal</w:t>
      </w:r>
      <w:proofErr w:type="spellEnd"/>
      <w:r>
        <w:t xml:space="preserve"> e </w:t>
      </w:r>
      <w:r w:rsidRPr="00652006">
        <w:rPr>
          <w:i/>
        </w:rPr>
        <w:t xml:space="preserve">Farm to </w:t>
      </w:r>
      <w:proofErr w:type="spellStart"/>
      <w:r w:rsidRPr="00652006">
        <w:rPr>
          <w:i/>
        </w:rPr>
        <w:t>Fork</w:t>
      </w:r>
      <w:proofErr w:type="spellEnd"/>
      <w:r>
        <w:t>, il tema assume per la Regione una rilevanza maggiore che non nel resto del Paese.</w:t>
      </w:r>
    </w:p>
    <w:p w14:paraId="323DC532" w14:textId="77777777" w:rsidR="00000110" w:rsidRDefault="00000110" w:rsidP="007526A8"/>
    <w:p w14:paraId="1908D81A" w14:textId="176ADE9B" w:rsidR="00000110" w:rsidRPr="00441FB1" w:rsidRDefault="00000110" w:rsidP="00000110">
      <w:pPr>
        <w:jc w:val="center"/>
        <w:rPr>
          <w:rFonts w:cstheme="minorHAnsi"/>
          <w:b/>
          <w:bCs/>
          <w:color w:val="000000"/>
          <w:sz w:val="20"/>
          <w:szCs w:val="20"/>
        </w:rPr>
      </w:pPr>
      <w:r w:rsidRPr="00D96073">
        <w:rPr>
          <w:rStyle w:val="Titolodellibro"/>
        </w:rPr>
        <w:t>Tabella 4.</w:t>
      </w:r>
      <w:r w:rsidR="00F91C65">
        <w:rPr>
          <w:rStyle w:val="Titolodellibro"/>
        </w:rPr>
        <w:t>2c</w:t>
      </w:r>
      <w:r w:rsidRPr="00D96073">
        <w:rPr>
          <w:rStyle w:val="Titolodellibro"/>
        </w:rPr>
        <w:t xml:space="preserve"> </w:t>
      </w:r>
      <w:r>
        <w:rPr>
          <w:rStyle w:val="Titolodellibro"/>
        </w:rPr>
        <w:t>–</w:t>
      </w:r>
      <w:r w:rsidRPr="00D96073">
        <w:rPr>
          <w:rStyle w:val="Titolodellibro"/>
        </w:rPr>
        <w:t xml:space="preserve"> </w:t>
      </w:r>
      <w:r>
        <w:rPr>
          <w:rStyle w:val="Titolodellibro"/>
        </w:rPr>
        <w:t xml:space="preserve">Esigenze nazionali con livelli di priorità </w:t>
      </w:r>
      <w:r w:rsidRPr="00D96073">
        <w:rPr>
          <w:rStyle w:val="Titolodellibro"/>
        </w:rPr>
        <w:t xml:space="preserve">divergenti da quelle </w:t>
      </w:r>
      <w:r>
        <w:rPr>
          <w:rStyle w:val="Titolodellibro"/>
        </w:rPr>
        <w:t>regionali (OG3)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81"/>
        <w:gridCol w:w="4005"/>
        <w:gridCol w:w="2372"/>
        <w:gridCol w:w="2370"/>
      </w:tblGrid>
      <w:tr w:rsidR="007526A8" w:rsidRPr="00AD72E7" w14:paraId="0F056319" w14:textId="77777777" w:rsidTr="00B5248D">
        <w:trPr>
          <w:trHeight w:val="283"/>
        </w:trPr>
        <w:tc>
          <w:tcPr>
            <w:tcW w:w="457" w:type="pct"/>
            <w:shd w:val="clear" w:color="auto" w:fill="007B51"/>
            <w:vAlign w:val="center"/>
            <w:hideMark/>
          </w:tcPr>
          <w:p w14:paraId="6B34AAA2" w14:textId="77777777" w:rsidR="007526A8" w:rsidRPr="00B5248D" w:rsidRDefault="007526A8" w:rsidP="00670DFA">
            <w:pPr>
              <w:spacing w:after="0"/>
              <w:jc w:val="center"/>
              <w:rPr>
                <w:rFonts w:ascii="Calibri" w:eastAsia="Times New Roman" w:hAnsi="Calibri" w:cs="Calibri"/>
                <w:b/>
                <w:bCs/>
                <w:color w:val="FFFFFF" w:themeColor="background1"/>
                <w:sz w:val="20"/>
                <w:szCs w:val="20"/>
              </w:rPr>
            </w:pPr>
            <w:r w:rsidRPr="00B5248D">
              <w:rPr>
                <w:rFonts w:ascii="Calibri" w:eastAsia="Times New Roman" w:hAnsi="Calibri" w:cs="Calibri"/>
                <w:b/>
                <w:bCs/>
                <w:color w:val="FFFFFF" w:themeColor="background1"/>
                <w:sz w:val="20"/>
                <w:szCs w:val="20"/>
              </w:rPr>
              <w:t>Codice</w:t>
            </w:r>
          </w:p>
        </w:tc>
        <w:tc>
          <w:tcPr>
            <w:tcW w:w="2080" w:type="pct"/>
            <w:shd w:val="clear" w:color="auto" w:fill="007B51"/>
            <w:vAlign w:val="center"/>
            <w:hideMark/>
          </w:tcPr>
          <w:p w14:paraId="5E82F186" w14:textId="77777777" w:rsidR="007526A8" w:rsidRPr="00B5248D" w:rsidRDefault="007526A8" w:rsidP="00670DFA">
            <w:pPr>
              <w:spacing w:after="0"/>
              <w:jc w:val="center"/>
              <w:rPr>
                <w:rFonts w:ascii="Calibri" w:eastAsia="Times New Roman" w:hAnsi="Calibri" w:cs="Calibri"/>
                <w:b/>
                <w:bCs/>
                <w:color w:val="FFFFFF" w:themeColor="background1"/>
                <w:sz w:val="20"/>
                <w:szCs w:val="20"/>
              </w:rPr>
            </w:pPr>
            <w:r w:rsidRPr="00B5248D">
              <w:rPr>
                <w:rFonts w:ascii="Calibri" w:eastAsia="Times New Roman" w:hAnsi="Calibri" w:cs="Calibri"/>
                <w:b/>
                <w:bCs/>
                <w:color w:val="FFFFFF" w:themeColor="background1"/>
                <w:sz w:val="20"/>
                <w:szCs w:val="20"/>
              </w:rPr>
              <w:t>Titolo PSN</w:t>
            </w:r>
          </w:p>
        </w:tc>
        <w:tc>
          <w:tcPr>
            <w:tcW w:w="1232" w:type="pct"/>
            <w:shd w:val="clear" w:color="auto" w:fill="007B51"/>
            <w:vAlign w:val="center"/>
            <w:hideMark/>
          </w:tcPr>
          <w:p w14:paraId="60789870" w14:textId="77777777" w:rsidR="007526A8" w:rsidRPr="00B5248D" w:rsidRDefault="007526A8" w:rsidP="00670DFA">
            <w:pPr>
              <w:spacing w:after="0"/>
              <w:jc w:val="center"/>
              <w:rPr>
                <w:rFonts w:ascii="Calibri" w:eastAsia="Times New Roman" w:hAnsi="Calibri" w:cs="Calibri"/>
                <w:b/>
                <w:bCs/>
                <w:color w:val="FFFFFF" w:themeColor="background1"/>
                <w:sz w:val="20"/>
                <w:szCs w:val="20"/>
              </w:rPr>
            </w:pPr>
            <w:r w:rsidRPr="00B5248D">
              <w:rPr>
                <w:rFonts w:ascii="Calibri" w:eastAsia="Times New Roman" w:hAnsi="Calibri" w:cs="Calibri"/>
                <w:b/>
                <w:bCs/>
                <w:color w:val="FFFFFF" w:themeColor="background1"/>
                <w:sz w:val="20"/>
                <w:szCs w:val="20"/>
              </w:rPr>
              <w:t>Valutazione PSN</w:t>
            </w:r>
          </w:p>
        </w:tc>
        <w:tc>
          <w:tcPr>
            <w:tcW w:w="1232" w:type="pct"/>
            <w:shd w:val="clear" w:color="auto" w:fill="007B51"/>
            <w:vAlign w:val="center"/>
            <w:hideMark/>
          </w:tcPr>
          <w:p w14:paraId="0D7CFD12" w14:textId="77777777" w:rsidR="007526A8" w:rsidRPr="00B5248D" w:rsidRDefault="007526A8" w:rsidP="00670DFA">
            <w:pPr>
              <w:spacing w:after="0"/>
              <w:jc w:val="center"/>
              <w:rPr>
                <w:rFonts w:ascii="Calibri" w:eastAsia="Times New Roman" w:hAnsi="Calibri" w:cs="Calibri"/>
                <w:b/>
                <w:bCs/>
                <w:color w:val="FFFFFF" w:themeColor="background1"/>
                <w:sz w:val="20"/>
                <w:szCs w:val="20"/>
              </w:rPr>
            </w:pPr>
            <w:r w:rsidRPr="00B5248D">
              <w:rPr>
                <w:rFonts w:ascii="Calibri" w:eastAsia="Times New Roman" w:hAnsi="Calibri" w:cs="Calibri"/>
                <w:b/>
                <w:bCs/>
                <w:color w:val="FFFFFF" w:themeColor="background1"/>
                <w:sz w:val="20"/>
                <w:szCs w:val="20"/>
              </w:rPr>
              <w:t>Valutazione Regione Lombardia</w:t>
            </w:r>
          </w:p>
        </w:tc>
      </w:tr>
      <w:tr w:rsidR="007526A8" w:rsidRPr="00AD72E7" w14:paraId="2F1316A3" w14:textId="77777777" w:rsidTr="00B5248D">
        <w:trPr>
          <w:trHeight w:val="510"/>
        </w:trPr>
        <w:tc>
          <w:tcPr>
            <w:tcW w:w="457" w:type="pct"/>
            <w:shd w:val="clear" w:color="000000" w:fill="FFFFFF"/>
            <w:vAlign w:val="center"/>
            <w:hideMark/>
          </w:tcPr>
          <w:p w14:paraId="5CB77B77" w14:textId="77777777" w:rsidR="007526A8" w:rsidRPr="00B5248D" w:rsidRDefault="007526A8" w:rsidP="00670DFA">
            <w:pPr>
              <w:spacing w:after="0"/>
              <w:jc w:val="center"/>
              <w:rPr>
                <w:rFonts w:ascii="Calibri" w:eastAsia="Times New Roman" w:hAnsi="Calibri" w:cs="Calibri"/>
                <w:color w:val="000000"/>
                <w:sz w:val="20"/>
                <w:szCs w:val="20"/>
              </w:rPr>
            </w:pPr>
            <w:r w:rsidRPr="00B5248D">
              <w:rPr>
                <w:rFonts w:ascii="Calibri" w:hAnsi="Calibri" w:cs="Calibri"/>
                <w:color w:val="000000"/>
                <w:sz w:val="20"/>
                <w:szCs w:val="20"/>
              </w:rPr>
              <w:t>E3.13</w:t>
            </w:r>
          </w:p>
        </w:tc>
        <w:tc>
          <w:tcPr>
            <w:tcW w:w="2080" w:type="pct"/>
            <w:shd w:val="clear" w:color="auto" w:fill="auto"/>
            <w:vAlign w:val="center"/>
            <w:hideMark/>
          </w:tcPr>
          <w:p w14:paraId="060865B7" w14:textId="77777777" w:rsidR="007526A8" w:rsidRPr="00B5248D" w:rsidRDefault="007526A8" w:rsidP="00670DFA">
            <w:pPr>
              <w:spacing w:after="0"/>
              <w:rPr>
                <w:rFonts w:ascii="Calibri" w:eastAsia="Times New Roman" w:hAnsi="Calibri" w:cs="Calibri"/>
                <w:color w:val="000000"/>
                <w:sz w:val="20"/>
                <w:szCs w:val="20"/>
              </w:rPr>
            </w:pPr>
            <w:r w:rsidRPr="00B5248D">
              <w:rPr>
                <w:rFonts w:ascii="Calibri" w:hAnsi="Calibri" w:cs="Calibri"/>
                <w:color w:val="000000"/>
                <w:sz w:val="20"/>
                <w:szCs w:val="20"/>
              </w:rPr>
              <w:t>Rafforzare la produzione di cibi sani e nutrienti</w:t>
            </w:r>
          </w:p>
        </w:tc>
        <w:tc>
          <w:tcPr>
            <w:tcW w:w="1232" w:type="pct"/>
            <w:shd w:val="clear" w:color="000000" w:fill="FFFFFF"/>
            <w:vAlign w:val="center"/>
            <w:hideMark/>
          </w:tcPr>
          <w:p w14:paraId="0B32DD06" w14:textId="77777777" w:rsidR="007526A8" w:rsidRPr="00B5248D" w:rsidRDefault="007526A8" w:rsidP="00670DFA">
            <w:pPr>
              <w:spacing w:after="0"/>
              <w:jc w:val="center"/>
              <w:rPr>
                <w:rFonts w:ascii="Calibri" w:eastAsia="Times New Roman" w:hAnsi="Calibri" w:cs="Calibri"/>
                <w:color w:val="000000"/>
                <w:sz w:val="20"/>
                <w:szCs w:val="20"/>
              </w:rPr>
            </w:pPr>
            <w:r w:rsidRPr="00B5248D">
              <w:rPr>
                <w:rFonts w:ascii="Calibri" w:hAnsi="Calibri" w:cs="Calibri"/>
                <w:color w:val="000000"/>
                <w:sz w:val="20"/>
                <w:szCs w:val="20"/>
              </w:rPr>
              <w:t>Complementare</w:t>
            </w:r>
          </w:p>
        </w:tc>
        <w:tc>
          <w:tcPr>
            <w:tcW w:w="1232" w:type="pct"/>
            <w:shd w:val="clear" w:color="auto" w:fill="auto"/>
            <w:vAlign w:val="center"/>
            <w:hideMark/>
          </w:tcPr>
          <w:p w14:paraId="3955E3DB" w14:textId="77777777" w:rsidR="007526A8" w:rsidRPr="00B5248D" w:rsidRDefault="007526A8" w:rsidP="00670DFA">
            <w:pPr>
              <w:spacing w:after="0"/>
              <w:jc w:val="center"/>
              <w:rPr>
                <w:rFonts w:ascii="Calibri" w:eastAsia="Times New Roman" w:hAnsi="Calibri" w:cs="Calibri"/>
                <w:color w:val="000000"/>
                <w:sz w:val="20"/>
                <w:szCs w:val="20"/>
              </w:rPr>
            </w:pPr>
            <w:r w:rsidRPr="00B5248D">
              <w:rPr>
                <w:rFonts w:ascii="Calibri" w:hAnsi="Calibri" w:cs="Calibri"/>
                <w:color w:val="000000"/>
                <w:sz w:val="20"/>
                <w:szCs w:val="20"/>
              </w:rPr>
              <w:t>Strategico</w:t>
            </w:r>
          </w:p>
        </w:tc>
      </w:tr>
    </w:tbl>
    <w:p w14:paraId="0A582909" w14:textId="77777777" w:rsidR="007526A8" w:rsidRDefault="007526A8" w:rsidP="007526A8"/>
    <w:p w14:paraId="150973B6" w14:textId="0B37C95E" w:rsidR="007526A8" w:rsidRDefault="00FF2B2D" w:rsidP="007526A8">
      <w:r>
        <w:t xml:space="preserve">Per Regione Lombardia l’esigenza E3.13 è strategica per mantenere un’agricoltura intensiva e allo stesso tempo sostenibile. Diversi degli interventi che saranno attivati sul territorio della Lombardia contribuiranno in modo diretto e/o indiretto a soddisfare tale esigenza. </w:t>
      </w:r>
    </w:p>
    <w:p w14:paraId="01A525DC" w14:textId="7A29452C" w:rsidR="00917121" w:rsidRDefault="00227130" w:rsidP="00F53137">
      <w:r>
        <w:t>Rese evidenti le specificità regionali, n</w:t>
      </w:r>
      <w:r w:rsidR="00C00767">
        <w:t xml:space="preserve">ella tabella seguente si riportano, per ciascuna esigenza nazionale pertinente anche per Regione Lombardia, </w:t>
      </w:r>
      <w:r w:rsidR="009C2E66">
        <w:t>gli interventi</w:t>
      </w:r>
      <w:r w:rsidR="00C00767">
        <w:t xml:space="preserve"> che Regione intende attivare nel periodo di programmazione 2023-2027.</w:t>
      </w:r>
      <w:r w:rsidR="000B0094">
        <w:t xml:space="preserve"> Evidentemente per ogni esigenza la “risposta strategica” della regione è quella di attivare un pacchetto di interventi in grado di </w:t>
      </w:r>
      <w:r w:rsidR="00170F3C">
        <w:t xml:space="preserve">ottenere risultati </w:t>
      </w:r>
      <w:r w:rsidR="006D45F6">
        <w:t xml:space="preserve">che </w:t>
      </w:r>
      <w:r w:rsidR="00BE2DB2">
        <w:t xml:space="preserve">agiscono </w:t>
      </w:r>
      <w:r w:rsidR="00AC0BCD">
        <w:t xml:space="preserve">sull’esigenza </w:t>
      </w:r>
      <w:r w:rsidR="00E00429">
        <w:t>rallentando o invertendo i trend negativ</w:t>
      </w:r>
      <w:r w:rsidR="003946EE">
        <w:t>i</w:t>
      </w:r>
      <w:r w:rsidR="00E00429">
        <w:t xml:space="preserve"> o rafforzando i trend positivi</w:t>
      </w:r>
      <w:r w:rsidR="003946EE">
        <w:t>.</w:t>
      </w:r>
    </w:p>
    <w:p w14:paraId="0BFF1770" w14:textId="7634C46E" w:rsidR="00E1445C" w:rsidRDefault="00E1445C" w:rsidP="00F53137">
      <w:pPr>
        <w:rPr>
          <w:b/>
          <w:bCs/>
        </w:rPr>
      </w:pPr>
    </w:p>
    <w:p w14:paraId="375AE4A9" w14:textId="16D88158" w:rsidR="00FB7334" w:rsidRPr="00D96073" w:rsidRDefault="00FB7334" w:rsidP="00F53137">
      <w:pPr>
        <w:rPr>
          <w:rStyle w:val="Titolodellibro"/>
        </w:rPr>
      </w:pPr>
      <w:r w:rsidRPr="00D96073">
        <w:rPr>
          <w:rStyle w:val="Titolodellibro"/>
        </w:rPr>
        <w:t>Tabella 4.</w:t>
      </w:r>
      <w:r w:rsidR="00F837F0">
        <w:rPr>
          <w:rStyle w:val="Titolodellibro"/>
        </w:rPr>
        <w:t>3</w:t>
      </w:r>
      <w:r w:rsidRPr="00D96073">
        <w:rPr>
          <w:rStyle w:val="Titolodellibro"/>
        </w:rPr>
        <w:t xml:space="preserve"> –</w:t>
      </w:r>
      <w:r w:rsidR="009A05A4" w:rsidRPr="00D96073">
        <w:rPr>
          <w:rStyle w:val="Titolodellibro"/>
        </w:rPr>
        <w:t xml:space="preserve"> </w:t>
      </w:r>
      <w:r w:rsidR="00F9702C" w:rsidRPr="00D96073">
        <w:rPr>
          <w:rStyle w:val="Titolodellibro"/>
        </w:rPr>
        <w:t xml:space="preserve">Esigenze emerse a livello nazionale e regionale e relativi interventi </w:t>
      </w:r>
      <w:r w:rsidR="00AC4875" w:rsidRPr="00D96073">
        <w:rPr>
          <w:rStyle w:val="Titolodellibro"/>
        </w:rPr>
        <w:t xml:space="preserve">PSP </w:t>
      </w:r>
      <w:r w:rsidR="00F9702C" w:rsidRPr="00D96073">
        <w:rPr>
          <w:rStyle w:val="Titolodellibro"/>
        </w:rPr>
        <w:t>attivati in Regione Lombardia</w:t>
      </w:r>
    </w:p>
    <w:tbl>
      <w:tblPr>
        <w:tblW w:w="5081" w:type="pct"/>
        <w:tblCellMar>
          <w:left w:w="70" w:type="dxa"/>
          <w:right w:w="70" w:type="dxa"/>
        </w:tblCellMar>
        <w:tblLook w:val="04A0" w:firstRow="1" w:lastRow="0" w:firstColumn="1" w:lastColumn="0" w:noHBand="0" w:noVBand="1"/>
      </w:tblPr>
      <w:tblGrid>
        <w:gridCol w:w="695"/>
        <w:gridCol w:w="4064"/>
        <w:gridCol w:w="5025"/>
      </w:tblGrid>
      <w:tr w:rsidR="00F53137" w:rsidRPr="00B5248D" w14:paraId="3653C68F" w14:textId="77777777" w:rsidTr="00B5248D">
        <w:trPr>
          <w:trHeight w:val="397"/>
          <w:tblHeader/>
        </w:trPr>
        <w:tc>
          <w:tcPr>
            <w:tcW w:w="327" w:type="pct"/>
            <w:tcBorders>
              <w:top w:val="single" w:sz="4" w:space="0" w:color="auto"/>
              <w:left w:val="single" w:sz="4" w:space="0" w:color="auto"/>
              <w:bottom w:val="single" w:sz="4" w:space="0" w:color="auto"/>
              <w:right w:val="single" w:sz="4" w:space="0" w:color="auto"/>
            </w:tcBorders>
            <w:shd w:val="clear" w:color="auto" w:fill="007B51"/>
            <w:vAlign w:val="center"/>
            <w:hideMark/>
          </w:tcPr>
          <w:p w14:paraId="1E0639FF"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color w:val="FFFFFF" w:themeColor="background1"/>
                <w:sz w:val="20"/>
                <w:szCs w:val="20"/>
              </w:rPr>
              <w:t>Codice</w:t>
            </w:r>
          </w:p>
        </w:tc>
        <w:tc>
          <w:tcPr>
            <w:tcW w:w="2091" w:type="pct"/>
            <w:tcBorders>
              <w:top w:val="single" w:sz="4" w:space="0" w:color="auto"/>
              <w:left w:val="single" w:sz="4" w:space="0" w:color="auto"/>
              <w:bottom w:val="single" w:sz="4" w:space="0" w:color="auto"/>
              <w:right w:val="single" w:sz="4" w:space="0" w:color="auto"/>
            </w:tcBorders>
            <w:shd w:val="clear" w:color="auto" w:fill="007B51"/>
            <w:vAlign w:val="center"/>
            <w:hideMark/>
          </w:tcPr>
          <w:p w14:paraId="6FEBB477" w14:textId="1C39ECF3" w:rsidR="00F53137" w:rsidRPr="00B5248D" w:rsidRDefault="00F74870" w:rsidP="00F53137">
            <w:pPr>
              <w:spacing w:after="0"/>
              <w:rPr>
                <w:rFonts w:ascii="Calibri" w:eastAsia="Times New Roman" w:hAnsi="Calibri" w:cs="Calibri"/>
                <w:b/>
                <w:bCs/>
                <w:color w:val="FFFFFF"/>
                <w:sz w:val="20"/>
                <w:szCs w:val="20"/>
              </w:rPr>
            </w:pPr>
            <w:r w:rsidRPr="00B5248D">
              <w:rPr>
                <w:rFonts w:ascii="Calibri" w:eastAsia="Times New Roman" w:hAnsi="Calibri" w:cs="Calibri"/>
                <w:b/>
                <w:bCs/>
                <w:color w:val="FFFFFF"/>
                <w:sz w:val="20"/>
                <w:szCs w:val="20"/>
              </w:rPr>
              <w:t>Esigenza</w:t>
            </w:r>
            <w:r w:rsidR="00F53137" w:rsidRPr="00B5248D">
              <w:rPr>
                <w:rFonts w:ascii="Calibri" w:eastAsia="Times New Roman" w:hAnsi="Calibri" w:cs="Calibri"/>
                <w:b/>
                <w:bCs/>
                <w:color w:val="FFFFFF"/>
                <w:sz w:val="20"/>
                <w:szCs w:val="20"/>
              </w:rPr>
              <w:t xml:space="preserve"> </w:t>
            </w:r>
            <w:r w:rsidR="002056D9" w:rsidRPr="00B5248D">
              <w:rPr>
                <w:rFonts w:ascii="Calibri" w:eastAsia="Times New Roman" w:hAnsi="Calibri" w:cs="Calibri"/>
                <w:b/>
                <w:bCs/>
                <w:color w:val="FFFFFF"/>
                <w:sz w:val="20"/>
                <w:szCs w:val="20"/>
              </w:rPr>
              <w:t>emersa a livello nazionale e regionale</w:t>
            </w:r>
          </w:p>
        </w:tc>
        <w:tc>
          <w:tcPr>
            <w:tcW w:w="2582" w:type="pct"/>
            <w:tcBorders>
              <w:top w:val="single" w:sz="4" w:space="0" w:color="auto"/>
              <w:left w:val="single" w:sz="4" w:space="0" w:color="auto"/>
              <w:bottom w:val="single" w:sz="4" w:space="0" w:color="auto"/>
              <w:right w:val="single" w:sz="4" w:space="0" w:color="auto"/>
            </w:tcBorders>
            <w:shd w:val="clear" w:color="auto" w:fill="007B51"/>
            <w:vAlign w:val="center"/>
            <w:hideMark/>
          </w:tcPr>
          <w:p w14:paraId="40772859" w14:textId="10C5A5A4" w:rsidR="00F53137" w:rsidRPr="00B5248D" w:rsidRDefault="00F53137" w:rsidP="00F53137">
            <w:pPr>
              <w:spacing w:after="0"/>
              <w:jc w:val="center"/>
              <w:rPr>
                <w:rFonts w:ascii="Calibri" w:eastAsia="Times New Roman" w:hAnsi="Calibri" w:cs="Calibri"/>
                <w:b/>
                <w:bCs/>
                <w:color w:val="FFFFFF"/>
                <w:sz w:val="20"/>
                <w:szCs w:val="20"/>
              </w:rPr>
            </w:pPr>
            <w:r w:rsidRPr="00B5248D">
              <w:rPr>
                <w:rFonts w:ascii="Calibri" w:eastAsia="Times New Roman" w:hAnsi="Calibri" w:cs="Calibri"/>
                <w:b/>
                <w:bCs/>
                <w:color w:val="FFFFFF"/>
                <w:sz w:val="20"/>
                <w:szCs w:val="20"/>
              </w:rPr>
              <w:t>Intervent</w:t>
            </w:r>
            <w:r w:rsidR="0007695D" w:rsidRPr="00B5248D">
              <w:rPr>
                <w:rFonts w:ascii="Calibri" w:eastAsia="Times New Roman" w:hAnsi="Calibri" w:cs="Calibri"/>
                <w:b/>
                <w:bCs/>
                <w:color w:val="FFFFFF"/>
                <w:sz w:val="20"/>
                <w:szCs w:val="20"/>
              </w:rPr>
              <w:t>o</w:t>
            </w:r>
            <w:r w:rsidRPr="00B5248D">
              <w:rPr>
                <w:rFonts w:ascii="Calibri" w:eastAsia="Times New Roman" w:hAnsi="Calibri" w:cs="Calibri"/>
                <w:b/>
                <w:bCs/>
                <w:color w:val="FFFFFF"/>
                <w:sz w:val="20"/>
                <w:szCs w:val="20"/>
              </w:rPr>
              <w:t xml:space="preserve"> </w:t>
            </w:r>
            <w:r w:rsidR="0007695D" w:rsidRPr="00B5248D">
              <w:rPr>
                <w:rFonts w:ascii="Calibri" w:eastAsia="Times New Roman" w:hAnsi="Calibri" w:cs="Calibri"/>
                <w:b/>
                <w:bCs/>
                <w:color w:val="FFFFFF"/>
                <w:sz w:val="20"/>
                <w:szCs w:val="20"/>
              </w:rPr>
              <w:t xml:space="preserve">PSP </w:t>
            </w:r>
            <w:r w:rsidRPr="00B5248D">
              <w:rPr>
                <w:rFonts w:ascii="Calibri" w:eastAsia="Times New Roman" w:hAnsi="Calibri" w:cs="Calibri"/>
                <w:b/>
                <w:bCs/>
                <w:color w:val="FFFFFF"/>
                <w:sz w:val="20"/>
                <w:szCs w:val="20"/>
              </w:rPr>
              <w:t>attivat</w:t>
            </w:r>
            <w:r w:rsidR="0007695D" w:rsidRPr="00B5248D">
              <w:rPr>
                <w:rFonts w:ascii="Calibri" w:eastAsia="Times New Roman" w:hAnsi="Calibri" w:cs="Calibri"/>
                <w:b/>
                <w:bCs/>
                <w:color w:val="FFFFFF"/>
                <w:sz w:val="20"/>
                <w:szCs w:val="20"/>
              </w:rPr>
              <w:t>o</w:t>
            </w:r>
            <w:r w:rsidR="00CB48FA" w:rsidRPr="00B5248D">
              <w:rPr>
                <w:rFonts w:ascii="Calibri" w:eastAsia="Times New Roman" w:hAnsi="Calibri" w:cs="Calibri"/>
                <w:b/>
                <w:bCs/>
                <w:color w:val="FFFFFF"/>
                <w:sz w:val="20"/>
                <w:szCs w:val="20"/>
              </w:rPr>
              <w:t xml:space="preserve"> in Regione Lombardia</w:t>
            </w:r>
          </w:p>
        </w:tc>
      </w:tr>
      <w:tr w:rsidR="00F53137" w:rsidRPr="00B5248D" w14:paraId="5DE8E577" w14:textId="77777777" w:rsidTr="00B5248D">
        <w:trPr>
          <w:trHeight w:val="480"/>
        </w:trPr>
        <w:tc>
          <w:tcPr>
            <w:tcW w:w="327" w:type="pct"/>
            <w:vMerge w:val="restart"/>
            <w:tcBorders>
              <w:top w:val="single" w:sz="4" w:space="0" w:color="auto"/>
              <w:left w:val="single" w:sz="4" w:space="0" w:color="auto"/>
              <w:bottom w:val="single" w:sz="4" w:space="0" w:color="auto"/>
              <w:right w:val="single" w:sz="4" w:space="0" w:color="auto"/>
            </w:tcBorders>
            <w:shd w:val="clear" w:color="000000" w:fill="E2EFDA"/>
            <w:vAlign w:val="center"/>
            <w:hideMark/>
          </w:tcPr>
          <w:p w14:paraId="46F528D3"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E1.1</w:t>
            </w:r>
          </w:p>
        </w:tc>
        <w:tc>
          <w:tcPr>
            <w:tcW w:w="2091" w:type="pct"/>
            <w:vMerge w:val="restart"/>
            <w:tcBorders>
              <w:top w:val="single" w:sz="4" w:space="0" w:color="auto"/>
              <w:left w:val="single" w:sz="4" w:space="0" w:color="auto"/>
              <w:bottom w:val="single" w:sz="4" w:space="0" w:color="auto"/>
              <w:right w:val="single" w:sz="4" w:space="0" w:color="auto"/>
            </w:tcBorders>
            <w:shd w:val="clear" w:color="000000" w:fill="E2EFDA"/>
            <w:vAlign w:val="center"/>
            <w:hideMark/>
          </w:tcPr>
          <w:p w14:paraId="462C0E6E"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Accrescere la redditività delle aziende agricole, agroalimentari e forestali</w:t>
            </w:r>
          </w:p>
        </w:tc>
        <w:tc>
          <w:tcPr>
            <w:tcW w:w="2582" w:type="pct"/>
            <w:tcBorders>
              <w:top w:val="single" w:sz="4" w:space="0" w:color="auto"/>
              <w:left w:val="nil"/>
              <w:bottom w:val="single" w:sz="4" w:space="0" w:color="auto"/>
              <w:right w:val="single" w:sz="4" w:space="0" w:color="auto"/>
            </w:tcBorders>
            <w:shd w:val="clear" w:color="000000" w:fill="E2EFDA"/>
            <w:vAlign w:val="center"/>
            <w:hideMark/>
          </w:tcPr>
          <w:p w14:paraId="23325B65"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SRD01-Investimenti produttivi agricoli per la competitività delle aziende agricole </w:t>
            </w:r>
          </w:p>
        </w:tc>
      </w:tr>
      <w:tr w:rsidR="00F53137" w:rsidRPr="00B5248D" w14:paraId="5D0F1147" w14:textId="77777777" w:rsidTr="00B5248D">
        <w:trPr>
          <w:trHeight w:val="480"/>
        </w:trPr>
        <w:tc>
          <w:tcPr>
            <w:tcW w:w="327" w:type="pct"/>
            <w:vMerge/>
            <w:tcBorders>
              <w:top w:val="single" w:sz="4" w:space="0" w:color="auto"/>
              <w:left w:val="single" w:sz="4" w:space="0" w:color="auto"/>
              <w:bottom w:val="single" w:sz="4" w:space="0" w:color="auto"/>
              <w:right w:val="single" w:sz="4" w:space="0" w:color="auto"/>
            </w:tcBorders>
            <w:vAlign w:val="center"/>
            <w:hideMark/>
          </w:tcPr>
          <w:p w14:paraId="4AB7F3C6"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single" w:sz="4" w:space="0" w:color="auto"/>
              <w:left w:val="single" w:sz="4" w:space="0" w:color="auto"/>
              <w:bottom w:val="single" w:sz="4" w:space="0" w:color="auto"/>
              <w:right w:val="single" w:sz="4" w:space="0" w:color="auto"/>
            </w:tcBorders>
            <w:vAlign w:val="center"/>
            <w:hideMark/>
          </w:tcPr>
          <w:p w14:paraId="0E0FE234"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single" w:sz="4" w:space="0" w:color="auto"/>
              <w:left w:val="nil"/>
              <w:bottom w:val="single" w:sz="4" w:space="0" w:color="auto"/>
              <w:right w:val="single" w:sz="4" w:space="0" w:color="auto"/>
            </w:tcBorders>
            <w:shd w:val="clear" w:color="000000" w:fill="E2EFDA"/>
            <w:vAlign w:val="center"/>
            <w:hideMark/>
          </w:tcPr>
          <w:p w14:paraId="12658E41"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SRD02-Investimenti produttivi agricoli per ambiente clima e benessere animale</w:t>
            </w:r>
          </w:p>
        </w:tc>
      </w:tr>
      <w:tr w:rsidR="00F53137" w:rsidRPr="00B5248D" w14:paraId="4145C3A9" w14:textId="77777777" w:rsidTr="00465943">
        <w:trPr>
          <w:trHeight w:val="480"/>
        </w:trPr>
        <w:tc>
          <w:tcPr>
            <w:tcW w:w="327" w:type="pct"/>
            <w:vMerge/>
            <w:tcBorders>
              <w:top w:val="single" w:sz="4" w:space="0" w:color="auto"/>
              <w:left w:val="single" w:sz="4" w:space="0" w:color="auto"/>
              <w:bottom w:val="single" w:sz="4" w:space="0" w:color="auto"/>
              <w:right w:val="single" w:sz="4" w:space="0" w:color="auto"/>
            </w:tcBorders>
            <w:vAlign w:val="center"/>
            <w:hideMark/>
          </w:tcPr>
          <w:p w14:paraId="2616BD71"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single" w:sz="4" w:space="0" w:color="auto"/>
              <w:left w:val="single" w:sz="4" w:space="0" w:color="auto"/>
              <w:bottom w:val="single" w:sz="4" w:space="0" w:color="auto"/>
              <w:right w:val="single" w:sz="4" w:space="0" w:color="auto"/>
            </w:tcBorders>
            <w:vAlign w:val="center"/>
            <w:hideMark/>
          </w:tcPr>
          <w:p w14:paraId="516E5A10"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1181F2A1"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SRD13-Investimenti per la trasformazione e commercializzazione dei prodotti agricoli</w:t>
            </w:r>
          </w:p>
        </w:tc>
      </w:tr>
      <w:tr w:rsidR="00F53137" w:rsidRPr="00B5248D" w14:paraId="53D2B665" w14:textId="77777777" w:rsidTr="00465943">
        <w:trPr>
          <w:trHeight w:val="240"/>
        </w:trPr>
        <w:tc>
          <w:tcPr>
            <w:tcW w:w="327" w:type="pct"/>
            <w:vMerge/>
            <w:tcBorders>
              <w:top w:val="single" w:sz="4" w:space="0" w:color="auto"/>
              <w:left w:val="single" w:sz="4" w:space="0" w:color="auto"/>
              <w:bottom w:val="single" w:sz="4" w:space="0" w:color="auto"/>
              <w:right w:val="single" w:sz="4" w:space="0" w:color="auto"/>
            </w:tcBorders>
            <w:vAlign w:val="center"/>
            <w:hideMark/>
          </w:tcPr>
          <w:p w14:paraId="2C6FF493"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single" w:sz="4" w:space="0" w:color="auto"/>
              <w:left w:val="single" w:sz="4" w:space="0" w:color="auto"/>
              <w:bottom w:val="single" w:sz="4" w:space="0" w:color="auto"/>
              <w:right w:val="single" w:sz="4" w:space="0" w:color="auto"/>
            </w:tcBorders>
            <w:vAlign w:val="center"/>
            <w:hideMark/>
          </w:tcPr>
          <w:p w14:paraId="5E067E7F"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3A2FB8D6"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SRD15-Investimenti produttivi forestali</w:t>
            </w:r>
          </w:p>
        </w:tc>
      </w:tr>
      <w:tr w:rsidR="00F53137" w:rsidRPr="00B5248D" w14:paraId="02A2DD67"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55AC1390"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E1.2</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4577511B"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Promuovere l’orientamento al mercato delle aziende agricole</w:t>
            </w:r>
          </w:p>
        </w:tc>
        <w:tc>
          <w:tcPr>
            <w:tcW w:w="2582" w:type="pct"/>
            <w:tcBorders>
              <w:top w:val="nil"/>
              <w:left w:val="nil"/>
              <w:bottom w:val="single" w:sz="4" w:space="0" w:color="auto"/>
              <w:right w:val="single" w:sz="4" w:space="0" w:color="auto"/>
            </w:tcBorders>
            <w:shd w:val="clear" w:color="auto" w:fill="auto"/>
            <w:vAlign w:val="center"/>
            <w:hideMark/>
          </w:tcPr>
          <w:p w14:paraId="0D6F51D4"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SRD01-Investimenti produttivi agricoli per la competitività delle aziende agricole </w:t>
            </w:r>
          </w:p>
        </w:tc>
      </w:tr>
      <w:tr w:rsidR="00F53137" w:rsidRPr="00B5248D" w14:paraId="47FEF903"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3D14726A"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5476169D"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514E682A"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SRD13-Investimenti per la trasformazione e commercializzazione dei prodotti agricoli</w:t>
            </w:r>
          </w:p>
        </w:tc>
      </w:tr>
      <w:tr w:rsidR="00F53137" w:rsidRPr="00B5248D" w14:paraId="1E5EB2DB"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1BA3B532"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726AEF1E"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0B643555"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SRD15-Investimenti produttivi forestali</w:t>
            </w:r>
          </w:p>
        </w:tc>
      </w:tr>
      <w:tr w:rsidR="00F53137" w:rsidRPr="00B5248D" w14:paraId="6A6F8A5E" w14:textId="77777777" w:rsidTr="00465943">
        <w:trPr>
          <w:trHeight w:val="240"/>
        </w:trPr>
        <w:tc>
          <w:tcPr>
            <w:tcW w:w="327" w:type="pct"/>
            <w:tcBorders>
              <w:top w:val="nil"/>
              <w:left w:val="single" w:sz="4" w:space="0" w:color="auto"/>
              <w:bottom w:val="single" w:sz="4" w:space="0" w:color="auto"/>
              <w:right w:val="single" w:sz="4" w:space="0" w:color="auto"/>
            </w:tcBorders>
            <w:shd w:val="clear" w:color="000000" w:fill="E2EFDA"/>
            <w:vAlign w:val="center"/>
            <w:hideMark/>
          </w:tcPr>
          <w:p w14:paraId="32003F25"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E1.3</w:t>
            </w:r>
          </w:p>
        </w:tc>
        <w:tc>
          <w:tcPr>
            <w:tcW w:w="2091" w:type="pct"/>
            <w:tcBorders>
              <w:top w:val="nil"/>
              <w:left w:val="nil"/>
              <w:bottom w:val="single" w:sz="4" w:space="0" w:color="auto"/>
              <w:right w:val="single" w:sz="4" w:space="0" w:color="auto"/>
            </w:tcBorders>
            <w:shd w:val="clear" w:color="000000" w:fill="E2EFDA"/>
            <w:vAlign w:val="center"/>
            <w:hideMark/>
          </w:tcPr>
          <w:p w14:paraId="4E834223"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Favorire la diversificazione del reddito delle aziende agricole e forestali</w:t>
            </w:r>
          </w:p>
        </w:tc>
        <w:tc>
          <w:tcPr>
            <w:tcW w:w="2582" w:type="pct"/>
            <w:tcBorders>
              <w:top w:val="nil"/>
              <w:left w:val="nil"/>
              <w:bottom w:val="single" w:sz="4" w:space="0" w:color="auto"/>
              <w:right w:val="single" w:sz="4" w:space="0" w:color="auto"/>
            </w:tcBorders>
            <w:shd w:val="clear" w:color="000000" w:fill="E2EFDA"/>
            <w:vAlign w:val="center"/>
            <w:hideMark/>
          </w:tcPr>
          <w:p w14:paraId="1C8D0E6F"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SRD03-Investimenti nelle aziende agricole per la diversificazione in attività non agricole</w:t>
            </w:r>
          </w:p>
        </w:tc>
      </w:tr>
      <w:tr w:rsidR="00F53137" w:rsidRPr="00B5248D" w14:paraId="02220A9E"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541C3461"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E1.4</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59124D38"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Facilitare l’accesso al credito da parte delle aziende agricole, agroalimentari e forestali</w:t>
            </w:r>
          </w:p>
        </w:tc>
        <w:tc>
          <w:tcPr>
            <w:tcW w:w="2582" w:type="pct"/>
            <w:tcBorders>
              <w:top w:val="nil"/>
              <w:left w:val="nil"/>
              <w:bottom w:val="single" w:sz="4" w:space="0" w:color="auto"/>
              <w:right w:val="single" w:sz="4" w:space="0" w:color="auto"/>
            </w:tcBorders>
            <w:shd w:val="clear" w:color="auto" w:fill="auto"/>
            <w:vAlign w:val="center"/>
            <w:hideMark/>
          </w:tcPr>
          <w:p w14:paraId="2E295156"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SRD01-Investimenti produttivi agricoli per la competitività delle aziende agricole </w:t>
            </w:r>
          </w:p>
        </w:tc>
      </w:tr>
      <w:tr w:rsidR="00F53137" w:rsidRPr="00B5248D" w14:paraId="05D83E2A"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6EFDEF9D"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1EDE5E4A"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53D3F7DA"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SRD13-Investimenti per la trasformazione e commercializzazione dei prodotti agricoli</w:t>
            </w:r>
          </w:p>
        </w:tc>
      </w:tr>
      <w:tr w:rsidR="00F53137" w:rsidRPr="00B5248D" w14:paraId="1F8F2CD3" w14:textId="77777777" w:rsidTr="00465943">
        <w:trPr>
          <w:trHeight w:val="240"/>
        </w:trPr>
        <w:tc>
          <w:tcPr>
            <w:tcW w:w="327" w:type="pct"/>
            <w:tcBorders>
              <w:top w:val="nil"/>
              <w:left w:val="single" w:sz="4" w:space="0" w:color="auto"/>
              <w:bottom w:val="single" w:sz="4" w:space="0" w:color="auto"/>
              <w:right w:val="single" w:sz="4" w:space="0" w:color="auto"/>
            </w:tcBorders>
            <w:shd w:val="clear" w:color="000000" w:fill="E2EFDA"/>
            <w:vAlign w:val="center"/>
            <w:hideMark/>
          </w:tcPr>
          <w:p w14:paraId="53D58E2C"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E1.5</w:t>
            </w:r>
          </w:p>
        </w:tc>
        <w:tc>
          <w:tcPr>
            <w:tcW w:w="2091" w:type="pct"/>
            <w:tcBorders>
              <w:top w:val="nil"/>
              <w:left w:val="nil"/>
              <w:bottom w:val="single" w:sz="4" w:space="0" w:color="auto"/>
              <w:right w:val="single" w:sz="4" w:space="0" w:color="auto"/>
            </w:tcBorders>
            <w:shd w:val="clear" w:color="000000" w:fill="E2EFDA"/>
            <w:vAlign w:val="center"/>
            <w:hideMark/>
          </w:tcPr>
          <w:p w14:paraId="42BC21AC"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Rafforzare la qualità e l’accessibilità alle reti di infrastrutture</w:t>
            </w:r>
          </w:p>
        </w:tc>
        <w:tc>
          <w:tcPr>
            <w:tcW w:w="2582" w:type="pct"/>
            <w:tcBorders>
              <w:top w:val="nil"/>
              <w:left w:val="nil"/>
              <w:bottom w:val="single" w:sz="4" w:space="0" w:color="auto"/>
              <w:right w:val="single" w:sz="4" w:space="0" w:color="auto"/>
            </w:tcBorders>
            <w:shd w:val="clear" w:color="000000" w:fill="E2EFDA"/>
            <w:vAlign w:val="center"/>
            <w:hideMark/>
          </w:tcPr>
          <w:p w14:paraId="4664AEB5"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SRD07-Investimenti in infrastrutture per l'agricoltura e per lo sviluppo </w:t>
            </w:r>
            <w:proofErr w:type="gramStart"/>
            <w:r w:rsidRPr="00B5248D">
              <w:rPr>
                <w:rFonts w:ascii="Calibri" w:eastAsia="Times New Roman" w:hAnsi="Calibri" w:cs="Calibri"/>
                <w:color w:val="000000"/>
                <w:sz w:val="20"/>
                <w:szCs w:val="20"/>
              </w:rPr>
              <w:t>socio-economico</w:t>
            </w:r>
            <w:proofErr w:type="gramEnd"/>
            <w:r w:rsidRPr="00B5248D">
              <w:rPr>
                <w:rFonts w:ascii="Calibri" w:eastAsia="Times New Roman" w:hAnsi="Calibri" w:cs="Calibri"/>
                <w:color w:val="000000"/>
                <w:sz w:val="20"/>
                <w:szCs w:val="20"/>
              </w:rPr>
              <w:t xml:space="preserve"> delle aree rurali</w:t>
            </w:r>
          </w:p>
        </w:tc>
      </w:tr>
      <w:tr w:rsidR="00F53137" w:rsidRPr="00B5248D" w14:paraId="0A213124" w14:textId="77777777" w:rsidTr="00465943">
        <w:trPr>
          <w:trHeight w:val="240"/>
        </w:trPr>
        <w:tc>
          <w:tcPr>
            <w:tcW w:w="327" w:type="pct"/>
            <w:tcBorders>
              <w:top w:val="nil"/>
              <w:left w:val="single" w:sz="4" w:space="0" w:color="auto"/>
              <w:bottom w:val="single" w:sz="4" w:space="0" w:color="auto"/>
              <w:right w:val="single" w:sz="4" w:space="0" w:color="auto"/>
            </w:tcBorders>
            <w:shd w:val="clear" w:color="auto" w:fill="auto"/>
            <w:vAlign w:val="center"/>
            <w:hideMark/>
          </w:tcPr>
          <w:p w14:paraId="52B750AD"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E1.6</w:t>
            </w:r>
          </w:p>
        </w:tc>
        <w:tc>
          <w:tcPr>
            <w:tcW w:w="2091" w:type="pct"/>
            <w:tcBorders>
              <w:top w:val="nil"/>
              <w:left w:val="nil"/>
              <w:bottom w:val="single" w:sz="4" w:space="0" w:color="auto"/>
              <w:right w:val="single" w:sz="4" w:space="0" w:color="auto"/>
            </w:tcBorders>
            <w:shd w:val="clear" w:color="auto" w:fill="auto"/>
            <w:vAlign w:val="center"/>
            <w:hideMark/>
          </w:tcPr>
          <w:p w14:paraId="5D9ED543"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Promuovere i processi di integrazione e aggregazione delle imprese e dell'offerta</w:t>
            </w:r>
          </w:p>
        </w:tc>
        <w:tc>
          <w:tcPr>
            <w:tcW w:w="2582" w:type="pct"/>
            <w:tcBorders>
              <w:top w:val="nil"/>
              <w:left w:val="nil"/>
              <w:bottom w:val="single" w:sz="4" w:space="0" w:color="auto"/>
              <w:right w:val="single" w:sz="4" w:space="0" w:color="auto"/>
            </w:tcBorders>
            <w:shd w:val="clear" w:color="auto" w:fill="auto"/>
            <w:vAlign w:val="center"/>
            <w:hideMark/>
          </w:tcPr>
          <w:p w14:paraId="31685211"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SRG10-Promozione dei prodotti di qualità</w:t>
            </w:r>
          </w:p>
        </w:tc>
      </w:tr>
      <w:tr w:rsidR="00F53137" w:rsidRPr="00B5248D" w14:paraId="05AABC81" w14:textId="77777777" w:rsidTr="00D0180C">
        <w:trPr>
          <w:trHeight w:val="240"/>
        </w:trPr>
        <w:tc>
          <w:tcPr>
            <w:tcW w:w="327" w:type="pct"/>
            <w:tcBorders>
              <w:top w:val="nil"/>
              <w:left w:val="single" w:sz="4" w:space="0" w:color="auto"/>
              <w:bottom w:val="single" w:sz="4" w:space="0" w:color="auto"/>
              <w:right w:val="single" w:sz="4" w:space="0" w:color="auto"/>
            </w:tcBorders>
            <w:shd w:val="clear" w:color="000000" w:fill="E2EFDA"/>
            <w:vAlign w:val="center"/>
            <w:hideMark/>
          </w:tcPr>
          <w:p w14:paraId="3666F930"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E1.7</w:t>
            </w:r>
          </w:p>
        </w:tc>
        <w:tc>
          <w:tcPr>
            <w:tcW w:w="2091" w:type="pct"/>
            <w:tcBorders>
              <w:top w:val="nil"/>
              <w:left w:val="nil"/>
              <w:bottom w:val="single" w:sz="4" w:space="0" w:color="auto"/>
              <w:right w:val="single" w:sz="4" w:space="0" w:color="auto"/>
            </w:tcBorders>
            <w:shd w:val="clear" w:color="auto" w:fill="E2EFDA"/>
            <w:vAlign w:val="center"/>
            <w:hideMark/>
          </w:tcPr>
          <w:p w14:paraId="27726860"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Sostenere la creazione ed il consolidamento di filiere locali e dei canali di vendita diretta</w:t>
            </w:r>
          </w:p>
        </w:tc>
        <w:tc>
          <w:tcPr>
            <w:tcW w:w="2582" w:type="pct"/>
            <w:tcBorders>
              <w:top w:val="nil"/>
              <w:left w:val="nil"/>
              <w:bottom w:val="single" w:sz="4" w:space="0" w:color="auto"/>
              <w:right w:val="single" w:sz="4" w:space="0" w:color="auto"/>
            </w:tcBorders>
            <w:shd w:val="clear" w:color="000000" w:fill="E2EFDA"/>
            <w:vAlign w:val="center"/>
            <w:hideMark/>
          </w:tcPr>
          <w:p w14:paraId="6B1AFEB8"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SRG10-Promozione dei prodotti di qualità</w:t>
            </w:r>
          </w:p>
        </w:tc>
      </w:tr>
      <w:tr w:rsidR="00F53137" w:rsidRPr="00B5248D" w14:paraId="321AB7DB" w14:textId="77777777" w:rsidTr="00F63108">
        <w:trPr>
          <w:trHeight w:val="240"/>
        </w:trPr>
        <w:tc>
          <w:tcPr>
            <w:tcW w:w="327" w:type="pct"/>
            <w:tcBorders>
              <w:top w:val="nil"/>
              <w:left w:val="single" w:sz="4" w:space="0" w:color="auto"/>
              <w:bottom w:val="single" w:sz="4" w:space="0" w:color="auto"/>
              <w:right w:val="single" w:sz="4" w:space="0" w:color="auto"/>
            </w:tcBorders>
            <w:shd w:val="clear" w:color="auto" w:fill="FFFFFF" w:themeFill="background1"/>
            <w:vAlign w:val="center"/>
            <w:hideMark/>
          </w:tcPr>
          <w:p w14:paraId="769648CB"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E1.9</w:t>
            </w:r>
          </w:p>
        </w:tc>
        <w:tc>
          <w:tcPr>
            <w:tcW w:w="2091" w:type="pct"/>
            <w:tcBorders>
              <w:top w:val="nil"/>
              <w:left w:val="nil"/>
              <w:bottom w:val="single" w:sz="4" w:space="0" w:color="auto"/>
              <w:right w:val="single" w:sz="4" w:space="0" w:color="auto"/>
            </w:tcBorders>
            <w:shd w:val="clear" w:color="auto" w:fill="FFFFFF" w:themeFill="background1"/>
            <w:vAlign w:val="center"/>
            <w:hideMark/>
          </w:tcPr>
          <w:p w14:paraId="7E7381F6" w14:textId="77777777" w:rsidR="00F53137" w:rsidRPr="00B5248D" w:rsidRDefault="00F53137" w:rsidP="00E55CEA">
            <w:pPr>
              <w:spacing w:after="0"/>
              <w:rPr>
                <w:rFonts w:ascii="Calibri" w:eastAsia="Times New Roman" w:hAnsi="Calibri" w:cs="Calibri"/>
                <w:sz w:val="20"/>
                <w:szCs w:val="20"/>
              </w:rPr>
            </w:pPr>
            <w:r w:rsidRPr="00B5248D">
              <w:rPr>
                <w:rFonts w:ascii="Calibri" w:eastAsia="Times New Roman" w:hAnsi="Calibri" w:cs="Calibri"/>
                <w:sz w:val="20"/>
                <w:szCs w:val="20"/>
              </w:rPr>
              <w:t>Migliorare la penetrazione ed il posizionamento sul mercato</w:t>
            </w:r>
          </w:p>
        </w:tc>
        <w:tc>
          <w:tcPr>
            <w:tcW w:w="2582" w:type="pct"/>
            <w:tcBorders>
              <w:top w:val="nil"/>
              <w:left w:val="nil"/>
              <w:bottom w:val="single" w:sz="4" w:space="0" w:color="auto"/>
              <w:right w:val="single" w:sz="4" w:space="0" w:color="auto"/>
            </w:tcBorders>
            <w:shd w:val="clear" w:color="auto" w:fill="FFFFFF" w:themeFill="background1"/>
            <w:vAlign w:val="center"/>
            <w:hideMark/>
          </w:tcPr>
          <w:p w14:paraId="304DC210" w14:textId="77777777" w:rsidR="00F53137" w:rsidRPr="00B5248D" w:rsidRDefault="00F53137" w:rsidP="00E55CEA">
            <w:pPr>
              <w:spacing w:after="0"/>
              <w:rPr>
                <w:rFonts w:ascii="Calibri" w:eastAsia="Times New Roman" w:hAnsi="Calibri" w:cs="Calibri"/>
                <w:sz w:val="20"/>
                <w:szCs w:val="20"/>
              </w:rPr>
            </w:pPr>
            <w:r w:rsidRPr="00B5248D">
              <w:rPr>
                <w:rFonts w:ascii="Calibri" w:eastAsia="Times New Roman" w:hAnsi="Calibri" w:cs="Calibri"/>
                <w:sz w:val="20"/>
                <w:szCs w:val="20"/>
              </w:rPr>
              <w:t>SRG10-Promozione dei prodotti di qualità</w:t>
            </w:r>
          </w:p>
        </w:tc>
      </w:tr>
      <w:tr w:rsidR="00F53137" w:rsidRPr="00B5248D" w14:paraId="5A23E02E" w14:textId="77777777" w:rsidTr="00D0180C">
        <w:trPr>
          <w:trHeight w:val="480"/>
        </w:trPr>
        <w:tc>
          <w:tcPr>
            <w:tcW w:w="327" w:type="pct"/>
            <w:tcBorders>
              <w:top w:val="nil"/>
              <w:left w:val="single" w:sz="4" w:space="0" w:color="auto"/>
              <w:bottom w:val="single" w:sz="4" w:space="0" w:color="auto"/>
              <w:right w:val="single" w:sz="4" w:space="0" w:color="auto"/>
            </w:tcBorders>
            <w:shd w:val="clear" w:color="auto" w:fill="E2EFDA"/>
            <w:vAlign w:val="center"/>
            <w:hideMark/>
          </w:tcPr>
          <w:p w14:paraId="460C1072"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E1.10</w:t>
            </w:r>
          </w:p>
        </w:tc>
        <w:tc>
          <w:tcPr>
            <w:tcW w:w="2091" w:type="pct"/>
            <w:tcBorders>
              <w:top w:val="nil"/>
              <w:left w:val="nil"/>
              <w:bottom w:val="single" w:sz="4" w:space="0" w:color="auto"/>
              <w:right w:val="single" w:sz="4" w:space="0" w:color="auto"/>
            </w:tcBorders>
            <w:shd w:val="clear" w:color="auto" w:fill="E2EFDA"/>
            <w:vAlign w:val="center"/>
            <w:hideMark/>
          </w:tcPr>
          <w:p w14:paraId="57DFAE9E" w14:textId="77777777" w:rsidR="00F53137" w:rsidRPr="00B5248D" w:rsidRDefault="00F53137" w:rsidP="00E55CEA">
            <w:pPr>
              <w:spacing w:after="0"/>
              <w:rPr>
                <w:rFonts w:ascii="Calibri" w:eastAsia="Times New Roman" w:hAnsi="Calibri" w:cs="Calibri"/>
                <w:sz w:val="20"/>
                <w:szCs w:val="20"/>
              </w:rPr>
            </w:pPr>
            <w:r w:rsidRPr="00B5248D">
              <w:rPr>
                <w:rFonts w:ascii="Calibri" w:eastAsia="Times New Roman" w:hAnsi="Calibri" w:cs="Calibri"/>
                <w:sz w:val="20"/>
                <w:szCs w:val="20"/>
              </w:rPr>
              <w:t>Promuovere l'attivazione e l'accesso a strumenti per la gestione del rischio e i rischi di mercato</w:t>
            </w:r>
          </w:p>
        </w:tc>
        <w:tc>
          <w:tcPr>
            <w:tcW w:w="2582" w:type="pct"/>
            <w:tcBorders>
              <w:top w:val="nil"/>
              <w:left w:val="nil"/>
              <w:bottom w:val="single" w:sz="4" w:space="0" w:color="auto"/>
              <w:right w:val="single" w:sz="4" w:space="0" w:color="auto"/>
            </w:tcBorders>
            <w:shd w:val="clear" w:color="auto" w:fill="E2EFDA"/>
            <w:vAlign w:val="center"/>
            <w:hideMark/>
          </w:tcPr>
          <w:p w14:paraId="3B3ACEFF" w14:textId="77777777" w:rsidR="00F53137" w:rsidRPr="00B5248D" w:rsidRDefault="00F53137" w:rsidP="00E55CEA">
            <w:pPr>
              <w:spacing w:after="0"/>
              <w:rPr>
                <w:rFonts w:ascii="Calibri" w:eastAsia="Times New Roman" w:hAnsi="Calibri" w:cs="Calibri"/>
                <w:sz w:val="20"/>
                <w:szCs w:val="20"/>
              </w:rPr>
            </w:pPr>
            <w:r w:rsidRPr="00B5248D">
              <w:rPr>
                <w:rFonts w:ascii="Calibri" w:eastAsia="Times New Roman" w:hAnsi="Calibri" w:cs="Calibri"/>
                <w:sz w:val="20"/>
                <w:szCs w:val="20"/>
              </w:rPr>
              <w:t>SRD06-Investimenti per la prevenzione ed il rispristino del potenziale produttivo agricolo</w:t>
            </w:r>
          </w:p>
        </w:tc>
      </w:tr>
      <w:tr w:rsidR="00F53137" w:rsidRPr="00B5248D" w14:paraId="78D7E34D" w14:textId="77777777" w:rsidTr="00D0180C">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2D5C32DB"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E1.11</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4517D5D9"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Sostegno alla redditività delle aziende</w:t>
            </w:r>
          </w:p>
        </w:tc>
        <w:tc>
          <w:tcPr>
            <w:tcW w:w="2582" w:type="pct"/>
            <w:tcBorders>
              <w:top w:val="nil"/>
              <w:left w:val="nil"/>
              <w:bottom w:val="single" w:sz="4" w:space="0" w:color="auto"/>
              <w:right w:val="single" w:sz="4" w:space="0" w:color="auto"/>
            </w:tcBorders>
            <w:shd w:val="clear" w:color="auto" w:fill="auto"/>
            <w:vAlign w:val="center"/>
            <w:hideMark/>
          </w:tcPr>
          <w:p w14:paraId="3E73BAF3"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SRB01-Sostegno zone con svantaggi naturali montagna</w:t>
            </w:r>
          </w:p>
        </w:tc>
      </w:tr>
      <w:tr w:rsidR="00F53137" w:rsidRPr="00B5248D" w14:paraId="2D9113EB" w14:textId="77777777" w:rsidTr="00D0180C">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0D37F7D0"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372A9D56"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78E2BD9C"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SRD05-Impianto forestazione/imboschimento e sistemi agroforestali su terreni agricoli</w:t>
            </w:r>
          </w:p>
        </w:tc>
      </w:tr>
      <w:tr w:rsidR="00F53137" w:rsidRPr="00B5248D" w14:paraId="26D1CA10" w14:textId="77777777" w:rsidTr="00D0180C">
        <w:trPr>
          <w:trHeight w:val="240"/>
        </w:trPr>
        <w:tc>
          <w:tcPr>
            <w:tcW w:w="327" w:type="pct"/>
            <w:vMerge w:val="restart"/>
            <w:tcBorders>
              <w:top w:val="nil"/>
              <w:left w:val="single" w:sz="4" w:space="0" w:color="auto"/>
              <w:bottom w:val="single" w:sz="4" w:space="0" w:color="auto"/>
              <w:right w:val="single" w:sz="4" w:space="0" w:color="auto"/>
            </w:tcBorders>
            <w:shd w:val="clear" w:color="auto" w:fill="E2EFDA"/>
            <w:vAlign w:val="center"/>
            <w:hideMark/>
          </w:tcPr>
          <w:p w14:paraId="1DD714B5"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E2.1</w:t>
            </w:r>
          </w:p>
        </w:tc>
        <w:tc>
          <w:tcPr>
            <w:tcW w:w="2091" w:type="pct"/>
            <w:vMerge w:val="restart"/>
            <w:tcBorders>
              <w:top w:val="nil"/>
              <w:left w:val="single" w:sz="4" w:space="0" w:color="auto"/>
              <w:bottom w:val="single" w:sz="4" w:space="0" w:color="auto"/>
              <w:right w:val="single" w:sz="4" w:space="0" w:color="auto"/>
            </w:tcBorders>
            <w:shd w:val="clear" w:color="auto" w:fill="E2EFDA"/>
            <w:vAlign w:val="center"/>
            <w:hideMark/>
          </w:tcPr>
          <w:p w14:paraId="5F421AC0"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Conservare e aumentare la capacità di sequestro del carbonio dei terreni agricoli e nel settore forestale</w:t>
            </w:r>
          </w:p>
        </w:tc>
        <w:tc>
          <w:tcPr>
            <w:tcW w:w="2582" w:type="pct"/>
            <w:tcBorders>
              <w:top w:val="nil"/>
              <w:left w:val="nil"/>
              <w:bottom w:val="single" w:sz="4" w:space="0" w:color="auto"/>
              <w:right w:val="single" w:sz="4" w:space="0" w:color="auto"/>
            </w:tcBorders>
            <w:shd w:val="clear" w:color="auto" w:fill="E2EFDA"/>
            <w:vAlign w:val="center"/>
            <w:hideMark/>
          </w:tcPr>
          <w:p w14:paraId="06091E08"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SRA01-ACA 1 - Produzione integrata</w:t>
            </w:r>
          </w:p>
        </w:tc>
      </w:tr>
      <w:tr w:rsidR="00F53137" w:rsidRPr="00B5248D" w14:paraId="5A9D8444" w14:textId="77777777" w:rsidTr="00D0180C">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59418148"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41098D35"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267B133B"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SRA03-ACA 3 - Tecniche lavorazione ridotta dei suoli</w:t>
            </w:r>
          </w:p>
        </w:tc>
      </w:tr>
      <w:tr w:rsidR="00F53137" w:rsidRPr="00B5248D" w14:paraId="55412A53" w14:textId="77777777" w:rsidTr="00D0180C">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67E809A1"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4BC65907"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13523ED5" w14:textId="5BADC8EB"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SRA06-ACA 6 - Cover </w:t>
            </w:r>
            <w:proofErr w:type="spellStart"/>
            <w:r w:rsidRPr="00B5248D">
              <w:rPr>
                <w:rFonts w:ascii="Calibri" w:eastAsia="Times New Roman" w:hAnsi="Calibri" w:cs="Calibri"/>
                <w:color w:val="000000"/>
                <w:sz w:val="20"/>
                <w:szCs w:val="20"/>
              </w:rPr>
              <w:t>c</w:t>
            </w:r>
            <w:r w:rsidR="00FF2B2D" w:rsidRPr="00B5248D">
              <w:rPr>
                <w:rFonts w:ascii="Calibri" w:eastAsia="Times New Roman" w:hAnsi="Calibri" w:cs="Calibri"/>
                <w:color w:val="000000"/>
                <w:sz w:val="20"/>
                <w:szCs w:val="20"/>
              </w:rPr>
              <w:t>r</w:t>
            </w:r>
            <w:r w:rsidRPr="00B5248D">
              <w:rPr>
                <w:rFonts w:ascii="Calibri" w:eastAsia="Times New Roman" w:hAnsi="Calibri" w:cs="Calibri"/>
                <w:color w:val="000000"/>
                <w:sz w:val="20"/>
                <w:szCs w:val="20"/>
              </w:rPr>
              <w:t>ops</w:t>
            </w:r>
            <w:proofErr w:type="spellEnd"/>
          </w:p>
        </w:tc>
      </w:tr>
      <w:tr w:rsidR="00F53137" w:rsidRPr="00B5248D" w14:paraId="6514EC6D" w14:textId="77777777" w:rsidTr="00D0180C">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40018DCA"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16A95DD8"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7A81EAAD"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SRA08-ACA 8 - Gestione prati e pascoli permanenti</w:t>
            </w:r>
          </w:p>
        </w:tc>
      </w:tr>
      <w:tr w:rsidR="00F53137" w:rsidRPr="00B5248D" w14:paraId="4AC20123" w14:textId="77777777" w:rsidTr="00D0180C">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6EBEFBEB"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2FD35CE9"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5AA017E8"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SRA28-Sostegno per il mantenimento della forestazione/imboschimento e sistemi agroforestali-</w:t>
            </w:r>
          </w:p>
        </w:tc>
      </w:tr>
      <w:tr w:rsidR="00F53137" w:rsidRPr="00B5248D" w14:paraId="14862E7E" w14:textId="77777777" w:rsidTr="00D0180C">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0FB27E19"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4D9C4B84"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0009D6E8"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SRD05-Impianto forestazione/imboschimento e sistemi agroforestali su terreni agricoli</w:t>
            </w:r>
          </w:p>
        </w:tc>
      </w:tr>
      <w:tr w:rsidR="00F53137" w:rsidRPr="00B5248D" w14:paraId="2978AFC4" w14:textId="77777777" w:rsidTr="00D0180C">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7AB251B1"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25F4EA75"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3FD35535"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SRD10-Impianto forestazione/imboschimento di terreni non agricoli</w:t>
            </w:r>
          </w:p>
        </w:tc>
      </w:tr>
      <w:tr w:rsidR="00F53137" w:rsidRPr="00B5248D" w14:paraId="1CDFAF73" w14:textId="77777777" w:rsidTr="00D0180C">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15FBC00E"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7603A85B"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055EB202"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SRD15-Investimenti produttivi forestali</w:t>
            </w:r>
          </w:p>
        </w:tc>
      </w:tr>
      <w:tr w:rsidR="00F53137" w:rsidRPr="00B5248D" w14:paraId="40E412FB" w14:textId="77777777" w:rsidTr="00464707">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4C5A9582"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E2.2</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4A26880C"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Favorire la riduzione delle emissioni di gas climalteranti</w:t>
            </w:r>
          </w:p>
        </w:tc>
        <w:tc>
          <w:tcPr>
            <w:tcW w:w="2582" w:type="pct"/>
            <w:tcBorders>
              <w:top w:val="nil"/>
              <w:left w:val="nil"/>
              <w:bottom w:val="single" w:sz="4" w:space="0" w:color="auto"/>
              <w:right w:val="single" w:sz="4" w:space="0" w:color="auto"/>
            </w:tcBorders>
            <w:shd w:val="clear" w:color="auto" w:fill="auto"/>
            <w:vAlign w:val="center"/>
            <w:hideMark/>
          </w:tcPr>
          <w:p w14:paraId="433E1CCF"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SRA29-Agricoltura biologica</w:t>
            </w:r>
          </w:p>
        </w:tc>
      </w:tr>
      <w:tr w:rsidR="00F53137" w:rsidRPr="00B5248D" w14:paraId="6FCB84F9"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08B9029A"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3CA57223"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3218784A"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SRD02-Investimenti produttivi agricoli per ambiente clima e benessere animale</w:t>
            </w:r>
          </w:p>
        </w:tc>
      </w:tr>
      <w:tr w:rsidR="00F53137" w:rsidRPr="00B5248D" w14:paraId="49BA2C3B"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6DB93958"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75D9CC97"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3F8AC526"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SRD15-Investimenti produttivi forestali</w:t>
            </w:r>
          </w:p>
        </w:tc>
      </w:tr>
      <w:tr w:rsidR="00F53137" w:rsidRPr="00B5248D" w14:paraId="749B1127" w14:textId="77777777" w:rsidTr="00464707">
        <w:trPr>
          <w:trHeight w:val="240"/>
        </w:trPr>
        <w:tc>
          <w:tcPr>
            <w:tcW w:w="327" w:type="pct"/>
            <w:vMerge w:val="restart"/>
            <w:tcBorders>
              <w:top w:val="nil"/>
              <w:left w:val="single" w:sz="4" w:space="0" w:color="auto"/>
              <w:bottom w:val="single" w:sz="4" w:space="0" w:color="auto"/>
              <w:right w:val="single" w:sz="4" w:space="0" w:color="auto"/>
            </w:tcBorders>
            <w:shd w:val="clear" w:color="auto" w:fill="E2EFDA"/>
            <w:vAlign w:val="center"/>
            <w:hideMark/>
          </w:tcPr>
          <w:p w14:paraId="063F9CB8"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E2.3</w:t>
            </w:r>
          </w:p>
        </w:tc>
        <w:tc>
          <w:tcPr>
            <w:tcW w:w="2091" w:type="pct"/>
            <w:vMerge w:val="restart"/>
            <w:tcBorders>
              <w:top w:val="nil"/>
              <w:left w:val="single" w:sz="4" w:space="0" w:color="auto"/>
              <w:bottom w:val="single" w:sz="4" w:space="0" w:color="auto"/>
              <w:right w:val="single" w:sz="4" w:space="0" w:color="auto"/>
            </w:tcBorders>
            <w:shd w:val="clear" w:color="auto" w:fill="E2EFDA"/>
            <w:vAlign w:val="center"/>
            <w:hideMark/>
          </w:tcPr>
          <w:p w14:paraId="516BE4AF"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Incentivare la produzione e l’utilizzo di energia da fonti rinnovabili</w:t>
            </w:r>
          </w:p>
        </w:tc>
        <w:tc>
          <w:tcPr>
            <w:tcW w:w="2582" w:type="pct"/>
            <w:tcBorders>
              <w:top w:val="nil"/>
              <w:left w:val="nil"/>
              <w:bottom w:val="single" w:sz="4" w:space="0" w:color="auto"/>
              <w:right w:val="single" w:sz="4" w:space="0" w:color="auto"/>
            </w:tcBorders>
            <w:shd w:val="clear" w:color="auto" w:fill="E2EFDA"/>
            <w:vAlign w:val="center"/>
            <w:hideMark/>
          </w:tcPr>
          <w:p w14:paraId="3330DD00"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SRD02-Investimenti produttivi agricoli per ambiente clima e benessere animale</w:t>
            </w:r>
          </w:p>
        </w:tc>
      </w:tr>
      <w:tr w:rsidR="00F53137" w:rsidRPr="00B5248D" w14:paraId="6CA969DE"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7BEE024B"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74DB04A2"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114DB1C4"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SRD08 - Investimenti in infrastrutture con finalità ambientali</w:t>
            </w:r>
          </w:p>
        </w:tc>
      </w:tr>
      <w:tr w:rsidR="00F53137" w:rsidRPr="00B5248D" w14:paraId="7AD9ABB7"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3A4F564C"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10AE63C6"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0D366552"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SRD13-Investimenti per la trasformazione e commercializzazione dei prodotti agricoli</w:t>
            </w:r>
          </w:p>
        </w:tc>
      </w:tr>
      <w:tr w:rsidR="00F53137" w:rsidRPr="00B5248D" w14:paraId="6A4C55AA"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0B9D7CC7"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33C883FC"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2E7C1C09"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SRD15-Investimenti produttivi forestali</w:t>
            </w:r>
          </w:p>
        </w:tc>
      </w:tr>
      <w:tr w:rsidR="00F53137" w:rsidRPr="00B5248D" w14:paraId="71483810" w14:textId="77777777" w:rsidTr="00464707">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0D7F5724"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E2.4</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693EC7A2"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Implementare piani ed azioni volti ad aumentare la resilienza</w:t>
            </w:r>
          </w:p>
        </w:tc>
        <w:tc>
          <w:tcPr>
            <w:tcW w:w="2582" w:type="pct"/>
            <w:tcBorders>
              <w:top w:val="nil"/>
              <w:left w:val="nil"/>
              <w:bottom w:val="single" w:sz="4" w:space="0" w:color="auto"/>
              <w:right w:val="single" w:sz="4" w:space="0" w:color="auto"/>
            </w:tcBorders>
            <w:shd w:val="clear" w:color="auto" w:fill="auto"/>
            <w:vAlign w:val="center"/>
            <w:hideMark/>
          </w:tcPr>
          <w:p w14:paraId="287D7D9A"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SRA03-ACA 3 - Tecniche lavorazione ridotta dei suoli</w:t>
            </w:r>
          </w:p>
        </w:tc>
      </w:tr>
      <w:tr w:rsidR="00F53137" w:rsidRPr="00B5248D" w14:paraId="2F57FA61"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7A9BA3B6"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3FE47E85"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3BD68278" w14:textId="3501D456"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SRA06-ACA 6 - Cover </w:t>
            </w:r>
            <w:proofErr w:type="spellStart"/>
            <w:r w:rsidRPr="00B5248D">
              <w:rPr>
                <w:rFonts w:ascii="Calibri" w:eastAsia="Times New Roman" w:hAnsi="Calibri" w:cs="Calibri"/>
                <w:color w:val="000000"/>
                <w:sz w:val="20"/>
                <w:szCs w:val="20"/>
              </w:rPr>
              <w:t>c</w:t>
            </w:r>
            <w:r w:rsidR="00FF2B2D" w:rsidRPr="00B5248D">
              <w:rPr>
                <w:rFonts w:ascii="Calibri" w:eastAsia="Times New Roman" w:hAnsi="Calibri" w:cs="Calibri"/>
                <w:color w:val="000000"/>
                <w:sz w:val="20"/>
                <w:szCs w:val="20"/>
              </w:rPr>
              <w:t>r</w:t>
            </w:r>
            <w:r w:rsidRPr="00B5248D">
              <w:rPr>
                <w:rFonts w:ascii="Calibri" w:eastAsia="Times New Roman" w:hAnsi="Calibri" w:cs="Calibri"/>
                <w:color w:val="000000"/>
                <w:sz w:val="20"/>
                <w:szCs w:val="20"/>
              </w:rPr>
              <w:t>ops</w:t>
            </w:r>
            <w:proofErr w:type="spellEnd"/>
          </w:p>
        </w:tc>
      </w:tr>
      <w:tr w:rsidR="00F53137" w:rsidRPr="00B5248D" w14:paraId="7C422AA1"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5D2D2B56"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28E462C0"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5CAD37CA"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SRA08-ACA 8 - Gestione prati e pascoli permanenti</w:t>
            </w:r>
          </w:p>
        </w:tc>
      </w:tr>
      <w:tr w:rsidR="00F53137" w:rsidRPr="00B5248D" w14:paraId="00574DF0"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116A520F"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36DACEC2"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033AC2FE" w14:textId="54E118AC"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SRA10</w:t>
            </w:r>
            <w:r w:rsidR="00FF2B2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 ACA10</w:t>
            </w:r>
            <w:r w:rsidR="00FF2B2D" w:rsidRPr="00B5248D">
              <w:rPr>
                <w:rFonts w:ascii="Calibri" w:eastAsia="Times New Roman" w:hAnsi="Calibri" w:cs="Calibri"/>
                <w:color w:val="000000"/>
                <w:sz w:val="20"/>
                <w:szCs w:val="20"/>
              </w:rPr>
              <w:t xml:space="preserve"> </w:t>
            </w:r>
            <w:r w:rsidR="00146C7D" w:rsidRPr="00B5248D">
              <w:rPr>
                <w:rFonts w:ascii="Calibri" w:eastAsia="Times New Roman" w:hAnsi="Calibri" w:cs="Calibri"/>
                <w:color w:val="000000"/>
                <w:sz w:val="20"/>
                <w:szCs w:val="20"/>
              </w:rPr>
              <w:t>G</w:t>
            </w:r>
            <w:r w:rsidRPr="00B5248D">
              <w:rPr>
                <w:rFonts w:ascii="Calibri" w:eastAsia="Times New Roman" w:hAnsi="Calibri" w:cs="Calibri"/>
                <w:color w:val="000000"/>
                <w:sz w:val="20"/>
                <w:szCs w:val="20"/>
              </w:rPr>
              <w:t>estione attiva infrastrutture ecologiche</w:t>
            </w:r>
          </w:p>
        </w:tc>
      </w:tr>
      <w:tr w:rsidR="00F53137" w:rsidRPr="00B5248D" w14:paraId="675D2ADC"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3055A47E"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60943801"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31355DD3"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SRA28-Sostegno per il mantenimento della forestazione/imboschimento e sistemi agroforestali</w:t>
            </w:r>
          </w:p>
        </w:tc>
      </w:tr>
      <w:tr w:rsidR="00F53137" w:rsidRPr="00B5248D" w14:paraId="75D546FF"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7C423780"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135813D4"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34FD55E7"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SRA29-Agricoltura biologica</w:t>
            </w:r>
          </w:p>
        </w:tc>
      </w:tr>
      <w:tr w:rsidR="00F53137" w:rsidRPr="00B5248D" w14:paraId="1ED6DA86"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12119ACD"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486C6F2F"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02F22735"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SRD12-Investimenti prevenzione e ripristino danni foreste</w:t>
            </w:r>
          </w:p>
        </w:tc>
      </w:tr>
      <w:tr w:rsidR="00F53137" w:rsidRPr="00B5248D" w14:paraId="111244F0"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3389F7FC"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4EFB5CF5"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1C29F7C0"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SRD15-Investimenti produttivi forestali</w:t>
            </w:r>
          </w:p>
        </w:tc>
      </w:tr>
      <w:tr w:rsidR="00F53137" w:rsidRPr="00B5248D" w14:paraId="6DA4B9D0" w14:textId="77777777" w:rsidTr="00465943">
        <w:trPr>
          <w:trHeight w:val="240"/>
        </w:trPr>
        <w:tc>
          <w:tcPr>
            <w:tcW w:w="327" w:type="pct"/>
            <w:tcBorders>
              <w:top w:val="nil"/>
              <w:left w:val="single" w:sz="4" w:space="0" w:color="auto"/>
              <w:bottom w:val="single" w:sz="4" w:space="0" w:color="auto"/>
              <w:right w:val="single" w:sz="4" w:space="0" w:color="auto"/>
            </w:tcBorders>
            <w:shd w:val="clear" w:color="000000" w:fill="E2EFDA"/>
            <w:vAlign w:val="center"/>
            <w:hideMark/>
          </w:tcPr>
          <w:p w14:paraId="54112ED6"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E2.6</w:t>
            </w:r>
          </w:p>
        </w:tc>
        <w:tc>
          <w:tcPr>
            <w:tcW w:w="2091" w:type="pct"/>
            <w:tcBorders>
              <w:top w:val="nil"/>
              <w:left w:val="nil"/>
              <w:bottom w:val="single" w:sz="4" w:space="0" w:color="auto"/>
              <w:right w:val="single" w:sz="4" w:space="0" w:color="auto"/>
            </w:tcBorders>
            <w:shd w:val="clear" w:color="000000" w:fill="E2EFDA"/>
            <w:vAlign w:val="center"/>
            <w:hideMark/>
          </w:tcPr>
          <w:p w14:paraId="323EA45B"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Sostenere l'agricoltura e la zootecnia biologica</w:t>
            </w:r>
          </w:p>
        </w:tc>
        <w:tc>
          <w:tcPr>
            <w:tcW w:w="2582" w:type="pct"/>
            <w:tcBorders>
              <w:top w:val="nil"/>
              <w:left w:val="nil"/>
              <w:bottom w:val="single" w:sz="4" w:space="0" w:color="auto"/>
              <w:right w:val="single" w:sz="4" w:space="0" w:color="auto"/>
            </w:tcBorders>
            <w:shd w:val="clear" w:color="000000" w:fill="E2EFDA"/>
            <w:vAlign w:val="center"/>
            <w:hideMark/>
          </w:tcPr>
          <w:p w14:paraId="2833FE04"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SRA29-Agricoltura biologica</w:t>
            </w:r>
          </w:p>
        </w:tc>
      </w:tr>
      <w:tr w:rsidR="00F53137" w:rsidRPr="00B5248D" w14:paraId="5DE90F67"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63796303"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E2.7</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42D84D12"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Favorire la tutela e valorizzazione della biodiversità animale e vegetale e della biodiversità naturale</w:t>
            </w:r>
          </w:p>
        </w:tc>
        <w:tc>
          <w:tcPr>
            <w:tcW w:w="2582" w:type="pct"/>
            <w:tcBorders>
              <w:top w:val="nil"/>
              <w:left w:val="nil"/>
              <w:bottom w:val="single" w:sz="4" w:space="0" w:color="auto"/>
              <w:right w:val="single" w:sz="4" w:space="0" w:color="auto"/>
            </w:tcBorders>
            <w:shd w:val="clear" w:color="auto" w:fill="auto"/>
            <w:vAlign w:val="center"/>
            <w:hideMark/>
          </w:tcPr>
          <w:p w14:paraId="7F11835A"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SRA08-ACA 8 - Gestione prati e pascoli permanenti</w:t>
            </w:r>
          </w:p>
        </w:tc>
      </w:tr>
      <w:tr w:rsidR="00F53137" w:rsidRPr="00B5248D" w14:paraId="07F8ED8A"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5100B80F"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23A208E5"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1A3BECD2" w14:textId="05C8C0C2"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SRA10 – ACA10</w:t>
            </w:r>
            <w:r w:rsidR="00FF2B2D" w:rsidRPr="00B5248D">
              <w:rPr>
                <w:rFonts w:ascii="Calibri" w:eastAsia="Times New Roman" w:hAnsi="Calibri" w:cs="Calibri"/>
                <w:color w:val="000000"/>
                <w:sz w:val="20"/>
                <w:szCs w:val="20"/>
              </w:rPr>
              <w:t xml:space="preserve"> </w:t>
            </w:r>
            <w:r w:rsidR="00146C7D" w:rsidRPr="00B5248D">
              <w:rPr>
                <w:rFonts w:ascii="Calibri" w:eastAsia="Times New Roman" w:hAnsi="Calibri" w:cs="Calibri"/>
                <w:color w:val="000000"/>
                <w:sz w:val="20"/>
                <w:szCs w:val="20"/>
              </w:rPr>
              <w:t>G</w:t>
            </w:r>
            <w:r w:rsidRPr="00B5248D">
              <w:rPr>
                <w:rFonts w:ascii="Calibri" w:eastAsia="Times New Roman" w:hAnsi="Calibri" w:cs="Calibri"/>
                <w:color w:val="000000"/>
                <w:sz w:val="20"/>
                <w:szCs w:val="20"/>
              </w:rPr>
              <w:t>estione attiva infrastrutture ecologiche</w:t>
            </w:r>
          </w:p>
        </w:tc>
      </w:tr>
      <w:tr w:rsidR="00F53137" w:rsidRPr="00B5248D" w14:paraId="00AFE8DF"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73BD71EA"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45C81358"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279B0231"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SRA14-ACA 14 - Allevamento di razze animali autoctone nazionali a rischio di estinzione/erosione genetica.</w:t>
            </w:r>
          </w:p>
        </w:tc>
      </w:tr>
      <w:tr w:rsidR="00F53137" w:rsidRPr="00B5248D" w14:paraId="2ABE3705" w14:textId="77777777" w:rsidTr="00C1216D">
        <w:trPr>
          <w:trHeight w:val="240"/>
        </w:trPr>
        <w:tc>
          <w:tcPr>
            <w:tcW w:w="327" w:type="pct"/>
            <w:vMerge/>
            <w:tcBorders>
              <w:top w:val="nil"/>
              <w:left w:val="single" w:sz="4" w:space="0" w:color="auto"/>
              <w:bottom w:val="single" w:sz="4" w:space="0" w:color="auto"/>
              <w:right w:val="single" w:sz="4" w:space="0" w:color="auto"/>
            </w:tcBorders>
            <w:vAlign w:val="center"/>
            <w:hideMark/>
          </w:tcPr>
          <w:p w14:paraId="77856908"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541B56AF"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37D969D7" w14:textId="2A80F20F"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SRA16-ACA 16 </w:t>
            </w:r>
            <w:r w:rsidR="00FF2B2D" w:rsidRPr="00B5248D">
              <w:rPr>
                <w:rFonts w:ascii="Calibri" w:eastAsia="Times New Roman" w:hAnsi="Calibri" w:cs="Calibri"/>
                <w:color w:val="000000"/>
                <w:sz w:val="20"/>
                <w:szCs w:val="20"/>
              </w:rPr>
              <w:t>–</w:t>
            </w:r>
            <w:r w:rsidRPr="00B5248D">
              <w:rPr>
                <w:rFonts w:ascii="Calibri" w:eastAsia="Times New Roman" w:hAnsi="Calibri" w:cs="Calibri"/>
                <w:color w:val="000000"/>
                <w:sz w:val="20"/>
                <w:szCs w:val="20"/>
              </w:rPr>
              <w:t xml:space="preserve"> </w:t>
            </w:r>
            <w:r w:rsidR="00FF2B2D" w:rsidRPr="00B5248D">
              <w:rPr>
                <w:rFonts w:ascii="Calibri" w:eastAsia="Times New Roman" w:hAnsi="Calibri" w:cs="Calibri"/>
                <w:color w:val="000000"/>
                <w:sz w:val="20"/>
                <w:szCs w:val="20"/>
              </w:rPr>
              <w:t xml:space="preserve">Conservazione </w:t>
            </w:r>
            <w:proofErr w:type="spellStart"/>
            <w:r w:rsidR="00FF2B2D" w:rsidRPr="00B5248D">
              <w:rPr>
                <w:rFonts w:ascii="Calibri" w:eastAsia="Times New Roman" w:hAnsi="Calibri" w:cs="Calibri"/>
                <w:color w:val="000000"/>
                <w:sz w:val="20"/>
                <w:szCs w:val="20"/>
              </w:rPr>
              <w:t>agrobiodiversità</w:t>
            </w:r>
            <w:proofErr w:type="spellEnd"/>
            <w:r w:rsidR="00FF2B2D" w:rsidRPr="00B5248D">
              <w:rPr>
                <w:rFonts w:ascii="Calibri" w:eastAsia="Times New Roman" w:hAnsi="Calibri" w:cs="Calibri"/>
                <w:color w:val="000000"/>
                <w:sz w:val="20"/>
                <w:szCs w:val="20"/>
              </w:rPr>
              <w:t xml:space="preserve"> – banche del germoplasma </w:t>
            </w:r>
          </w:p>
        </w:tc>
      </w:tr>
      <w:tr w:rsidR="00C1216D" w:rsidRPr="00B5248D" w14:paraId="1B9B5FB7" w14:textId="77777777" w:rsidTr="00C1216D">
        <w:trPr>
          <w:trHeight w:val="289"/>
        </w:trPr>
        <w:tc>
          <w:tcPr>
            <w:tcW w:w="327" w:type="pct"/>
            <w:vMerge/>
            <w:tcBorders>
              <w:top w:val="nil"/>
              <w:left w:val="single" w:sz="4" w:space="0" w:color="auto"/>
              <w:bottom w:val="single" w:sz="4" w:space="0" w:color="auto"/>
              <w:right w:val="single" w:sz="4" w:space="0" w:color="auto"/>
            </w:tcBorders>
            <w:vAlign w:val="center"/>
            <w:hideMark/>
          </w:tcPr>
          <w:p w14:paraId="5E519374" w14:textId="77777777" w:rsidR="00C1216D" w:rsidRPr="00B5248D" w:rsidRDefault="00C1216D"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7A92C4C5" w14:textId="77777777" w:rsidR="00C1216D" w:rsidRPr="00B5248D" w:rsidRDefault="00C1216D" w:rsidP="00F53137">
            <w:pPr>
              <w:spacing w:after="0"/>
              <w:rPr>
                <w:rFonts w:ascii="Calibri" w:eastAsia="Times New Roman" w:hAnsi="Calibri" w:cs="Calibri"/>
                <w:color w:val="000000"/>
                <w:sz w:val="20"/>
                <w:szCs w:val="20"/>
              </w:rPr>
            </w:pPr>
          </w:p>
        </w:tc>
        <w:tc>
          <w:tcPr>
            <w:tcW w:w="2582" w:type="pct"/>
            <w:tcBorders>
              <w:top w:val="single" w:sz="4" w:space="0" w:color="auto"/>
              <w:left w:val="nil"/>
              <w:bottom w:val="single" w:sz="4" w:space="0" w:color="auto"/>
              <w:right w:val="single" w:sz="4" w:space="0" w:color="auto"/>
            </w:tcBorders>
            <w:shd w:val="clear" w:color="auto" w:fill="auto"/>
            <w:vAlign w:val="center"/>
            <w:hideMark/>
          </w:tcPr>
          <w:p w14:paraId="6B93AE87" w14:textId="207D0E34" w:rsidR="00C1216D" w:rsidRPr="00B5248D" w:rsidRDefault="00C1216D"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SRA22-ACA 22 – Impegni specifici Risaie (biodiversità)</w:t>
            </w:r>
          </w:p>
        </w:tc>
      </w:tr>
      <w:tr w:rsidR="00F53137" w:rsidRPr="00B5248D" w14:paraId="7866C559" w14:textId="77777777" w:rsidTr="00C1216D">
        <w:trPr>
          <w:trHeight w:val="240"/>
        </w:trPr>
        <w:tc>
          <w:tcPr>
            <w:tcW w:w="327" w:type="pct"/>
            <w:vMerge/>
            <w:tcBorders>
              <w:top w:val="nil"/>
              <w:left w:val="single" w:sz="4" w:space="0" w:color="auto"/>
              <w:bottom w:val="single" w:sz="4" w:space="0" w:color="auto"/>
              <w:right w:val="single" w:sz="4" w:space="0" w:color="auto"/>
            </w:tcBorders>
            <w:vAlign w:val="center"/>
            <w:hideMark/>
          </w:tcPr>
          <w:p w14:paraId="6467BF97"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7B2DE628"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single" w:sz="4" w:space="0" w:color="auto"/>
              <w:left w:val="nil"/>
              <w:bottom w:val="single" w:sz="4" w:space="0" w:color="auto"/>
              <w:right w:val="single" w:sz="4" w:space="0" w:color="auto"/>
            </w:tcBorders>
            <w:shd w:val="clear" w:color="auto" w:fill="auto"/>
            <w:vAlign w:val="center"/>
            <w:hideMark/>
          </w:tcPr>
          <w:p w14:paraId="2AE398B9"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SRA28-Sostegno per il mantenimento della forestazione/imboschimento e sistemi agroforestali-</w:t>
            </w:r>
          </w:p>
        </w:tc>
      </w:tr>
      <w:tr w:rsidR="00F53137" w:rsidRPr="00B5248D" w14:paraId="343ECB3C"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19ADE6DD"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3F7E65C1"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6F12832A"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SRA29-Agricoltura biologica</w:t>
            </w:r>
          </w:p>
        </w:tc>
      </w:tr>
      <w:tr w:rsidR="00F53137" w:rsidRPr="00B5248D" w14:paraId="2B102EDA"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680782B4"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032E1F4B"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1B7322F1"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SRD12-Investimenti prevenzione e ripristino danni foreste</w:t>
            </w:r>
          </w:p>
        </w:tc>
      </w:tr>
      <w:tr w:rsidR="00F53137" w:rsidRPr="00B5248D" w14:paraId="1CC6567C"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000000" w:fill="E2EFDA"/>
            <w:vAlign w:val="center"/>
            <w:hideMark/>
          </w:tcPr>
          <w:p w14:paraId="26E22DA0"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E2.8</w:t>
            </w:r>
          </w:p>
        </w:tc>
        <w:tc>
          <w:tcPr>
            <w:tcW w:w="2091" w:type="pct"/>
            <w:vMerge w:val="restart"/>
            <w:tcBorders>
              <w:top w:val="nil"/>
              <w:left w:val="single" w:sz="4" w:space="0" w:color="auto"/>
              <w:bottom w:val="single" w:sz="4" w:space="0" w:color="auto"/>
              <w:right w:val="single" w:sz="4" w:space="0" w:color="auto"/>
            </w:tcBorders>
            <w:shd w:val="clear" w:color="000000" w:fill="E2EFDA"/>
            <w:vAlign w:val="center"/>
            <w:hideMark/>
          </w:tcPr>
          <w:p w14:paraId="4DFD1117"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Tutela, valorizzazione e ripristino del paesaggio rurale</w:t>
            </w:r>
          </w:p>
        </w:tc>
        <w:tc>
          <w:tcPr>
            <w:tcW w:w="2582" w:type="pct"/>
            <w:tcBorders>
              <w:top w:val="nil"/>
              <w:left w:val="nil"/>
              <w:bottom w:val="single" w:sz="4" w:space="0" w:color="auto"/>
              <w:right w:val="single" w:sz="4" w:space="0" w:color="auto"/>
            </w:tcBorders>
            <w:shd w:val="clear" w:color="000000" w:fill="E2EFDA"/>
            <w:vAlign w:val="center"/>
            <w:hideMark/>
          </w:tcPr>
          <w:p w14:paraId="00858184"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SRA08-ACA 8 - Gestione prati e pascoli permanenti</w:t>
            </w:r>
          </w:p>
        </w:tc>
      </w:tr>
      <w:tr w:rsidR="00F53137" w:rsidRPr="00B5248D" w14:paraId="737DB0EE"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7FF088FE"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49C47B96"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11C5FCBE" w14:textId="57199C0F"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SRA10 – ACA10</w:t>
            </w:r>
            <w:r w:rsidR="00FF2B2D" w:rsidRPr="00B5248D">
              <w:rPr>
                <w:rFonts w:ascii="Calibri" w:eastAsia="Times New Roman" w:hAnsi="Calibri" w:cs="Calibri"/>
                <w:color w:val="000000"/>
                <w:sz w:val="20"/>
                <w:szCs w:val="20"/>
              </w:rPr>
              <w:t xml:space="preserve"> </w:t>
            </w:r>
            <w:r w:rsidR="00146C7D" w:rsidRPr="00B5248D">
              <w:rPr>
                <w:rFonts w:ascii="Calibri" w:eastAsia="Times New Roman" w:hAnsi="Calibri" w:cs="Calibri"/>
                <w:color w:val="000000"/>
                <w:sz w:val="20"/>
                <w:szCs w:val="20"/>
              </w:rPr>
              <w:t>G</w:t>
            </w:r>
            <w:r w:rsidRPr="00B5248D">
              <w:rPr>
                <w:rFonts w:ascii="Calibri" w:eastAsia="Times New Roman" w:hAnsi="Calibri" w:cs="Calibri"/>
                <w:color w:val="000000"/>
                <w:sz w:val="20"/>
                <w:szCs w:val="20"/>
              </w:rPr>
              <w:t>estione attiva infrastrutture ecologiche</w:t>
            </w:r>
          </w:p>
        </w:tc>
      </w:tr>
      <w:tr w:rsidR="00F53137" w:rsidRPr="00B5248D" w14:paraId="2004E0D2"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37F9853C"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7A79227D"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142D117F"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SRA28-Sostegno per il mantenimento della forestazione/imboschimento e sistemi agroforestali</w:t>
            </w:r>
          </w:p>
        </w:tc>
      </w:tr>
      <w:tr w:rsidR="00F53137" w:rsidRPr="00B5248D" w14:paraId="26B8C372"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7631AE27"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6AF31483"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0A66D9A8"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SRD05-Impianto forestazione/imboschimento e sistemi agroforestali su terreni agricoli</w:t>
            </w:r>
          </w:p>
        </w:tc>
      </w:tr>
      <w:tr w:rsidR="00F53137" w:rsidRPr="00B5248D" w14:paraId="00444678"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192EB5D9"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3002F99C"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7D2E9CDA"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SRD08 - Investimenti in infrastrutture con finalità ambientali</w:t>
            </w:r>
          </w:p>
        </w:tc>
      </w:tr>
      <w:tr w:rsidR="00F53137" w:rsidRPr="00B5248D" w14:paraId="327FC8F4"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56501307"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58F6DE8A"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11C44B0C"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SRD10-Impianto forestazione/imboschimento di terreni non agricoli</w:t>
            </w:r>
          </w:p>
        </w:tc>
      </w:tr>
      <w:tr w:rsidR="00F53137" w:rsidRPr="00B5248D" w14:paraId="14F8C83A"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6B4CF7F4"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02D13824"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2F637128"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SRD12-Investimenti prevenzione e ripristino danni foreste</w:t>
            </w:r>
          </w:p>
        </w:tc>
      </w:tr>
      <w:tr w:rsidR="00F53137" w:rsidRPr="00B5248D" w14:paraId="094DB61F"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2726287F"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E2.9</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7DEC584A"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Sostegno e sviluppo dell’agricoltura nelle aree con vincoli naturali</w:t>
            </w:r>
          </w:p>
        </w:tc>
        <w:tc>
          <w:tcPr>
            <w:tcW w:w="2582" w:type="pct"/>
            <w:tcBorders>
              <w:top w:val="nil"/>
              <w:left w:val="nil"/>
              <w:bottom w:val="single" w:sz="4" w:space="0" w:color="auto"/>
              <w:right w:val="single" w:sz="4" w:space="0" w:color="auto"/>
            </w:tcBorders>
            <w:shd w:val="clear" w:color="auto" w:fill="auto"/>
            <w:vAlign w:val="center"/>
            <w:hideMark/>
          </w:tcPr>
          <w:p w14:paraId="6F040C03"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SRA08-ACA 8 - Gestione prati e pascoli permanenti</w:t>
            </w:r>
          </w:p>
        </w:tc>
      </w:tr>
      <w:tr w:rsidR="00F53137" w:rsidRPr="00B5248D" w14:paraId="6E535C39"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05506D73"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7983925D"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479305D3"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SRB01-Sostegno zone con svantaggi naturali montagna</w:t>
            </w:r>
          </w:p>
        </w:tc>
      </w:tr>
      <w:tr w:rsidR="00F53137" w:rsidRPr="00B5248D" w14:paraId="6CB752F6"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0F05D81E"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6E40AF78"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42986DC1"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SRD12-Investimenti prevenzione e ripristino danni foreste</w:t>
            </w:r>
          </w:p>
        </w:tc>
      </w:tr>
      <w:tr w:rsidR="00F53137" w:rsidRPr="00B5248D" w14:paraId="19C338A5"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000000" w:fill="E2EFDA"/>
            <w:vAlign w:val="center"/>
            <w:hideMark/>
          </w:tcPr>
          <w:p w14:paraId="4FF69D01"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E2.10</w:t>
            </w:r>
          </w:p>
        </w:tc>
        <w:tc>
          <w:tcPr>
            <w:tcW w:w="2091" w:type="pct"/>
            <w:vMerge w:val="restart"/>
            <w:tcBorders>
              <w:top w:val="nil"/>
              <w:left w:val="single" w:sz="4" w:space="0" w:color="auto"/>
              <w:bottom w:val="single" w:sz="4" w:space="0" w:color="auto"/>
              <w:right w:val="single" w:sz="4" w:space="0" w:color="auto"/>
            </w:tcBorders>
            <w:shd w:val="clear" w:color="000000" w:fill="E2EFDA"/>
            <w:vAlign w:val="center"/>
            <w:hideMark/>
          </w:tcPr>
          <w:p w14:paraId="42F21019"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Promuovere l’uso sostenibile dei prodotti fitosanitari</w:t>
            </w:r>
          </w:p>
        </w:tc>
        <w:tc>
          <w:tcPr>
            <w:tcW w:w="2582" w:type="pct"/>
            <w:tcBorders>
              <w:top w:val="nil"/>
              <w:left w:val="nil"/>
              <w:bottom w:val="single" w:sz="4" w:space="0" w:color="auto"/>
              <w:right w:val="single" w:sz="4" w:space="0" w:color="auto"/>
            </w:tcBorders>
            <w:shd w:val="clear" w:color="000000" w:fill="E2EFDA"/>
            <w:vAlign w:val="center"/>
            <w:hideMark/>
          </w:tcPr>
          <w:p w14:paraId="5B6055AA"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SRA01-ACA 1 - Produzione integrata</w:t>
            </w:r>
          </w:p>
        </w:tc>
      </w:tr>
      <w:tr w:rsidR="00F53137" w:rsidRPr="00B5248D" w14:paraId="506C1C67"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7160DC45"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2BEF241A"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1048B59E"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SRA08-ACA 8 - Gestione prati e pascoli permanenti</w:t>
            </w:r>
          </w:p>
        </w:tc>
      </w:tr>
      <w:tr w:rsidR="00F53137" w:rsidRPr="00B5248D" w14:paraId="125FACA4"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5E8A897C"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03C953BC"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5D9E062C" w14:textId="024CCB22"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SRA10 – ACA10</w:t>
            </w:r>
            <w:r w:rsidR="00FF2B2D" w:rsidRPr="00B5248D">
              <w:rPr>
                <w:rFonts w:ascii="Calibri" w:eastAsia="Times New Roman" w:hAnsi="Calibri" w:cs="Calibri"/>
                <w:color w:val="000000"/>
                <w:sz w:val="20"/>
                <w:szCs w:val="20"/>
              </w:rPr>
              <w:t xml:space="preserve"> </w:t>
            </w:r>
            <w:r w:rsidR="00146C7D" w:rsidRPr="00B5248D">
              <w:rPr>
                <w:rFonts w:ascii="Calibri" w:eastAsia="Times New Roman" w:hAnsi="Calibri" w:cs="Calibri"/>
                <w:color w:val="000000"/>
                <w:sz w:val="20"/>
                <w:szCs w:val="20"/>
              </w:rPr>
              <w:t>G</w:t>
            </w:r>
            <w:r w:rsidRPr="00B5248D">
              <w:rPr>
                <w:rFonts w:ascii="Calibri" w:eastAsia="Times New Roman" w:hAnsi="Calibri" w:cs="Calibri"/>
                <w:color w:val="000000"/>
                <w:sz w:val="20"/>
                <w:szCs w:val="20"/>
              </w:rPr>
              <w:t>estione attiva infrastrutture ecologiche</w:t>
            </w:r>
          </w:p>
        </w:tc>
      </w:tr>
      <w:tr w:rsidR="00F53137" w:rsidRPr="00B5248D" w14:paraId="33038B0F"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7B6EBD35"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625D8BD8"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39CAC565"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SRA19-ACA 19 - Riduzione dell’impatto dell’uso di prodotti fitosanitari </w:t>
            </w:r>
          </w:p>
        </w:tc>
      </w:tr>
      <w:tr w:rsidR="00F53137" w:rsidRPr="00B5248D" w14:paraId="0E70CF8E"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29FA9059"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E2.11</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0C806E44"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Promuovere la gestione attiva e sostenibile delle foreste</w:t>
            </w:r>
          </w:p>
        </w:tc>
        <w:tc>
          <w:tcPr>
            <w:tcW w:w="2582" w:type="pct"/>
            <w:tcBorders>
              <w:top w:val="nil"/>
              <w:left w:val="nil"/>
              <w:bottom w:val="single" w:sz="4" w:space="0" w:color="auto"/>
              <w:right w:val="single" w:sz="4" w:space="0" w:color="auto"/>
            </w:tcBorders>
            <w:shd w:val="clear" w:color="auto" w:fill="auto"/>
            <w:vAlign w:val="center"/>
            <w:hideMark/>
          </w:tcPr>
          <w:p w14:paraId="3612E891"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SRA28-Sostegno per il mantenimento della forestazione/imboschimento e sistemi agroforestali</w:t>
            </w:r>
          </w:p>
        </w:tc>
      </w:tr>
      <w:tr w:rsidR="00F53137" w:rsidRPr="00B5248D" w14:paraId="0AFFE7A1"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18D73C00"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1425956F"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00E2771B"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SRD05-Impianto forestazione/imboschimento e sistemi agroforestali su terreni agricoli</w:t>
            </w:r>
          </w:p>
        </w:tc>
      </w:tr>
      <w:tr w:rsidR="00F53137" w:rsidRPr="00B5248D" w14:paraId="0B6A06AC"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1665D466"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5B9201EA"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0B6060B0"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SRD08 - Investimenti in infrastrutture con finalità ambientali</w:t>
            </w:r>
          </w:p>
        </w:tc>
      </w:tr>
      <w:tr w:rsidR="00F53137" w:rsidRPr="00B5248D" w14:paraId="4C81A3CF"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7D8EB9F1"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67803B00"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3D6450EF"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SRD10-Impianto forestazione/imboschimento di terreni non agricoli</w:t>
            </w:r>
          </w:p>
        </w:tc>
      </w:tr>
      <w:tr w:rsidR="00F53137" w:rsidRPr="00B5248D" w14:paraId="7CF781F1"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247624E0"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637175B2"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12BD2314"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SRD12-Investimenti prevenzione e ripristino danni foreste</w:t>
            </w:r>
          </w:p>
        </w:tc>
      </w:tr>
      <w:tr w:rsidR="00F53137" w:rsidRPr="00B5248D" w14:paraId="63D33AE4"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3E40E5EC"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5AC173D0"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4A84CDAD"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SRD15-Investimenti produttivi forestali</w:t>
            </w:r>
          </w:p>
        </w:tc>
      </w:tr>
      <w:tr w:rsidR="00F53137" w:rsidRPr="00B5248D" w14:paraId="443545C5"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000000" w:fill="E2EFDA"/>
            <w:vAlign w:val="center"/>
            <w:hideMark/>
          </w:tcPr>
          <w:p w14:paraId="39871CE3"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E2.12</w:t>
            </w:r>
          </w:p>
        </w:tc>
        <w:tc>
          <w:tcPr>
            <w:tcW w:w="2091" w:type="pct"/>
            <w:vMerge w:val="restart"/>
            <w:tcBorders>
              <w:top w:val="nil"/>
              <w:left w:val="single" w:sz="4" w:space="0" w:color="auto"/>
              <w:bottom w:val="single" w:sz="4" w:space="0" w:color="auto"/>
              <w:right w:val="single" w:sz="4" w:space="0" w:color="auto"/>
            </w:tcBorders>
            <w:shd w:val="clear" w:color="000000" w:fill="E2EFDA"/>
            <w:vAlign w:val="center"/>
            <w:hideMark/>
          </w:tcPr>
          <w:p w14:paraId="0F6C0510"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Favorire la conservazione ed il ripristino della fertilità del suolo</w:t>
            </w:r>
          </w:p>
        </w:tc>
        <w:tc>
          <w:tcPr>
            <w:tcW w:w="2582" w:type="pct"/>
            <w:tcBorders>
              <w:top w:val="nil"/>
              <w:left w:val="nil"/>
              <w:bottom w:val="single" w:sz="4" w:space="0" w:color="auto"/>
              <w:right w:val="single" w:sz="4" w:space="0" w:color="auto"/>
            </w:tcBorders>
            <w:shd w:val="clear" w:color="000000" w:fill="E2EFDA"/>
            <w:vAlign w:val="center"/>
            <w:hideMark/>
          </w:tcPr>
          <w:p w14:paraId="3E0AED10"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SRA01-ACA 1 - Produzione integrata</w:t>
            </w:r>
          </w:p>
        </w:tc>
      </w:tr>
      <w:tr w:rsidR="00F53137" w:rsidRPr="00B5248D" w14:paraId="5098DF0D"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4AC270EE"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2073368D"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7F007BC3"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SRA03-ACA 3 - Tecniche lavorazione ridotta dei suoli</w:t>
            </w:r>
          </w:p>
        </w:tc>
      </w:tr>
      <w:tr w:rsidR="00F53137" w:rsidRPr="00B5248D" w14:paraId="694D8899"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13B1CF44"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27691981"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06042D61" w14:textId="596E48A4"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SRA06-ACA 6 - Cover </w:t>
            </w:r>
            <w:proofErr w:type="spellStart"/>
            <w:r w:rsidRPr="00B5248D">
              <w:rPr>
                <w:rFonts w:ascii="Calibri" w:eastAsia="Times New Roman" w:hAnsi="Calibri" w:cs="Calibri"/>
                <w:color w:val="000000"/>
                <w:sz w:val="20"/>
                <w:szCs w:val="20"/>
              </w:rPr>
              <w:t>c</w:t>
            </w:r>
            <w:r w:rsidR="00FF2B2D" w:rsidRPr="00B5248D">
              <w:rPr>
                <w:rFonts w:ascii="Calibri" w:eastAsia="Times New Roman" w:hAnsi="Calibri" w:cs="Calibri"/>
                <w:color w:val="000000"/>
                <w:sz w:val="20"/>
                <w:szCs w:val="20"/>
              </w:rPr>
              <w:t>r</w:t>
            </w:r>
            <w:r w:rsidRPr="00B5248D">
              <w:rPr>
                <w:rFonts w:ascii="Calibri" w:eastAsia="Times New Roman" w:hAnsi="Calibri" w:cs="Calibri"/>
                <w:color w:val="000000"/>
                <w:sz w:val="20"/>
                <w:szCs w:val="20"/>
              </w:rPr>
              <w:t>ops</w:t>
            </w:r>
            <w:proofErr w:type="spellEnd"/>
          </w:p>
        </w:tc>
      </w:tr>
      <w:tr w:rsidR="00F53137" w:rsidRPr="00B5248D" w14:paraId="0254F088"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5E7E55C8"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2FADD1B1"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3A524CB1"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SRA08-ACA 8 - Gestione prati e pascoli permanenti</w:t>
            </w:r>
          </w:p>
        </w:tc>
      </w:tr>
      <w:tr w:rsidR="00F53137" w:rsidRPr="00B5248D" w14:paraId="2FB8B631"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0F9C36CC"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76EEFC16"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4949CFE1"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SRA29-Agricoltura biologica</w:t>
            </w:r>
          </w:p>
        </w:tc>
      </w:tr>
      <w:tr w:rsidR="00F53137" w:rsidRPr="00B5248D" w14:paraId="3122D0AE"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5C324C44"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10A4BE13"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1B1C8B90"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SRD02-Investimenti produttivi agricoli per ambiente clima e benessere animale</w:t>
            </w:r>
          </w:p>
        </w:tc>
      </w:tr>
      <w:tr w:rsidR="00F53137" w:rsidRPr="00B5248D" w14:paraId="54E2EC52"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1FAC73FC"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lastRenderedPageBreak/>
              <w:t>E2.13</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35EA5D0B"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Efficientare e rendere sostenibile l’uso delle risorse idriche</w:t>
            </w:r>
          </w:p>
        </w:tc>
        <w:tc>
          <w:tcPr>
            <w:tcW w:w="2582" w:type="pct"/>
            <w:tcBorders>
              <w:top w:val="nil"/>
              <w:left w:val="nil"/>
              <w:bottom w:val="single" w:sz="4" w:space="0" w:color="auto"/>
              <w:right w:val="single" w:sz="4" w:space="0" w:color="auto"/>
            </w:tcBorders>
            <w:shd w:val="clear" w:color="auto" w:fill="auto"/>
            <w:vAlign w:val="center"/>
            <w:hideMark/>
          </w:tcPr>
          <w:p w14:paraId="7B00484F"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SRD02-Investimenti produttivi agricoli per ambiente clima e benessere animale</w:t>
            </w:r>
          </w:p>
        </w:tc>
      </w:tr>
      <w:tr w:rsidR="00F53137" w:rsidRPr="00B5248D" w14:paraId="5211070E"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2090D5BD"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6F64863B"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7E7E65B7"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SRD08 - Investimenti in infrastrutture con finalità ambientali</w:t>
            </w:r>
          </w:p>
        </w:tc>
      </w:tr>
      <w:tr w:rsidR="00F53137" w:rsidRPr="00B5248D" w14:paraId="2A2D3256"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000000" w:fill="E2EFDA"/>
            <w:vAlign w:val="center"/>
            <w:hideMark/>
          </w:tcPr>
          <w:p w14:paraId="72487B60"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E2.14</w:t>
            </w:r>
          </w:p>
        </w:tc>
        <w:tc>
          <w:tcPr>
            <w:tcW w:w="2091" w:type="pct"/>
            <w:vMerge w:val="restart"/>
            <w:tcBorders>
              <w:top w:val="nil"/>
              <w:left w:val="single" w:sz="4" w:space="0" w:color="auto"/>
              <w:bottom w:val="single" w:sz="4" w:space="0" w:color="auto"/>
              <w:right w:val="single" w:sz="4" w:space="0" w:color="auto"/>
            </w:tcBorders>
            <w:shd w:val="clear" w:color="000000" w:fill="E2EFDA"/>
            <w:vAlign w:val="center"/>
            <w:hideMark/>
          </w:tcPr>
          <w:p w14:paraId="61B2032A"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Tutelare le acque superficiali e profonde dall'inquinamento</w:t>
            </w:r>
          </w:p>
        </w:tc>
        <w:tc>
          <w:tcPr>
            <w:tcW w:w="2582" w:type="pct"/>
            <w:tcBorders>
              <w:top w:val="nil"/>
              <w:left w:val="nil"/>
              <w:bottom w:val="single" w:sz="4" w:space="0" w:color="auto"/>
              <w:right w:val="single" w:sz="4" w:space="0" w:color="auto"/>
            </w:tcBorders>
            <w:shd w:val="clear" w:color="000000" w:fill="E2EFDA"/>
            <w:vAlign w:val="center"/>
            <w:hideMark/>
          </w:tcPr>
          <w:p w14:paraId="053054AD"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SRA01-ACA 1 - Produzione integrata</w:t>
            </w:r>
          </w:p>
        </w:tc>
      </w:tr>
      <w:tr w:rsidR="00F53137" w:rsidRPr="00B5248D" w14:paraId="0C29AD77"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22F0DDA4"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0D73B299"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2A975F24"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SRA03-ACA 3 - Tecniche lavorazione ridotta dei suoli</w:t>
            </w:r>
          </w:p>
        </w:tc>
      </w:tr>
      <w:tr w:rsidR="00F53137" w:rsidRPr="00B5248D" w14:paraId="04CB80D2"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35F0695A"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6306613C"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06CD15D7" w14:textId="76E5A779"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SRA06-ACA 6 - Cover </w:t>
            </w:r>
            <w:proofErr w:type="spellStart"/>
            <w:r w:rsidRPr="00B5248D">
              <w:rPr>
                <w:rFonts w:ascii="Calibri" w:eastAsia="Times New Roman" w:hAnsi="Calibri" w:cs="Calibri"/>
                <w:color w:val="000000"/>
                <w:sz w:val="20"/>
                <w:szCs w:val="20"/>
              </w:rPr>
              <w:t>c</w:t>
            </w:r>
            <w:r w:rsidR="00FF2B2D" w:rsidRPr="00B5248D">
              <w:rPr>
                <w:rFonts w:ascii="Calibri" w:eastAsia="Times New Roman" w:hAnsi="Calibri" w:cs="Calibri"/>
                <w:color w:val="000000"/>
                <w:sz w:val="20"/>
                <w:szCs w:val="20"/>
              </w:rPr>
              <w:t>r</w:t>
            </w:r>
            <w:r w:rsidRPr="00B5248D">
              <w:rPr>
                <w:rFonts w:ascii="Calibri" w:eastAsia="Times New Roman" w:hAnsi="Calibri" w:cs="Calibri"/>
                <w:color w:val="000000"/>
                <w:sz w:val="20"/>
                <w:szCs w:val="20"/>
              </w:rPr>
              <w:t>ops</w:t>
            </w:r>
            <w:proofErr w:type="spellEnd"/>
          </w:p>
        </w:tc>
      </w:tr>
      <w:tr w:rsidR="00F53137" w:rsidRPr="00B5248D" w14:paraId="348DF269"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0E19B61C"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0B6BFE08"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48FD32AD"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SRA08-ACA 8 - Gestione prati e pascoli permanenti</w:t>
            </w:r>
          </w:p>
        </w:tc>
      </w:tr>
      <w:tr w:rsidR="00F53137" w:rsidRPr="00B5248D" w14:paraId="2A7FF7E0"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44997EA3"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4F9BFA8C"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2DE7A3B4" w14:textId="1AC1C80E"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SRA10 – ACA10 </w:t>
            </w:r>
            <w:r w:rsidR="00146C7D" w:rsidRPr="00B5248D">
              <w:rPr>
                <w:rFonts w:ascii="Calibri" w:eastAsia="Times New Roman" w:hAnsi="Calibri" w:cs="Calibri"/>
                <w:color w:val="000000"/>
                <w:sz w:val="20"/>
                <w:szCs w:val="20"/>
              </w:rPr>
              <w:t>G</w:t>
            </w:r>
            <w:r w:rsidRPr="00B5248D">
              <w:rPr>
                <w:rFonts w:ascii="Calibri" w:eastAsia="Times New Roman" w:hAnsi="Calibri" w:cs="Calibri"/>
                <w:color w:val="000000"/>
                <w:sz w:val="20"/>
                <w:szCs w:val="20"/>
              </w:rPr>
              <w:t>estione attiva infrastrutture ecologiche</w:t>
            </w:r>
          </w:p>
        </w:tc>
      </w:tr>
      <w:tr w:rsidR="00F53137" w:rsidRPr="00B5248D" w14:paraId="6BEC4889"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0A550ACB"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7B8BCCFB"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3D43C513" w14:textId="49BA7740"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SRA19-</w:t>
            </w:r>
            <w:r w:rsidR="00986C8B"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 xml:space="preserve">ACA19 - Riduzione dell’impatto dell’uso di prodotti fitosanitari </w:t>
            </w:r>
          </w:p>
        </w:tc>
      </w:tr>
      <w:tr w:rsidR="00F53137" w:rsidRPr="00B5248D" w14:paraId="76FBBA36"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62A7996B"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52B57C34"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176ACB08"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SRA20-ACA 20 – Impegni specifici di uso sostenibile dei nutrienti</w:t>
            </w:r>
          </w:p>
        </w:tc>
      </w:tr>
      <w:tr w:rsidR="00F53137" w:rsidRPr="00B5248D" w14:paraId="433AA249"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32238E52"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1917BE6D"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3EF11EE2" w14:textId="117DA4D3"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SRA29-</w:t>
            </w:r>
            <w:r w:rsidR="00986C8B"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Agricoltura biologica</w:t>
            </w:r>
          </w:p>
        </w:tc>
      </w:tr>
      <w:tr w:rsidR="00F53137" w:rsidRPr="00B5248D" w14:paraId="67CC0300"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3B70B0B9"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6D3879C1"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2AA3C512"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SRD02-Investimenti produttivi agricoli per ambiente clima e benessere animale</w:t>
            </w:r>
          </w:p>
        </w:tc>
      </w:tr>
      <w:tr w:rsidR="00F53137" w:rsidRPr="00B5248D" w14:paraId="55423000"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189C1170"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3655A185"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0E224F20"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SRD04-Investimenti non produttivi agricoli con finalità ambientale</w:t>
            </w:r>
          </w:p>
        </w:tc>
      </w:tr>
      <w:tr w:rsidR="00F53137" w:rsidRPr="00B5248D" w14:paraId="64301D97"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673864BC"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E2.15</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797D8059"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Ridurre le emissioni di ammoniaca e dei gas da agricoltura e zootecnia</w:t>
            </w:r>
          </w:p>
        </w:tc>
        <w:tc>
          <w:tcPr>
            <w:tcW w:w="2582" w:type="pct"/>
            <w:tcBorders>
              <w:top w:val="nil"/>
              <w:left w:val="nil"/>
              <w:bottom w:val="single" w:sz="4" w:space="0" w:color="auto"/>
              <w:right w:val="single" w:sz="4" w:space="0" w:color="auto"/>
            </w:tcBorders>
            <w:shd w:val="clear" w:color="auto" w:fill="auto"/>
            <w:vAlign w:val="center"/>
            <w:hideMark/>
          </w:tcPr>
          <w:p w14:paraId="5EB1C06E"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SRA20-ACA 20 – Impegni specifici di uso sostenibile dei nutrienti</w:t>
            </w:r>
          </w:p>
        </w:tc>
      </w:tr>
      <w:tr w:rsidR="00F53137" w:rsidRPr="00B5248D" w14:paraId="4DD31470"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24EC1DB2"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113C0877"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471D65B1"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SRD02-Investimenti produttivi agricoli per ambiente clima e benessere animale</w:t>
            </w:r>
          </w:p>
        </w:tc>
      </w:tr>
      <w:tr w:rsidR="00F53137" w:rsidRPr="00B5248D" w14:paraId="4FAFCD53"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000000" w:fill="E2EFDA"/>
            <w:vAlign w:val="center"/>
            <w:hideMark/>
          </w:tcPr>
          <w:p w14:paraId="35C3DE10"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E2.16</w:t>
            </w:r>
          </w:p>
        </w:tc>
        <w:tc>
          <w:tcPr>
            <w:tcW w:w="2091" w:type="pct"/>
            <w:vMerge w:val="restart"/>
            <w:tcBorders>
              <w:top w:val="nil"/>
              <w:left w:val="single" w:sz="4" w:space="0" w:color="auto"/>
              <w:bottom w:val="single" w:sz="4" w:space="0" w:color="auto"/>
              <w:right w:val="single" w:sz="4" w:space="0" w:color="auto"/>
            </w:tcBorders>
            <w:shd w:val="clear" w:color="000000" w:fill="E2EFDA"/>
            <w:vAlign w:val="center"/>
            <w:hideMark/>
          </w:tcPr>
          <w:p w14:paraId="362AC954"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Favorire la diffusione di sistemi di mercato volontario dei servizi ecosistemici</w:t>
            </w:r>
          </w:p>
        </w:tc>
        <w:tc>
          <w:tcPr>
            <w:tcW w:w="2582" w:type="pct"/>
            <w:tcBorders>
              <w:top w:val="nil"/>
              <w:left w:val="nil"/>
              <w:bottom w:val="single" w:sz="4" w:space="0" w:color="auto"/>
              <w:right w:val="single" w:sz="4" w:space="0" w:color="auto"/>
            </w:tcBorders>
            <w:shd w:val="clear" w:color="000000" w:fill="E2EFDA"/>
            <w:vAlign w:val="center"/>
            <w:hideMark/>
          </w:tcPr>
          <w:p w14:paraId="227A7A3A" w14:textId="638743EA"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SRA10– ACA10</w:t>
            </w:r>
            <w:r w:rsidR="00986C8B" w:rsidRPr="00B5248D">
              <w:rPr>
                <w:rFonts w:ascii="Calibri" w:eastAsia="Times New Roman" w:hAnsi="Calibri" w:cs="Calibri"/>
                <w:color w:val="000000"/>
                <w:sz w:val="20"/>
                <w:szCs w:val="20"/>
              </w:rPr>
              <w:t xml:space="preserve"> </w:t>
            </w:r>
            <w:r w:rsidR="00146C7D" w:rsidRPr="00B5248D">
              <w:rPr>
                <w:rFonts w:ascii="Calibri" w:eastAsia="Times New Roman" w:hAnsi="Calibri" w:cs="Calibri"/>
                <w:color w:val="000000"/>
                <w:sz w:val="20"/>
                <w:szCs w:val="20"/>
              </w:rPr>
              <w:t>G</w:t>
            </w:r>
            <w:r w:rsidRPr="00B5248D">
              <w:rPr>
                <w:rFonts w:ascii="Calibri" w:eastAsia="Times New Roman" w:hAnsi="Calibri" w:cs="Calibri"/>
                <w:color w:val="000000"/>
                <w:sz w:val="20"/>
                <w:szCs w:val="20"/>
              </w:rPr>
              <w:t>estione attiva infrastrutture ecologiche</w:t>
            </w:r>
          </w:p>
        </w:tc>
      </w:tr>
      <w:tr w:rsidR="00F53137" w:rsidRPr="00B5248D" w14:paraId="77BA6B2B"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2664C338"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02A1FB90"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1B3C69FA"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SRA28-Sostegno per il mantenimento della forestazione/imboschimento e sistemi agroforestali</w:t>
            </w:r>
          </w:p>
        </w:tc>
      </w:tr>
      <w:tr w:rsidR="00F53137" w:rsidRPr="00B5248D" w14:paraId="095A2D28"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45AE4F2D"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4B20433E"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2FC08FD2"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SRD15-Investimenti produttivi forestali</w:t>
            </w:r>
          </w:p>
        </w:tc>
      </w:tr>
      <w:tr w:rsidR="00F53137" w:rsidRPr="00B5248D" w14:paraId="1869CF90"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6382FE0B"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E3.1</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3358D3C6"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Promuovere l'imprenditorialità nelle aree rurali</w:t>
            </w:r>
          </w:p>
        </w:tc>
        <w:tc>
          <w:tcPr>
            <w:tcW w:w="2582" w:type="pct"/>
            <w:tcBorders>
              <w:top w:val="nil"/>
              <w:left w:val="nil"/>
              <w:bottom w:val="single" w:sz="4" w:space="0" w:color="auto"/>
              <w:right w:val="single" w:sz="4" w:space="0" w:color="auto"/>
            </w:tcBorders>
            <w:shd w:val="clear" w:color="auto" w:fill="auto"/>
            <w:vAlign w:val="center"/>
            <w:hideMark/>
          </w:tcPr>
          <w:p w14:paraId="71C11C5B"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SRA29-Agricoltura biologica</w:t>
            </w:r>
          </w:p>
        </w:tc>
      </w:tr>
      <w:tr w:rsidR="00F53137" w:rsidRPr="00B5248D" w14:paraId="10CA2714"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2E4C8E92"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4A0646EA"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6DDB4A9C"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SRD02-Investimenti produttivi agricoli per ambiente clima e benessere animale</w:t>
            </w:r>
          </w:p>
        </w:tc>
      </w:tr>
      <w:tr w:rsidR="00F53137" w:rsidRPr="00B5248D" w14:paraId="6744E9AC"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3649ED07"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4D16F950"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05674EC1"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SRE01-Insediamento giovani agricoltori</w:t>
            </w:r>
          </w:p>
        </w:tc>
      </w:tr>
      <w:tr w:rsidR="00F53137" w:rsidRPr="00B5248D" w14:paraId="36EACC4E"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59C56817"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053716D2"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2D732F50"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SRE04-Start up non agricoli</w:t>
            </w:r>
          </w:p>
        </w:tc>
      </w:tr>
      <w:tr w:rsidR="00F53137" w:rsidRPr="00B5248D" w14:paraId="186CE68A"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68ACA7AC"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42A95B6F"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76258504"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SRG10-Promozione dei prodotti di qualità</w:t>
            </w:r>
          </w:p>
        </w:tc>
      </w:tr>
      <w:tr w:rsidR="00F53137" w:rsidRPr="00B5248D" w14:paraId="60FAB933" w14:textId="77777777" w:rsidTr="00464707">
        <w:trPr>
          <w:trHeight w:val="240"/>
        </w:trPr>
        <w:tc>
          <w:tcPr>
            <w:tcW w:w="327" w:type="pct"/>
            <w:vMerge w:val="restart"/>
            <w:tcBorders>
              <w:top w:val="nil"/>
              <w:left w:val="single" w:sz="4" w:space="0" w:color="auto"/>
              <w:bottom w:val="single" w:sz="4" w:space="0" w:color="auto"/>
              <w:right w:val="single" w:sz="4" w:space="0" w:color="auto"/>
            </w:tcBorders>
            <w:shd w:val="clear" w:color="auto" w:fill="E2EFDA"/>
            <w:vAlign w:val="center"/>
            <w:hideMark/>
          </w:tcPr>
          <w:p w14:paraId="0EBC32AF"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E3.3</w:t>
            </w:r>
          </w:p>
        </w:tc>
        <w:tc>
          <w:tcPr>
            <w:tcW w:w="2091" w:type="pct"/>
            <w:vMerge w:val="restart"/>
            <w:tcBorders>
              <w:top w:val="nil"/>
              <w:left w:val="single" w:sz="4" w:space="0" w:color="auto"/>
              <w:bottom w:val="single" w:sz="4" w:space="0" w:color="auto"/>
              <w:right w:val="single" w:sz="4" w:space="0" w:color="auto"/>
            </w:tcBorders>
            <w:shd w:val="clear" w:color="auto" w:fill="E2EFDA"/>
            <w:vAlign w:val="center"/>
            <w:hideMark/>
          </w:tcPr>
          <w:p w14:paraId="64F12A28"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Creare e sostenere l’occupazione e l'inclusione sociale nelle aree rurali</w:t>
            </w:r>
          </w:p>
        </w:tc>
        <w:tc>
          <w:tcPr>
            <w:tcW w:w="2582" w:type="pct"/>
            <w:tcBorders>
              <w:top w:val="nil"/>
              <w:left w:val="nil"/>
              <w:bottom w:val="single" w:sz="4" w:space="0" w:color="auto"/>
              <w:right w:val="single" w:sz="4" w:space="0" w:color="auto"/>
            </w:tcBorders>
            <w:shd w:val="clear" w:color="auto" w:fill="E2EFDA"/>
            <w:vAlign w:val="center"/>
            <w:hideMark/>
          </w:tcPr>
          <w:p w14:paraId="12EB1E6B"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SRD03-Investimenti nelle aziende agricole per la diversificazione in attività non agricole</w:t>
            </w:r>
          </w:p>
        </w:tc>
      </w:tr>
      <w:tr w:rsidR="00F53137" w:rsidRPr="00B5248D" w14:paraId="59853FE7"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0D9FBA90"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43C4E268"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732E7D2E"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SRD13-Investimenti per la trasformazione e commercializzazione dei prodotti agricoli</w:t>
            </w:r>
          </w:p>
        </w:tc>
      </w:tr>
      <w:tr w:rsidR="00F53137" w:rsidRPr="00B5248D" w14:paraId="2344BEBD"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67F153DD"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302B220C"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01C5FB42"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SRE04-Start up non agricoli</w:t>
            </w:r>
          </w:p>
        </w:tc>
      </w:tr>
      <w:tr w:rsidR="00F53137" w:rsidRPr="00B5248D" w14:paraId="138D54D5"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1F560F23"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438F7E37"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72E9EF46"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SRG06-Leader - attuazione</w:t>
            </w:r>
          </w:p>
        </w:tc>
      </w:tr>
      <w:tr w:rsidR="00F53137" w:rsidRPr="00B5248D" w14:paraId="7DDFBDE5"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2FFC215B"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76987FD0"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536C5402"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SRG07-Cooperazione per lo sviluppo rurale, locale e smart </w:t>
            </w:r>
            <w:proofErr w:type="spellStart"/>
            <w:r w:rsidRPr="00B5248D">
              <w:rPr>
                <w:rFonts w:ascii="Calibri" w:eastAsia="Times New Roman" w:hAnsi="Calibri" w:cs="Calibri"/>
                <w:color w:val="000000"/>
                <w:sz w:val="20"/>
                <w:szCs w:val="20"/>
              </w:rPr>
              <w:t>villages</w:t>
            </w:r>
            <w:proofErr w:type="spellEnd"/>
          </w:p>
        </w:tc>
      </w:tr>
      <w:tr w:rsidR="00F53137" w:rsidRPr="00B5248D" w14:paraId="4247F347" w14:textId="77777777" w:rsidTr="00464707">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0B84ECFC"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E3.4</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05843D84"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Promuovere l'innovazione per la bioeconomia sostenibile e circolare</w:t>
            </w:r>
          </w:p>
        </w:tc>
        <w:tc>
          <w:tcPr>
            <w:tcW w:w="2582" w:type="pct"/>
            <w:tcBorders>
              <w:top w:val="nil"/>
              <w:left w:val="nil"/>
              <w:bottom w:val="single" w:sz="4" w:space="0" w:color="auto"/>
              <w:right w:val="single" w:sz="4" w:space="0" w:color="auto"/>
            </w:tcBorders>
            <w:shd w:val="clear" w:color="auto" w:fill="auto"/>
            <w:vAlign w:val="center"/>
            <w:hideMark/>
          </w:tcPr>
          <w:p w14:paraId="3D38ACBF"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SRG06-Leader - attuazione</w:t>
            </w:r>
          </w:p>
        </w:tc>
      </w:tr>
      <w:tr w:rsidR="00F53137" w:rsidRPr="00B5248D" w14:paraId="38A7F975"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5D4CC71A"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657F2841"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5A383076"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SRG07-Cooperazione per lo sviluppo rurale, locale e smart </w:t>
            </w:r>
            <w:proofErr w:type="spellStart"/>
            <w:r w:rsidRPr="00B5248D">
              <w:rPr>
                <w:rFonts w:ascii="Calibri" w:eastAsia="Times New Roman" w:hAnsi="Calibri" w:cs="Calibri"/>
                <w:color w:val="000000"/>
                <w:sz w:val="20"/>
                <w:szCs w:val="20"/>
              </w:rPr>
              <w:t>villages</w:t>
            </w:r>
            <w:proofErr w:type="spellEnd"/>
          </w:p>
        </w:tc>
      </w:tr>
      <w:tr w:rsidR="00F53137" w:rsidRPr="00B5248D" w14:paraId="21EF9729" w14:textId="77777777" w:rsidTr="00464707">
        <w:trPr>
          <w:trHeight w:val="240"/>
        </w:trPr>
        <w:tc>
          <w:tcPr>
            <w:tcW w:w="327" w:type="pct"/>
            <w:vMerge w:val="restart"/>
            <w:tcBorders>
              <w:top w:val="nil"/>
              <w:left w:val="single" w:sz="4" w:space="0" w:color="auto"/>
              <w:bottom w:val="single" w:sz="4" w:space="0" w:color="auto"/>
              <w:right w:val="single" w:sz="4" w:space="0" w:color="auto"/>
            </w:tcBorders>
            <w:shd w:val="clear" w:color="auto" w:fill="E2EFDA"/>
            <w:vAlign w:val="center"/>
            <w:hideMark/>
          </w:tcPr>
          <w:p w14:paraId="1F19C823"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E3.5</w:t>
            </w:r>
          </w:p>
        </w:tc>
        <w:tc>
          <w:tcPr>
            <w:tcW w:w="2091" w:type="pct"/>
            <w:vMerge w:val="restart"/>
            <w:tcBorders>
              <w:top w:val="nil"/>
              <w:left w:val="single" w:sz="4" w:space="0" w:color="auto"/>
              <w:bottom w:val="single" w:sz="4" w:space="0" w:color="auto"/>
              <w:right w:val="single" w:sz="4" w:space="0" w:color="auto"/>
            </w:tcBorders>
            <w:shd w:val="clear" w:color="auto" w:fill="E2EFDA"/>
            <w:vAlign w:val="center"/>
            <w:hideMark/>
          </w:tcPr>
          <w:p w14:paraId="3B1F96E5"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Accrescere l'attrattività dei territori</w:t>
            </w:r>
          </w:p>
        </w:tc>
        <w:tc>
          <w:tcPr>
            <w:tcW w:w="2582" w:type="pct"/>
            <w:tcBorders>
              <w:top w:val="nil"/>
              <w:left w:val="nil"/>
              <w:bottom w:val="single" w:sz="4" w:space="0" w:color="auto"/>
              <w:right w:val="single" w:sz="4" w:space="0" w:color="auto"/>
            </w:tcBorders>
            <w:shd w:val="clear" w:color="auto" w:fill="E2EFDA"/>
            <w:vAlign w:val="center"/>
            <w:hideMark/>
          </w:tcPr>
          <w:p w14:paraId="45ECA12A"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SRD07-Investimenti in infrastrutture per l'agricoltura e per lo sviluppo </w:t>
            </w:r>
            <w:proofErr w:type="gramStart"/>
            <w:r w:rsidRPr="00B5248D">
              <w:rPr>
                <w:rFonts w:ascii="Calibri" w:eastAsia="Times New Roman" w:hAnsi="Calibri" w:cs="Calibri"/>
                <w:color w:val="000000"/>
                <w:sz w:val="20"/>
                <w:szCs w:val="20"/>
              </w:rPr>
              <w:t>socio-economico</w:t>
            </w:r>
            <w:proofErr w:type="gramEnd"/>
            <w:r w:rsidRPr="00B5248D">
              <w:rPr>
                <w:rFonts w:ascii="Calibri" w:eastAsia="Times New Roman" w:hAnsi="Calibri" w:cs="Calibri"/>
                <w:color w:val="000000"/>
                <w:sz w:val="20"/>
                <w:szCs w:val="20"/>
              </w:rPr>
              <w:t xml:space="preserve"> delle aree rurali </w:t>
            </w:r>
          </w:p>
        </w:tc>
      </w:tr>
      <w:tr w:rsidR="00F53137" w:rsidRPr="00B5248D" w14:paraId="1F17C02F"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7F86BDA2"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6F25E377"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1B943090"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SRD09 - Investimenti non produttivi aree rurali</w:t>
            </w:r>
          </w:p>
        </w:tc>
      </w:tr>
      <w:tr w:rsidR="00F53137" w:rsidRPr="00B5248D" w14:paraId="4244B9CF"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6D348391"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12A8503C"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5E1AB954"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SRG06-Leader - attuazione</w:t>
            </w:r>
          </w:p>
        </w:tc>
      </w:tr>
      <w:tr w:rsidR="00F53137" w:rsidRPr="00B5248D" w14:paraId="4B4C96BA"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6199226C"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4ACA7C79"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551615BB"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SRG07-Cooperazione per lo sviluppo rurale, locale e smart </w:t>
            </w:r>
            <w:proofErr w:type="spellStart"/>
            <w:r w:rsidRPr="00B5248D">
              <w:rPr>
                <w:rFonts w:ascii="Calibri" w:eastAsia="Times New Roman" w:hAnsi="Calibri" w:cs="Calibri"/>
                <w:color w:val="000000"/>
                <w:sz w:val="20"/>
                <w:szCs w:val="20"/>
              </w:rPr>
              <w:t>villages</w:t>
            </w:r>
            <w:proofErr w:type="spellEnd"/>
          </w:p>
        </w:tc>
      </w:tr>
      <w:tr w:rsidR="00F53137" w:rsidRPr="00B5248D" w14:paraId="036F9977" w14:textId="77777777" w:rsidTr="00464707">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543F37B5"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E3.6</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1849084D"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Innalzare il livello della qualità della vita nelle aree rurali</w:t>
            </w:r>
          </w:p>
        </w:tc>
        <w:tc>
          <w:tcPr>
            <w:tcW w:w="2582" w:type="pct"/>
            <w:tcBorders>
              <w:top w:val="nil"/>
              <w:left w:val="nil"/>
              <w:bottom w:val="single" w:sz="4" w:space="0" w:color="auto"/>
              <w:right w:val="single" w:sz="4" w:space="0" w:color="auto"/>
            </w:tcBorders>
            <w:shd w:val="clear" w:color="auto" w:fill="auto"/>
            <w:vAlign w:val="center"/>
            <w:hideMark/>
          </w:tcPr>
          <w:p w14:paraId="44D03AE1"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SRD07-Investimenti in infrastrutture per l'agricoltura e per lo sviluppo </w:t>
            </w:r>
            <w:proofErr w:type="gramStart"/>
            <w:r w:rsidRPr="00B5248D">
              <w:rPr>
                <w:rFonts w:ascii="Calibri" w:eastAsia="Times New Roman" w:hAnsi="Calibri" w:cs="Calibri"/>
                <w:color w:val="000000"/>
                <w:sz w:val="20"/>
                <w:szCs w:val="20"/>
              </w:rPr>
              <w:t>socio-economico</w:t>
            </w:r>
            <w:proofErr w:type="gramEnd"/>
            <w:r w:rsidRPr="00B5248D">
              <w:rPr>
                <w:rFonts w:ascii="Calibri" w:eastAsia="Times New Roman" w:hAnsi="Calibri" w:cs="Calibri"/>
                <w:color w:val="000000"/>
                <w:sz w:val="20"/>
                <w:szCs w:val="20"/>
              </w:rPr>
              <w:t xml:space="preserve"> delle aree rurali</w:t>
            </w:r>
          </w:p>
        </w:tc>
      </w:tr>
      <w:tr w:rsidR="00F53137" w:rsidRPr="00B5248D" w14:paraId="76FD9373"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6B5F27E5"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3C8A68D7"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24E4C245"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SRD09 - Investimenti non produttivi aree rurali</w:t>
            </w:r>
          </w:p>
        </w:tc>
      </w:tr>
      <w:tr w:rsidR="00F53137" w:rsidRPr="00B5248D" w14:paraId="39D2255F"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790EA06E"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412D8D54"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0B93A29D"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SRG06-Leader - attuazione</w:t>
            </w:r>
          </w:p>
        </w:tc>
      </w:tr>
      <w:tr w:rsidR="00F53137" w:rsidRPr="00B5248D" w14:paraId="48550CAC"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4DF07A2A"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1D8B7022"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095977C9"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SRG07-Cooperazione per lo sviluppo rurale, locale e smart </w:t>
            </w:r>
            <w:proofErr w:type="spellStart"/>
            <w:r w:rsidRPr="00B5248D">
              <w:rPr>
                <w:rFonts w:ascii="Calibri" w:eastAsia="Times New Roman" w:hAnsi="Calibri" w:cs="Calibri"/>
                <w:color w:val="000000"/>
                <w:sz w:val="20"/>
                <w:szCs w:val="20"/>
              </w:rPr>
              <w:t>villages</w:t>
            </w:r>
            <w:proofErr w:type="spellEnd"/>
          </w:p>
        </w:tc>
      </w:tr>
      <w:tr w:rsidR="00F53137" w:rsidRPr="00B5248D" w14:paraId="74A94253" w14:textId="77777777" w:rsidTr="00464707">
        <w:trPr>
          <w:trHeight w:val="240"/>
        </w:trPr>
        <w:tc>
          <w:tcPr>
            <w:tcW w:w="327" w:type="pct"/>
            <w:vMerge w:val="restart"/>
            <w:tcBorders>
              <w:top w:val="nil"/>
              <w:left w:val="single" w:sz="4" w:space="0" w:color="auto"/>
              <w:bottom w:val="single" w:sz="4" w:space="0" w:color="auto"/>
              <w:right w:val="single" w:sz="4" w:space="0" w:color="auto"/>
            </w:tcBorders>
            <w:shd w:val="clear" w:color="auto" w:fill="E2EFDA"/>
            <w:vAlign w:val="center"/>
            <w:hideMark/>
          </w:tcPr>
          <w:p w14:paraId="01D3F43C"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E3.7</w:t>
            </w:r>
          </w:p>
        </w:tc>
        <w:tc>
          <w:tcPr>
            <w:tcW w:w="2091" w:type="pct"/>
            <w:vMerge w:val="restart"/>
            <w:tcBorders>
              <w:top w:val="nil"/>
              <w:left w:val="single" w:sz="4" w:space="0" w:color="auto"/>
              <w:bottom w:val="single" w:sz="4" w:space="0" w:color="auto"/>
              <w:right w:val="single" w:sz="4" w:space="0" w:color="auto"/>
            </w:tcBorders>
            <w:shd w:val="clear" w:color="auto" w:fill="E2EFDA"/>
            <w:vAlign w:val="center"/>
            <w:hideMark/>
          </w:tcPr>
          <w:p w14:paraId="3B4D5BCB"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Sostenere la progettazione integrata nelle aree rurali</w:t>
            </w:r>
          </w:p>
        </w:tc>
        <w:tc>
          <w:tcPr>
            <w:tcW w:w="2582" w:type="pct"/>
            <w:tcBorders>
              <w:top w:val="nil"/>
              <w:left w:val="nil"/>
              <w:bottom w:val="single" w:sz="4" w:space="0" w:color="auto"/>
              <w:right w:val="single" w:sz="4" w:space="0" w:color="auto"/>
            </w:tcBorders>
            <w:shd w:val="clear" w:color="auto" w:fill="E2EFDA"/>
            <w:vAlign w:val="center"/>
            <w:hideMark/>
          </w:tcPr>
          <w:p w14:paraId="21C744DB"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SRG06-Leader - attuazione</w:t>
            </w:r>
          </w:p>
        </w:tc>
      </w:tr>
      <w:tr w:rsidR="00F53137" w:rsidRPr="00B5248D" w14:paraId="0483A397"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1C624FE8"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02A04489"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5971F9A9"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SRG07-Cooperazione per lo sviluppo rurale, locale e smart </w:t>
            </w:r>
            <w:proofErr w:type="spellStart"/>
            <w:r w:rsidRPr="00B5248D">
              <w:rPr>
                <w:rFonts w:ascii="Calibri" w:eastAsia="Times New Roman" w:hAnsi="Calibri" w:cs="Calibri"/>
                <w:color w:val="000000"/>
                <w:sz w:val="20"/>
                <w:szCs w:val="20"/>
              </w:rPr>
              <w:t>villages</w:t>
            </w:r>
            <w:proofErr w:type="spellEnd"/>
          </w:p>
        </w:tc>
      </w:tr>
      <w:tr w:rsidR="00F53137" w:rsidRPr="00B5248D" w14:paraId="37653893" w14:textId="77777777" w:rsidTr="00464707">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49277E25"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E3.8</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0B1F2451"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Migliorare la capacità progettuale e la partecipazione degli attori locali</w:t>
            </w:r>
          </w:p>
        </w:tc>
        <w:tc>
          <w:tcPr>
            <w:tcW w:w="2582" w:type="pct"/>
            <w:tcBorders>
              <w:top w:val="nil"/>
              <w:left w:val="nil"/>
              <w:bottom w:val="single" w:sz="4" w:space="0" w:color="auto"/>
              <w:right w:val="single" w:sz="4" w:space="0" w:color="auto"/>
            </w:tcBorders>
            <w:shd w:val="clear" w:color="auto" w:fill="auto"/>
            <w:vAlign w:val="center"/>
            <w:hideMark/>
          </w:tcPr>
          <w:p w14:paraId="44C0E6DB"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SRG06-Leader - attuazione</w:t>
            </w:r>
          </w:p>
        </w:tc>
      </w:tr>
      <w:tr w:rsidR="00F53137" w:rsidRPr="00B5248D" w14:paraId="3AE6F3EA"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41383126"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23C25F2A"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72C9985C"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 xml:space="preserve">SRG07-Cooperazione per lo sviluppo rurale, locale e smart </w:t>
            </w:r>
            <w:proofErr w:type="spellStart"/>
            <w:r w:rsidRPr="00B5248D">
              <w:rPr>
                <w:rFonts w:ascii="Calibri" w:eastAsia="Times New Roman" w:hAnsi="Calibri" w:cs="Calibri"/>
                <w:color w:val="000000"/>
                <w:sz w:val="20"/>
                <w:szCs w:val="20"/>
              </w:rPr>
              <w:t>villages</w:t>
            </w:r>
            <w:proofErr w:type="spellEnd"/>
          </w:p>
        </w:tc>
      </w:tr>
      <w:tr w:rsidR="00F53137" w:rsidRPr="00B5248D" w14:paraId="6F9A0DCB" w14:textId="77777777" w:rsidTr="00464707">
        <w:trPr>
          <w:trHeight w:val="240"/>
        </w:trPr>
        <w:tc>
          <w:tcPr>
            <w:tcW w:w="327" w:type="pct"/>
            <w:vMerge w:val="restart"/>
            <w:tcBorders>
              <w:top w:val="nil"/>
              <w:left w:val="single" w:sz="4" w:space="0" w:color="auto"/>
              <w:bottom w:val="single" w:sz="4" w:space="0" w:color="auto"/>
              <w:right w:val="single" w:sz="4" w:space="0" w:color="auto"/>
            </w:tcBorders>
            <w:shd w:val="clear" w:color="auto" w:fill="E2EFDA"/>
            <w:vAlign w:val="center"/>
            <w:hideMark/>
          </w:tcPr>
          <w:p w14:paraId="49282077"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E3.9</w:t>
            </w:r>
          </w:p>
        </w:tc>
        <w:tc>
          <w:tcPr>
            <w:tcW w:w="2091" w:type="pct"/>
            <w:vMerge w:val="restart"/>
            <w:tcBorders>
              <w:top w:val="nil"/>
              <w:left w:val="single" w:sz="4" w:space="0" w:color="auto"/>
              <w:bottom w:val="single" w:sz="4" w:space="0" w:color="auto"/>
              <w:right w:val="single" w:sz="4" w:space="0" w:color="auto"/>
            </w:tcBorders>
            <w:shd w:val="clear" w:color="auto" w:fill="E2EFDA"/>
            <w:vAlign w:val="center"/>
            <w:hideMark/>
          </w:tcPr>
          <w:p w14:paraId="23724182"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Promuovere l'innalzamento della qualità e salubrità delle produzioni agroalimentari e forestali</w:t>
            </w:r>
          </w:p>
        </w:tc>
        <w:tc>
          <w:tcPr>
            <w:tcW w:w="2582" w:type="pct"/>
            <w:tcBorders>
              <w:top w:val="nil"/>
              <w:left w:val="nil"/>
              <w:bottom w:val="single" w:sz="4" w:space="0" w:color="auto"/>
              <w:right w:val="single" w:sz="4" w:space="0" w:color="auto"/>
            </w:tcBorders>
            <w:shd w:val="clear" w:color="auto" w:fill="E2EFDA"/>
            <w:vAlign w:val="center"/>
            <w:hideMark/>
          </w:tcPr>
          <w:p w14:paraId="7147EE9E"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SRA29-Agricoltura biologica</w:t>
            </w:r>
          </w:p>
        </w:tc>
      </w:tr>
      <w:tr w:rsidR="00F53137" w:rsidRPr="00B5248D" w14:paraId="572FEF16"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04102241"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79FED4AD"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4031F279"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SRG10-Promozione dei prodotti di qualità</w:t>
            </w:r>
          </w:p>
        </w:tc>
      </w:tr>
      <w:tr w:rsidR="00F53137" w:rsidRPr="00B5248D" w14:paraId="094C5001" w14:textId="77777777" w:rsidTr="00464707">
        <w:trPr>
          <w:trHeight w:val="240"/>
        </w:trPr>
        <w:tc>
          <w:tcPr>
            <w:tcW w:w="327" w:type="pct"/>
            <w:tcBorders>
              <w:top w:val="nil"/>
              <w:left w:val="single" w:sz="4" w:space="0" w:color="auto"/>
              <w:bottom w:val="single" w:sz="4" w:space="0" w:color="auto"/>
              <w:right w:val="single" w:sz="4" w:space="0" w:color="auto"/>
            </w:tcBorders>
            <w:shd w:val="clear" w:color="auto" w:fill="auto"/>
            <w:vAlign w:val="center"/>
            <w:hideMark/>
          </w:tcPr>
          <w:p w14:paraId="64F404BE"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E3.10</w:t>
            </w:r>
          </w:p>
        </w:tc>
        <w:tc>
          <w:tcPr>
            <w:tcW w:w="2091" w:type="pct"/>
            <w:tcBorders>
              <w:top w:val="nil"/>
              <w:left w:val="nil"/>
              <w:bottom w:val="single" w:sz="4" w:space="0" w:color="auto"/>
              <w:right w:val="single" w:sz="4" w:space="0" w:color="auto"/>
            </w:tcBorders>
            <w:shd w:val="clear" w:color="auto" w:fill="auto"/>
            <w:vAlign w:val="center"/>
            <w:hideMark/>
          </w:tcPr>
          <w:p w14:paraId="0066E07E"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Promuovere la conoscenza dei consumatori</w:t>
            </w:r>
          </w:p>
        </w:tc>
        <w:tc>
          <w:tcPr>
            <w:tcW w:w="2582" w:type="pct"/>
            <w:tcBorders>
              <w:top w:val="nil"/>
              <w:left w:val="nil"/>
              <w:bottom w:val="single" w:sz="4" w:space="0" w:color="auto"/>
              <w:right w:val="single" w:sz="4" w:space="0" w:color="auto"/>
            </w:tcBorders>
            <w:shd w:val="clear" w:color="auto" w:fill="auto"/>
            <w:vAlign w:val="center"/>
            <w:hideMark/>
          </w:tcPr>
          <w:p w14:paraId="05BEF1BB"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SRG10-Promozione dei prodotti di qualità</w:t>
            </w:r>
          </w:p>
        </w:tc>
      </w:tr>
      <w:tr w:rsidR="00F53137" w:rsidRPr="00B5248D" w14:paraId="4C2CBDCD" w14:textId="77777777" w:rsidTr="00464707">
        <w:trPr>
          <w:trHeight w:val="240"/>
        </w:trPr>
        <w:tc>
          <w:tcPr>
            <w:tcW w:w="327" w:type="pct"/>
            <w:vMerge w:val="restart"/>
            <w:tcBorders>
              <w:top w:val="nil"/>
              <w:left w:val="single" w:sz="4" w:space="0" w:color="auto"/>
              <w:bottom w:val="single" w:sz="4" w:space="0" w:color="auto"/>
              <w:right w:val="single" w:sz="4" w:space="0" w:color="auto"/>
            </w:tcBorders>
            <w:shd w:val="clear" w:color="auto" w:fill="E2EFDA"/>
            <w:vAlign w:val="center"/>
            <w:hideMark/>
          </w:tcPr>
          <w:p w14:paraId="7C3918BD"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E3.12</w:t>
            </w:r>
          </w:p>
        </w:tc>
        <w:tc>
          <w:tcPr>
            <w:tcW w:w="2091" w:type="pct"/>
            <w:vMerge w:val="restart"/>
            <w:tcBorders>
              <w:top w:val="nil"/>
              <w:left w:val="single" w:sz="4" w:space="0" w:color="auto"/>
              <w:bottom w:val="single" w:sz="4" w:space="0" w:color="auto"/>
              <w:right w:val="single" w:sz="4" w:space="0" w:color="auto"/>
            </w:tcBorders>
            <w:shd w:val="clear" w:color="auto" w:fill="E2EFDA"/>
            <w:vAlign w:val="center"/>
            <w:hideMark/>
          </w:tcPr>
          <w:p w14:paraId="35771833"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Favorire l'evoluzione degli allevamenti verso un modello più sostenibile ed etico</w:t>
            </w:r>
          </w:p>
        </w:tc>
        <w:tc>
          <w:tcPr>
            <w:tcW w:w="2582" w:type="pct"/>
            <w:tcBorders>
              <w:top w:val="nil"/>
              <w:left w:val="nil"/>
              <w:bottom w:val="single" w:sz="4" w:space="0" w:color="auto"/>
              <w:right w:val="single" w:sz="4" w:space="0" w:color="auto"/>
            </w:tcBorders>
            <w:shd w:val="clear" w:color="auto" w:fill="E2EFDA"/>
            <w:vAlign w:val="center"/>
            <w:hideMark/>
          </w:tcPr>
          <w:p w14:paraId="34E83B03"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SRA29-Agricoltura biologica</w:t>
            </w:r>
          </w:p>
        </w:tc>
      </w:tr>
      <w:tr w:rsidR="00F53137" w:rsidRPr="00B5248D" w14:paraId="3AF145F8"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6B7A47E6"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4D252802"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257CAC78"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SRD02-Investimenti produttivi agricoli per ambiente clima e benessere animale</w:t>
            </w:r>
          </w:p>
        </w:tc>
      </w:tr>
      <w:tr w:rsidR="00F53137" w:rsidRPr="00B5248D" w14:paraId="2E5ABBDD" w14:textId="77777777" w:rsidTr="00464707">
        <w:trPr>
          <w:trHeight w:val="240"/>
        </w:trPr>
        <w:tc>
          <w:tcPr>
            <w:tcW w:w="327" w:type="pct"/>
            <w:tcBorders>
              <w:top w:val="nil"/>
              <w:left w:val="single" w:sz="4" w:space="0" w:color="auto"/>
              <w:bottom w:val="single" w:sz="4" w:space="0" w:color="auto"/>
              <w:right w:val="single" w:sz="4" w:space="0" w:color="auto"/>
            </w:tcBorders>
            <w:shd w:val="clear" w:color="auto" w:fill="auto"/>
            <w:vAlign w:val="center"/>
            <w:hideMark/>
          </w:tcPr>
          <w:p w14:paraId="551614C8"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E3.13</w:t>
            </w:r>
          </w:p>
        </w:tc>
        <w:tc>
          <w:tcPr>
            <w:tcW w:w="2091" w:type="pct"/>
            <w:tcBorders>
              <w:top w:val="nil"/>
              <w:left w:val="nil"/>
              <w:bottom w:val="single" w:sz="4" w:space="0" w:color="auto"/>
              <w:right w:val="single" w:sz="4" w:space="0" w:color="auto"/>
            </w:tcBorders>
            <w:shd w:val="clear" w:color="auto" w:fill="auto"/>
            <w:vAlign w:val="center"/>
            <w:hideMark/>
          </w:tcPr>
          <w:p w14:paraId="4B2826C1"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Rafforzare la produzione di cibi sani e nutrienti</w:t>
            </w:r>
          </w:p>
        </w:tc>
        <w:tc>
          <w:tcPr>
            <w:tcW w:w="2582" w:type="pct"/>
            <w:tcBorders>
              <w:top w:val="nil"/>
              <w:left w:val="nil"/>
              <w:bottom w:val="single" w:sz="4" w:space="0" w:color="auto"/>
              <w:right w:val="single" w:sz="4" w:space="0" w:color="auto"/>
            </w:tcBorders>
            <w:shd w:val="clear" w:color="auto" w:fill="auto"/>
            <w:vAlign w:val="center"/>
            <w:hideMark/>
          </w:tcPr>
          <w:p w14:paraId="5E639BBE"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SRD02-Investimenti produttivi agricoli per ambiente clima e benessere animale</w:t>
            </w:r>
          </w:p>
        </w:tc>
      </w:tr>
      <w:tr w:rsidR="00F53137" w:rsidRPr="00B5248D" w14:paraId="4D964C2A" w14:textId="77777777" w:rsidTr="00464707">
        <w:trPr>
          <w:trHeight w:val="240"/>
        </w:trPr>
        <w:tc>
          <w:tcPr>
            <w:tcW w:w="327" w:type="pct"/>
            <w:tcBorders>
              <w:top w:val="nil"/>
              <w:left w:val="single" w:sz="4" w:space="0" w:color="auto"/>
              <w:bottom w:val="single" w:sz="4" w:space="0" w:color="auto"/>
              <w:right w:val="single" w:sz="4" w:space="0" w:color="auto"/>
            </w:tcBorders>
            <w:shd w:val="clear" w:color="auto" w:fill="E2EFDA"/>
            <w:vAlign w:val="center"/>
            <w:hideMark/>
          </w:tcPr>
          <w:p w14:paraId="69E5E014"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E3.14</w:t>
            </w:r>
          </w:p>
        </w:tc>
        <w:tc>
          <w:tcPr>
            <w:tcW w:w="2091" w:type="pct"/>
            <w:tcBorders>
              <w:top w:val="nil"/>
              <w:left w:val="nil"/>
              <w:bottom w:val="single" w:sz="4" w:space="0" w:color="auto"/>
              <w:right w:val="single" w:sz="4" w:space="0" w:color="auto"/>
            </w:tcBorders>
            <w:shd w:val="clear" w:color="auto" w:fill="E2EFDA"/>
            <w:vAlign w:val="center"/>
            <w:hideMark/>
          </w:tcPr>
          <w:p w14:paraId="32D25474"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Rafforzare tecniche e metodi di gestione orientati al riutilizzo dei sottoprodotti</w:t>
            </w:r>
          </w:p>
        </w:tc>
        <w:tc>
          <w:tcPr>
            <w:tcW w:w="2582" w:type="pct"/>
            <w:tcBorders>
              <w:top w:val="nil"/>
              <w:left w:val="nil"/>
              <w:bottom w:val="single" w:sz="4" w:space="0" w:color="auto"/>
              <w:right w:val="single" w:sz="4" w:space="0" w:color="auto"/>
            </w:tcBorders>
            <w:shd w:val="clear" w:color="auto" w:fill="E2EFDA"/>
            <w:vAlign w:val="center"/>
            <w:hideMark/>
          </w:tcPr>
          <w:p w14:paraId="49FEC347"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SRD02-Investimenti produttivi agricoli per ambiente clima e benessere animale</w:t>
            </w:r>
          </w:p>
        </w:tc>
      </w:tr>
      <w:tr w:rsidR="00F53137" w:rsidRPr="00B5248D" w14:paraId="1C5D8443" w14:textId="77777777" w:rsidTr="00464707">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19F4CB24"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EA.1</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5F21DC6C"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Promuovere la cooperazione e integrazione fra le diverse componenti dell'AKIS</w:t>
            </w:r>
          </w:p>
        </w:tc>
        <w:tc>
          <w:tcPr>
            <w:tcW w:w="2582" w:type="pct"/>
            <w:tcBorders>
              <w:top w:val="nil"/>
              <w:left w:val="nil"/>
              <w:bottom w:val="single" w:sz="4" w:space="0" w:color="auto"/>
              <w:right w:val="single" w:sz="4" w:space="0" w:color="auto"/>
            </w:tcBorders>
            <w:shd w:val="clear" w:color="auto" w:fill="auto"/>
            <w:vAlign w:val="center"/>
            <w:hideMark/>
          </w:tcPr>
          <w:p w14:paraId="31120BDA"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SRG01 - Sostegno ai gruppi operativi PEI AGRI</w:t>
            </w:r>
          </w:p>
        </w:tc>
      </w:tr>
      <w:tr w:rsidR="00F53137" w:rsidRPr="00B5248D" w14:paraId="5A4F3F27"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4AA7BE8E"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20461A9D"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3C77C862" w14:textId="2F50986A"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SRG08</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Sostegno ad azioni pilota e di collaudo dell'innovazione</w:t>
            </w:r>
          </w:p>
        </w:tc>
      </w:tr>
      <w:tr w:rsidR="00F53137" w:rsidRPr="00B5248D" w14:paraId="737A177A"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2D36960F"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22277D97"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6009CFE9" w14:textId="44E6AF0B"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SRH01</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Erogazione di servizi di consulenza</w:t>
            </w:r>
          </w:p>
        </w:tc>
      </w:tr>
      <w:tr w:rsidR="00F53137" w:rsidRPr="00B5248D" w14:paraId="4387E362"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2DE38A7F"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0D4508A0"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2C68977A" w14:textId="4D2DC15E"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SRH02-</w:t>
            </w:r>
            <w:r w:rsidR="00986C8B" w:rsidRPr="00B5248D">
              <w:rPr>
                <w:rFonts w:ascii="Calibri" w:eastAsia="Times New Roman" w:hAnsi="Calibri" w:cs="Calibri"/>
                <w:color w:val="000000"/>
                <w:sz w:val="20"/>
                <w:szCs w:val="20"/>
              </w:rPr>
              <w:t xml:space="preserve"> Formazione dei consulenti </w:t>
            </w:r>
          </w:p>
        </w:tc>
      </w:tr>
      <w:tr w:rsidR="00F53137" w:rsidRPr="00B5248D" w14:paraId="22B4153D"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4F2B0C0E"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417A4CAD"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0BDC6FA7" w14:textId="0F2792B8"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SRH04</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Azioni di informazione</w:t>
            </w:r>
          </w:p>
        </w:tc>
      </w:tr>
      <w:tr w:rsidR="00F53137" w:rsidRPr="00B5248D" w14:paraId="619AA8A0"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719F8825"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1036DC1F"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23A73B4C" w14:textId="003BF178"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SRH05</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Azioni dimostrative per il settore agricolo/forestale e i territori rurali</w:t>
            </w:r>
          </w:p>
        </w:tc>
      </w:tr>
      <w:tr w:rsidR="00F53137" w:rsidRPr="00B5248D" w14:paraId="48D275C4"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0543F00C"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auto"/>
            <w:vAlign w:val="center"/>
            <w:hideMark/>
          </w:tcPr>
          <w:p w14:paraId="1A5CC1BF"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73817781" w14:textId="4476B5D4"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SRH06</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Creazione e funzionamento di servizi di supporto all'innovazione e back office</w:t>
            </w:r>
          </w:p>
        </w:tc>
      </w:tr>
      <w:tr w:rsidR="00F53137" w:rsidRPr="00B5248D" w14:paraId="584B790F" w14:textId="77777777" w:rsidTr="00464707">
        <w:trPr>
          <w:trHeight w:val="240"/>
        </w:trPr>
        <w:tc>
          <w:tcPr>
            <w:tcW w:w="327" w:type="pct"/>
            <w:vMerge w:val="restart"/>
            <w:tcBorders>
              <w:top w:val="nil"/>
              <w:left w:val="single" w:sz="4" w:space="0" w:color="auto"/>
              <w:bottom w:val="single" w:sz="4" w:space="0" w:color="auto"/>
              <w:right w:val="single" w:sz="4" w:space="0" w:color="auto"/>
            </w:tcBorders>
            <w:shd w:val="clear" w:color="auto" w:fill="E2EFDA"/>
            <w:vAlign w:val="center"/>
            <w:hideMark/>
          </w:tcPr>
          <w:p w14:paraId="4CFCBB3E"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EA.2</w:t>
            </w:r>
          </w:p>
        </w:tc>
        <w:tc>
          <w:tcPr>
            <w:tcW w:w="2091" w:type="pct"/>
            <w:vMerge w:val="restart"/>
            <w:tcBorders>
              <w:top w:val="nil"/>
              <w:left w:val="single" w:sz="4" w:space="0" w:color="auto"/>
              <w:bottom w:val="single" w:sz="4" w:space="0" w:color="auto"/>
              <w:right w:val="single" w:sz="4" w:space="0" w:color="auto"/>
            </w:tcBorders>
            <w:shd w:val="clear" w:color="auto" w:fill="E2EFDA"/>
            <w:vAlign w:val="center"/>
            <w:hideMark/>
          </w:tcPr>
          <w:p w14:paraId="16A8079A"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Promuovere la raccolta e diffusione di informazioni adeguate alle esigenze delle imprese</w:t>
            </w:r>
          </w:p>
        </w:tc>
        <w:tc>
          <w:tcPr>
            <w:tcW w:w="2582" w:type="pct"/>
            <w:tcBorders>
              <w:top w:val="nil"/>
              <w:left w:val="nil"/>
              <w:bottom w:val="single" w:sz="4" w:space="0" w:color="auto"/>
              <w:right w:val="single" w:sz="4" w:space="0" w:color="auto"/>
            </w:tcBorders>
            <w:shd w:val="clear" w:color="auto" w:fill="E2EFDA"/>
            <w:vAlign w:val="center"/>
            <w:hideMark/>
          </w:tcPr>
          <w:p w14:paraId="47385CC3"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SRG01 - Sostegno ai gruppi operativi PEI AGRI</w:t>
            </w:r>
          </w:p>
        </w:tc>
      </w:tr>
      <w:tr w:rsidR="00F53137" w:rsidRPr="00B5248D" w14:paraId="218FA415"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62701495"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00D273B2"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24AD25CB" w14:textId="25B3C7F0"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SRG08</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Sostegno ad azioni pilota e di collaudo dell'innovazione</w:t>
            </w:r>
          </w:p>
        </w:tc>
      </w:tr>
      <w:tr w:rsidR="00F53137" w:rsidRPr="00B5248D" w14:paraId="5BF10424"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1E96759D"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0D2AB7CE"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3ADA18AA" w14:textId="23F5BF2C"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SRH01</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Erogazione di servizi di consulenza</w:t>
            </w:r>
          </w:p>
        </w:tc>
      </w:tr>
      <w:tr w:rsidR="00F53137" w:rsidRPr="00B5248D" w14:paraId="6E3F784A"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4838BB16"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436E04F2"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6EC09C77" w14:textId="08D5335B"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SRH02</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986C8B" w:rsidRPr="00B5248D">
              <w:rPr>
                <w:rFonts w:ascii="Calibri" w:eastAsia="Times New Roman" w:hAnsi="Calibri" w:cs="Calibri"/>
                <w:color w:val="000000"/>
                <w:sz w:val="20"/>
                <w:szCs w:val="20"/>
              </w:rPr>
              <w:t xml:space="preserve"> Formazione dei consulenti</w:t>
            </w:r>
          </w:p>
        </w:tc>
      </w:tr>
      <w:tr w:rsidR="00F53137" w:rsidRPr="00B5248D" w14:paraId="458CBA65"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13F6A0DA"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7785894F"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58F18BCA" w14:textId="0544485A"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SRH04</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Azioni di informazione</w:t>
            </w:r>
          </w:p>
        </w:tc>
      </w:tr>
      <w:tr w:rsidR="00F53137" w:rsidRPr="00B5248D" w14:paraId="73A6BCF9" w14:textId="77777777" w:rsidTr="00464707">
        <w:trPr>
          <w:trHeight w:val="240"/>
        </w:trPr>
        <w:tc>
          <w:tcPr>
            <w:tcW w:w="327" w:type="pct"/>
            <w:vMerge/>
            <w:tcBorders>
              <w:top w:val="nil"/>
              <w:left w:val="single" w:sz="4" w:space="0" w:color="auto"/>
              <w:bottom w:val="single" w:sz="4" w:space="0" w:color="auto"/>
              <w:right w:val="single" w:sz="4" w:space="0" w:color="auto"/>
            </w:tcBorders>
            <w:shd w:val="clear" w:color="auto" w:fill="E2EFDA"/>
            <w:vAlign w:val="center"/>
            <w:hideMark/>
          </w:tcPr>
          <w:p w14:paraId="42D791C1"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shd w:val="clear" w:color="auto" w:fill="E2EFDA"/>
            <w:vAlign w:val="center"/>
            <w:hideMark/>
          </w:tcPr>
          <w:p w14:paraId="62FF6384"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E2EFDA"/>
            <w:vAlign w:val="center"/>
            <w:hideMark/>
          </w:tcPr>
          <w:p w14:paraId="7A99A6F3" w14:textId="1A98205E"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SRH06</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Creazione e funzionamento di servizi di supporto all'innovazione e back office</w:t>
            </w:r>
          </w:p>
        </w:tc>
      </w:tr>
      <w:tr w:rsidR="00F53137" w:rsidRPr="00B5248D" w14:paraId="73CF9C59"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5EAC90AB"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EA.3</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1D36E5D6"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Migliorare l’offerta informativa e formativa</w:t>
            </w:r>
          </w:p>
        </w:tc>
        <w:tc>
          <w:tcPr>
            <w:tcW w:w="2582" w:type="pct"/>
            <w:tcBorders>
              <w:top w:val="nil"/>
              <w:left w:val="nil"/>
              <w:bottom w:val="single" w:sz="4" w:space="0" w:color="auto"/>
              <w:right w:val="single" w:sz="4" w:space="0" w:color="auto"/>
            </w:tcBorders>
            <w:shd w:val="clear" w:color="auto" w:fill="auto"/>
            <w:vAlign w:val="center"/>
            <w:hideMark/>
          </w:tcPr>
          <w:p w14:paraId="5E1C03EE"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SRG01 - Sostegno ai gruppi operativi PEI AGRI</w:t>
            </w:r>
          </w:p>
        </w:tc>
      </w:tr>
      <w:tr w:rsidR="00F53137" w:rsidRPr="00B5248D" w14:paraId="593CBAAC"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7EADE8D5"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70CA1FCC"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1532CF05" w14:textId="540C82E1"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SRG08</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Sostegno ad azioni pilota e di collaudo dell'innovazione</w:t>
            </w:r>
          </w:p>
        </w:tc>
      </w:tr>
      <w:tr w:rsidR="00F53137" w:rsidRPr="00B5248D" w14:paraId="6385134B"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09D239BF"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60FDFF05"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0B2D4A39" w14:textId="7E48767C"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SRH01</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Erogazione di servizi di consulenza</w:t>
            </w:r>
          </w:p>
        </w:tc>
      </w:tr>
      <w:tr w:rsidR="00F53137" w:rsidRPr="00B5248D" w14:paraId="0145E19C"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034212FE"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18DF5F96"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4C62B1A5" w14:textId="5BFB52CA"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SRH02-</w:t>
            </w:r>
            <w:r w:rsidR="00986C8B" w:rsidRPr="00B5248D">
              <w:rPr>
                <w:rFonts w:ascii="Calibri" w:eastAsia="Times New Roman" w:hAnsi="Calibri" w:cs="Calibri"/>
                <w:color w:val="000000"/>
                <w:sz w:val="20"/>
                <w:szCs w:val="20"/>
              </w:rPr>
              <w:t xml:space="preserve"> Formazione dei consulenti</w:t>
            </w:r>
          </w:p>
        </w:tc>
      </w:tr>
      <w:tr w:rsidR="00F53137" w:rsidRPr="00B5248D" w14:paraId="4F75371F"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70ECC8E7"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46E43EB4"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3D465D47" w14:textId="1B882824"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SRH03</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Azioni formative rivolte agli addetti del settore agricolo, forestale e dei territori rurali</w:t>
            </w:r>
          </w:p>
        </w:tc>
      </w:tr>
      <w:tr w:rsidR="00F53137" w:rsidRPr="00B5248D" w14:paraId="27B001A6"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5ED0814B"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7FFCFCB3"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277752CB" w14:textId="46607206"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SRH04</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Azioni di informazione</w:t>
            </w:r>
          </w:p>
        </w:tc>
      </w:tr>
      <w:tr w:rsidR="00F53137" w:rsidRPr="00B5248D" w14:paraId="5A39E786"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263C1738"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6A5397FB"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23FA73D1" w14:textId="7E7B2775"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SRH05</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Azioni dimostrative per il settore agricolo/forestale e i territori rurali</w:t>
            </w:r>
          </w:p>
        </w:tc>
      </w:tr>
      <w:tr w:rsidR="00F53137" w:rsidRPr="00B5248D" w14:paraId="52950B3C"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000000" w:fill="E2EFDA"/>
            <w:vAlign w:val="center"/>
            <w:hideMark/>
          </w:tcPr>
          <w:p w14:paraId="7A73EE45"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EA.4</w:t>
            </w:r>
          </w:p>
        </w:tc>
        <w:tc>
          <w:tcPr>
            <w:tcW w:w="2091" w:type="pct"/>
            <w:vMerge w:val="restart"/>
            <w:tcBorders>
              <w:top w:val="nil"/>
              <w:left w:val="single" w:sz="4" w:space="0" w:color="auto"/>
              <w:bottom w:val="single" w:sz="4" w:space="0" w:color="auto"/>
              <w:right w:val="single" w:sz="4" w:space="0" w:color="auto"/>
            </w:tcBorders>
            <w:shd w:val="clear" w:color="000000" w:fill="E2EFDA"/>
            <w:vAlign w:val="center"/>
            <w:hideMark/>
          </w:tcPr>
          <w:p w14:paraId="4C88D12A"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Promuovere la formazione e il sistema della consulenza (pubblica e privata)</w:t>
            </w:r>
          </w:p>
        </w:tc>
        <w:tc>
          <w:tcPr>
            <w:tcW w:w="2582" w:type="pct"/>
            <w:tcBorders>
              <w:top w:val="nil"/>
              <w:left w:val="nil"/>
              <w:bottom w:val="single" w:sz="4" w:space="0" w:color="auto"/>
              <w:right w:val="single" w:sz="4" w:space="0" w:color="auto"/>
            </w:tcBorders>
            <w:shd w:val="clear" w:color="000000" w:fill="E2EFDA"/>
            <w:vAlign w:val="center"/>
            <w:hideMark/>
          </w:tcPr>
          <w:p w14:paraId="37CD1B17"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SRG01 - Sostegno ai gruppi operativi PEI AGRI</w:t>
            </w:r>
          </w:p>
        </w:tc>
      </w:tr>
      <w:tr w:rsidR="00F53137" w:rsidRPr="00B5248D" w14:paraId="356D6EEC"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3ADCDA62"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45B2B66C"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740D1862" w14:textId="50EBF880"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SRH01</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Erogazione di servizi di consulenza</w:t>
            </w:r>
          </w:p>
        </w:tc>
      </w:tr>
      <w:tr w:rsidR="00F53137" w:rsidRPr="00B5248D" w14:paraId="70727C69"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42452F5F"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73372EF8"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2711C9AB" w14:textId="07A926DD"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SRH02</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986C8B" w:rsidRPr="00B5248D">
              <w:rPr>
                <w:rFonts w:ascii="Calibri" w:eastAsia="Times New Roman" w:hAnsi="Calibri" w:cs="Calibri"/>
                <w:color w:val="000000"/>
                <w:sz w:val="20"/>
                <w:szCs w:val="20"/>
              </w:rPr>
              <w:t xml:space="preserve"> Formazione dei consulenti</w:t>
            </w:r>
          </w:p>
        </w:tc>
      </w:tr>
      <w:tr w:rsidR="00F53137" w:rsidRPr="00B5248D" w14:paraId="074934DD"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731BB96F"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09A5C9BE"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38393F96" w14:textId="045628AD"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SRH05</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Azioni dimostrative per il settore agricolo/forestale e i territori rurali</w:t>
            </w:r>
          </w:p>
        </w:tc>
      </w:tr>
      <w:tr w:rsidR="00F53137" w:rsidRPr="00B5248D" w14:paraId="3AC1EAEB"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1E7DADD2"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56821938"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580E6191" w14:textId="0C73E7D5"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SRH06</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Creazione e funzionamento di servizi di supporto all'innovazione e back office</w:t>
            </w:r>
          </w:p>
        </w:tc>
      </w:tr>
      <w:tr w:rsidR="00F53137" w:rsidRPr="00B5248D" w14:paraId="2D59A9A1"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3C5DFAC9"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EA.5</w:t>
            </w:r>
          </w:p>
        </w:tc>
        <w:tc>
          <w:tcPr>
            <w:tcW w:w="2091" w:type="pct"/>
            <w:vMerge w:val="restart"/>
            <w:tcBorders>
              <w:top w:val="nil"/>
              <w:left w:val="single" w:sz="4" w:space="0" w:color="auto"/>
              <w:bottom w:val="single" w:sz="4" w:space="0" w:color="auto"/>
              <w:right w:val="single" w:sz="4" w:space="0" w:color="auto"/>
            </w:tcBorders>
            <w:shd w:val="clear" w:color="auto" w:fill="auto"/>
            <w:vAlign w:val="center"/>
            <w:hideMark/>
          </w:tcPr>
          <w:p w14:paraId="7C6ABA72"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Promuovere l’utilizzo degli strumenti digitali</w:t>
            </w:r>
          </w:p>
        </w:tc>
        <w:tc>
          <w:tcPr>
            <w:tcW w:w="2582" w:type="pct"/>
            <w:tcBorders>
              <w:top w:val="nil"/>
              <w:left w:val="nil"/>
              <w:bottom w:val="single" w:sz="4" w:space="0" w:color="auto"/>
              <w:right w:val="single" w:sz="4" w:space="0" w:color="auto"/>
            </w:tcBorders>
            <w:shd w:val="clear" w:color="auto" w:fill="auto"/>
            <w:vAlign w:val="center"/>
            <w:hideMark/>
          </w:tcPr>
          <w:p w14:paraId="257FA7EB"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SRG01 - Sostegno ai gruppi operativi PEI AGRI</w:t>
            </w:r>
          </w:p>
        </w:tc>
      </w:tr>
      <w:tr w:rsidR="00F53137" w:rsidRPr="00B5248D" w14:paraId="07400D47"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63CD555C"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57509C63"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4A8C665E" w14:textId="6331CEBE"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SRG08</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Sostegno ad azioni pilota e di collaudo dell'innovazione</w:t>
            </w:r>
          </w:p>
        </w:tc>
      </w:tr>
      <w:tr w:rsidR="00F53137" w:rsidRPr="00B5248D" w14:paraId="090F1487"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3F4A0A33"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16762337"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4D31C2E8" w14:textId="2710CD2E"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SRH01</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Erogazione di servizi di consulenza</w:t>
            </w:r>
          </w:p>
        </w:tc>
      </w:tr>
      <w:tr w:rsidR="00F53137" w:rsidRPr="00B5248D" w14:paraId="5593174B"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22933525"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046A8577"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058EE27A" w14:textId="13CB0AAF"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SRH02</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986C8B" w:rsidRPr="00B5248D">
              <w:rPr>
                <w:rFonts w:ascii="Calibri" w:eastAsia="Times New Roman" w:hAnsi="Calibri" w:cs="Calibri"/>
                <w:color w:val="000000"/>
                <w:sz w:val="20"/>
                <w:szCs w:val="20"/>
              </w:rPr>
              <w:t xml:space="preserve"> Formazione dei consulenti</w:t>
            </w:r>
          </w:p>
        </w:tc>
      </w:tr>
      <w:tr w:rsidR="00F53137" w:rsidRPr="00B5248D" w14:paraId="6F3F019F"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06F18233"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7A1C8BDB"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342E4CA4" w14:textId="32F24843"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SRH03</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Azioni formative rivolte agli addetti del settore agricolo, forestale e dei territori rurali</w:t>
            </w:r>
          </w:p>
        </w:tc>
      </w:tr>
      <w:tr w:rsidR="00F53137" w:rsidRPr="00B5248D" w14:paraId="65AA6175"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5F2E2CFE"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0980EC69"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auto" w:fill="auto"/>
            <w:vAlign w:val="center"/>
            <w:hideMark/>
          </w:tcPr>
          <w:p w14:paraId="31FA2D58" w14:textId="14935439"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SRH04</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Azioni di informazione</w:t>
            </w:r>
          </w:p>
        </w:tc>
      </w:tr>
      <w:tr w:rsidR="00F53137" w:rsidRPr="00B5248D" w14:paraId="60411E33" w14:textId="77777777" w:rsidTr="00465943">
        <w:trPr>
          <w:trHeight w:val="240"/>
        </w:trPr>
        <w:tc>
          <w:tcPr>
            <w:tcW w:w="327" w:type="pct"/>
            <w:vMerge w:val="restart"/>
            <w:tcBorders>
              <w:top w:val="nil"/>
              <w:left w:val="single" w:sz="4" w:space="0" w:color="auto"/>
              <w:bottom w:val="single" w:sz="4" w:space="0" w:color="auto"/>
              <w:right w:val="single" w:sz="4" w:space="0" w:color="auto"/>
            </w:tcBorders>
            <w:shd w:val="clear" w:color="000000" w:fill="E2EFDA"/>
            <w:vAlign w:val="center"/>
            <w:hideMark/>
          </w:tcPr>
          <w:p w14:paraId="5469B333" w14:textId="77777777" w:rsidR="00F53137" w:rsidRPr="00B5248D" w:rsidRDefault="00F53137" w:rsidP="00F53137">
            <w:pPr>
              <w:spacing w:after="0"/>
              <w:jc w:val="center"/>
              <w:rPr>
                <w:rFonts w:ascii="Calibri" w:eastAsia="Times New Roman" w:hAnsi="Calibri" w:cs="Calibri"/>
                <w:b/>
                <w:bCs/>
                <w:sz w:val="20"/>
                <w:szCs w:val="20"/>
              </w:rPr>
            </w:pPr>
            <w:r w:rsidRPr="00B5248D">
              <w:rPr>
                <w:rFonts w:ascii="Calibri" w:eastAsia="Times New Roman" w:hAnsi="Calibri" w:cs="Calibri"/>
                <w:b/>
                <w:bCs/>
                <w:sz w:val="20"/>
                <w:szCs w:val="20"/>
              </w:rPr>
              <w:t>EA.6</w:t>
            </w:r>
          </w:p>
        </w:tc>
        <w:tc>
          <w:tcPr>
            <w:tcW w:w="2091" w:type="pct"/>
            <w:vMerge w:val="restart"/>
            <w:tcBorders>
              <w:top w:val="nil"/>
              <w:left w:val="single" w:sz="4" w:space="0" w:color="auto"/>
              <w:bottom w:val="single" w:sz="4" w:space="0" w:color="auto"/>
              <w:right w:val="single" w:sz="4" w:space="0" w:color="auto"/>
            </w:tcBorders>
            <w:shd w:val="clear" w:color="000000" w:fill="E2EFDA"/>
            <w:vAlign w:val="center"/>
            <w:hideMark/>
          </w:tcPr>
          <w:p w14:paraId="760C825E"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Stimolare la partecipazione delle imprese alla messa a punto di innovazioni</w:t>
            </w:r>
          </w:p>
        </w:tc>
        <w:tc>
          <w:tcPr>
            <w:tcW w:w="2582" w:type="pct"/>
            <w:tcBorders>
              <w:top w:val="nil"/>
              <w:left w:val="nil"/>
              <w:bottom w:val="single" w:sz="4" w:space="0" w:color="auto"/>
              <w:right w:val="single" w:sz="4" w:space="0" w:color="auto"/>
            </w:tcBorders>
            <w:shd w:val="clear" w:color="000000" w:fill="E2EFDA"/>
            <w:vAlign w:val="center"/>
            <w:hideMark/>
          </w:tcPr>
          <w:p w14:paraId="58F23DFE" w14:textId="42A2D966"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SRD15</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Investimenti produttivi forestali</w:t>
            </w:r>
          </w:p>
        </w:tc>
      </w:tr>
      <w:tr w:rsidR="00F53137" w:rsidRPr="00B5248D" w14:paraId="634216FC"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3D307E11"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08612F77"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1366A12E" w14:textId="77777777"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SRG01 - Sostegno ai gruppi operativi PEI AGRI</w:t>
            </w:r>
          </w:p>
        </w:tc>
      </w:tr>
      <w:tr w:rsidR="00F53137" w:rsidRPr="00B5248D" w14:paraId="1CE4FB9D"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7978A101"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23C58CF0"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6CBCAA7A" w14:textId="49E21D3C"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SRG08</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Sostegno ad azioni pilota e di collaudo dell'innovazione</w:t>
            </w:r>
          </w:p>
        </w:tc>
      </w:tr>
      <w:tr w:rsidR="00F53137" w:rsidRPr="00B5248D" w14:paraId="5B4665AA"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17958217"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5DAC6DD7"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3AFEC7DE" w14:textId="45646A64"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SRH01</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Erogazione di servizi di consulenza</w:t>
            </w:r>
          </w:p>
        </w:tc>
      </w:tr>
      <w:tr w:rsidR="00F53137" w:rsidRPr="00B5248D" w14:paraId="4D56D0EE"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36B718AE"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293A9099"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46C9F8B3" w14:textId="5591868F"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SRH02</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986C8B" w:rsidRPr="00B5248D">
              <w:rPr>
                <w:rFonts w:ascii="Calibri" w:eastAsia="Times New Roman" w:hAnsi="Calibri" w:cs="Calibri"/>
                <w:color w:val="000000"/>
                <w:sz w:val="20"/>
                <w:szCs w:val="20"/>
              </w:rPr>
              <w:t xml:space="preserve"> Formazione dei consulenti</w:t>
            </w:r>
          </w:p>
        </w:tc>
      </w:tr>
      <w:tr w:rsidR="00F53137" w:rsidRPr="00B5248D" w14:paraId="3347CC59"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169A1580"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30379D94"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60A4F494" w14:textId="252B45A3"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SRH03</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Azioni formative rivolte agli addetti del settore agricolo, forestale e dei territori rurali</w:t>
            </w:r>
          </w:p>
        </w:tc>
      </w:tr>
      <w:tr w:rsidR="00F53137" w:rsidRPr="00B5248D" w14:paraId="6D52697D"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64775277"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50A37ACB"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2AAA963D" w14:textId="17D7F342"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SRH04</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Azioni di informazione</w:t>
            </w:r>
          </w:p>
        </w:tc>
      </w:tr>
      <w:tr w:rsidR="00F53137" w:rsidRPr="00B5248D" w14:paraId="19A62873"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0DA5DD9E"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2F33BDF5"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6F0B2563" w14:textId="424167D6"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SRH05</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Azioni dimostrative per il settore agricolo/forestale e i territori rurali</w:t>
            </w:r>
          </w:p>
        </w:tc>
      </w:tr>
      <w:tr w:rsidR="00F53137" w:rsidRPr="00B5248D" w14:paraId="604A18B7" w14:textId="77777777" w:rsidTr="00465943">
        <w:trPr>
          <w:trHeight w:val="240"/>
        </w:trPr>
        <w:tc>
          <w:tcPr>
            <w:tcW w:w="327" w:type="pct"/>
            <w:vMerge/>
            <w:tcBorders>
              <w:top w:val="nil"/>
              <w:left w:val="single" w:sz="4" w:space="0" w:color="auto"/>
              <w:bottom w:val="single" w:sz="4" w:space="0" w:color="auto"/>
              <w:right w:val="single" w:sz="4" w:space="0" w:color="auto"/>
            </w:tcBorders>
            <w:vAlign w:val="center"/>
            <w:hideMark/>
          </w:tcPr>
          <w:p w14:paraId="166A8365" w14:textId="77777777" w:rsidR="00F53137" w:rsidRPr="00B5248D" w:rsidRDefault="00F53137" w:rsidP="00F53137">
            <w:pPr>
              <w:spacing w:after="0"/>
              <w:rPr>
                <w:rFonts w:ascii="Calibri" w:eastAsia="Times New Roman" w:hAnsi="Calibri" w:cs="Calibri"/>
                <w:b/>
                <w:bCs/>
                <w:sz w:val="20"/>
                <w:szCs w:val="20"/>
              </w:rPr>
            </w:pPr>
          </w:p>
        </w:tc>
        <w:tc>
          <w:tcPr>
            <w:tcW w:w="2091" w:type="pct"/>
            <w:vMerge/>
            <w:tcBorders>
              <w:top w:val="nil"/>
              <w:left w:val="single" w:sz="4" w:space="0" w:color="auto"/>
              <w:bottom w:val="single" w:sz="4" w:space="0" w:color="auto"/>
              <w:right w:val="single" w:sz="4" w:space="0" w:color="auto"/>
            </w:tcBorders>
            <w:vAlign w:val="center"/>
            <w:hideMark/>
          </w:tcPr>
          <w:p w14:paraId="0F3F7556" w14:textId="77777777" w:rsidR="00F53137" w:rsidRPr="00B5248D" w:rsidRDefault="00F53137" w:rsidP="00F53137">
            <w:pPr>
              <w:spacing w:after="0"/>
              <w:rPr>
                <w:rFonts w:ascii="Calibri" w:eastAsia="Times New Roman" w:hAnsi="Calibri" w:cs="Calibri"/>
                <w:color w:val="000000"/>
                <w:sz w:val="20"/>
                <w:szCs w:val="20"/>
              </w:rPr>
            </w:pPr>
          </w:p>
        </w:tc>
        <w:tc>
          <w:tcPr>
            <w:tcW w:w="2582" w:type="pct"/>
            <w:tcBorders>
              <w:top w:val="nil"/>
              <w:left w:val="nil"/>
              <w:bottom w:val="single" w:sz="4" w:space="0" w:color="auto"/>
              <w:right w:val="single" w:sz="4" w:space="0" w:color="auto"/>
            </w:tcBorders>
            <w:shd w:val="clear" w:color="000000" w:fill="E2EFDA"/>
            <w:vAlign w:val="center"/>
            <w:hideMark/>
          </w:tcPr>
          <w:p w14:paraId="10852E33" w14:textId="4D0EC00D" w:rsidR="00F53137" w:rsidRPr="00B5248D" w:rsidRDefault="00F53137" w:rsidP="00F53137">
            <w:pPr>
              <w:spacing w:after="0"/>
              <w:rPr>
                <w:rFonts w:ascii="Calibri" w:eastAsia="Times New Roman" w:hAnsi="Calibri" w:cs="Calibri"/>
                <w:color w:val="000000"/>
                <w:sz w:val="20"/>
                <w:szCs w:val="20"/>
              </w:rPr>
            </w:pPr>
            <w:r w:rsidRPr="00B5248D">
              <w:rPr>
                <w:rFonts w:ascii="Calibri" w:eastAsia="Times New Roman" w:hAnsi="Calibri" w:cs="Calibri"/>
                <w:color w:val="000000"/>
                <w:sz w:val="20"/>
                <w:szCs w:val="20"/>
              </w:rPr>
              <w:t>SRH06</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w:t>
            </w:r>
            <w:r w:rsidR="00146C7D" w:rsidRPr="00B5248D">
              <w:rPr>
                <w:rFonts w:ascii="Calibri" w:eastAsia="Times New Roman" w:hAnsi="Calibri" w:cs="Calibri"/>
                <w:color w:val="000000"/>
                <w:sz w:val="20"/>
                <w:szCs w:val="20"/>
              </w:rPr>
              <w:t xml:space="preserve"> </w:t>
            </w:r>
            <w:r w:rsidRPr="00B5248D">
              <w:rPr>
                <w:rFonts w:ascii="Calibri" w:eastAsia="Times New Roman" w:hAnsi="Calibri" w:cs="Calibri"/>
                <w:color w:val="000000"/>
                <w:sz w:val="20"/>
                <w:szCs w:val="20"/>
              </w:rPr>
              <w:t>Creazione e funzionamento di servizi di supporto all'innovazione e back office</w:t>
            </w:r>
          </w:p>
        </w:tc>
      </w:tr>
    </w:tbl>
    <w:p w14:paraId="1F80BEB5" w14:textId="2920E31F" w:rsidR="00F53137" w:rsidRDefault="00F53137" w:rsidP="00EB4D52"/>
    <w:p w14:paraId="73C10BF8" w14:textId="711353C7" w:rsidR="003105B6" w:rsidRDefault="00701B43" w:rsidP="00701B43">
      <w:pPr>
        <w:pStyle w:val="pf0"/>
        <w:rPr>
          <w:rFonts w:asciiTheme="minorHAnsi" w:eastAsiaTheme="minorEastAsia" w:hAnsiTheme="minorHAnsi" w:cstheme="minorBidi"/>
          <w:sz w:val="22"/>
          <w:szCs w:val="22"/>
        </w:rPr>
      </w:pPr>
      <w:r w:rsidRPr="00701B43">
        <w:rPr>
          <w:rFonts w:asciiTheme="minorHAnsi" w:eastAsiaTheme="minorEastAsia" w:hAnsiTheme="minorHAnsi" w:cstheme="minorBidi"/>
          <w:sz w:val="22"/>
          <w:szCs w:val="22"/>
        </w:rPr>
        <w:t xml:space="preserve">Come esito delle scelte strategiche rispetto </w:t>
      </w:r>
      <w:r w:rsidR="00E1445C">
        <w:rPr>
          <w:rFonts w:asciiTheme="minorHAnsi" w:eastAsiaTheme="minorEastAsia" w:hAnsiTheme="minorHAnsi" w:cstheme="minorBidi"/>
          <w:sz w:val="22"/>
          <w:szCs w:val="22"/>
        </w:rPr>
        <w:t xml:space="preserve">agli interventi che Regione Lombardia </w:t>
      </w:r>
      <w:r w:rsidR="00C15932">
        <w:rPr>
          <w:rFonts w:asciiTheme="minorHAnsi" w:eastAsiaTheme="minorEastAsia" w:hAnsiTheme="minorHAnsi" w:cstheme="minorBidi"/>
          <w:sz w:val="22"/>
          <w:szCs w:val="22"/>
        </w:rPr>
        <w:t>intende attivare</w:t>
      </w:r>
      <w:r w:rsidR="002E6881">
        <w:rPr>
          <w:rFonts w:asciiTheme="minorHAnsi" w:eastAsiaTheme="minorEastAsia" w:hAnsiTheme="minorHAnsi" w:cstheme="minorBidi"/>
          <w:sz w:val="22"/>
          <w:szCs w:val="22"/>
        </w:rPr>
        <w:t xml:space="preserve"> </w:t>
      </w:r>
      <w:r w:rsidR="005519EF">
        <w:rPr>
          <w:rFonts w:asciiTheme="minorHAnsi" w:eastAsiaTheme="minorEastAsia" w:hAnsiTheme="minorHAnsi" w:cstheme="minorBidi"/>
          <w:sz w:val="22"/>
          <w:szCs w:val="22"/>
        </w:rPr>
        <w:t>in risposta alle esigenze</w:t>
      </w:r>
      <w:r w:rsidRPr="00701B43">
        <w:rPr>
          <w:rFonts w:asciiTheme="minorHAnsi" w:eastAsiaTheme="minorEastAsia" w:hAnsiTheme="minorHAnsi" w:cstheme="minorBidi"/>
          <w:sz w:val="22"/>
          <w:szCs w:val="22"/>
        </w:rPr>
        <w:t xml:space="preserve">, la presente tabella rappresenta </w:t>
      </w:r>
      <w:r w:rsidR="002668C7">
        <w:rPr>
          <w:rFonts w:asciiTheme="minorHAnsi" w:eastAsiaTheme="minorEastAsia" w:hAnsiTheme="minorHAnsi" w:cstheme="minorBidi"/>
          <w:sz w:val="22"/>
          <w:szCs w:val="22"/>
        </w:rPr>
        <w:t>l’elenco degli interventi</w:t>
      </w:r>
      <w:r w:rsidR="00A94D34">
        <w:rPr>
          <w:rFonts w:asciiTheme="minorHAnsi" w:eastAsiaTheme="minorEastAsia" w:hAnsiTheme="minorHAnsi" w:cstheme="minorBidi"/>
          <w:sz w:val="22"/>
          <w:szCs w:val="22"/>
        </w:rPr>
        <w:t xml:space="preserve"> </w:t>
      </w:r>
      <w:r w:rsidR="00CF6C73">
        <w:rPr>
          <w:rFonts w:asciiTheme="minorHAnsi" w:eastAsiaTheme="minorEastAsia" w:hAnsiTheme="minorHAnsi" w:cstheme="minorBidi"/>
          <w:sz w:val="22"/>
          <w:szCs w:val="22"/>
        </w:rPr>
        <w:t>e la relativa dotazione di risorse pubbliche</w:t>
      </w:r>
      <w:r>
        <w:rPr>
          <w:rFonts w:asciiTheme="minorHAnsi" w:eastAsiaTheme="minorEastAsia" w:hAnsiTheme="minorHAnsi" w:cstheme="minorBidi"/>
          <w:sz w:val="22"/>
          <w:szCs w:val="22"/>
        </w:rPr>
        <w:t>.</w:t>
      </w:r>
    </w:p>
    <w:p w14:paraId="06DA2CDA" w14:textId="1A24D76E" w:rsidR="003105B6" w:rsidRPr="00866653" w:rsidRDefault="00866653" w:rsidP="00A51A4D">
      <w:pPr>
        <w:jc w:val="center"/>
        <w:rPr>
          <w:rFonts w:cstheme="minorHAnsi"/>
          <w:b/>
          <w:color w:val="000000"/>
          <w:sz w:val="20"/>
          <w:szCs w:val="20"/>
        </w:rPr>
      </w:pPr>
      <w:r w:rsidRPr="00D96073">
        <w:rPr>
          <w:rStyle w:val="Titolodellibro"/>
        </w:rPr>
        <w:t>Tabella 4.</w:t>
      </w:r>
      <w:r w:rsidR="009F0B58" w:rsidRPr="009F0B58">
        <w:rPr>
          <w:rStyle w:val="Titolodellibro"/>
          <w:highlight w:val="green"/>
        </w:rPr>
        <w:t>4</w:t>
      </w:r>
      <w:r w:rsidRPr="009F0B58">
        <w:rPr>
          <w:rStyle w:val="Titolodellibro"/>
          <w:strike/>
          <w:color w:val="FF0000"/>
        </w:rPr>
        <w:t>6</w:t>
      </w:r>
      <w:r w:rsidRPr="00D96073">
        <w:rPr>
          <w:rStyle w:val="Titolodellibro"/>
        </w:rPr>
        <w:t xml:space="preserve"> –</w:t>
      </w:r>
      <w:r>
        <w:rPr>
          <w:rStyle w:val="Titolodellibro"/>
        </w:rPr>
        <w:t>I</w:t>
      </w:r>
      <w:r w:rsidRPr="00D96073">
        <w:rPr>
          <w:rStyle w:val="Titolodellibro"/>
        </w:rPr>
        <w:t>nterventi PSP attivati in Regione Lombardia</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95"/>
        <w:gridCol w:w="6666"/>
        <w:gridCol w:w="2262"/>
      </w:tblGrid>
      <w:tr w:rsidR="00701B43" w:rsidRPr="000312D5" w14:paraId="5F1F0521" w14:textId="77777777" w:rsidTr="006A787C">
        <w:trPr>
          <w:trHeight w:val="397"/>
          <w:tblHeader/>
        </w:trPr>
        <w:tc>
          <w:tcPr>
            <w:tcW w:w="0" w:type="auto"/>
            <w:shd w:val="clear" w:color="auto" w:fill="007B51"/>
            <w:vAlign w:val="center"/>
            <w:hideMark/>
          </w:tcPr>
          <w:p w14:paraId="42F0AF03" w14:textId="77777777" w:rsidR="00701B43" w:rsidRPr="000312D5" w:rsidRDefault="00701B43">
            <w:pPr>
              <w:spacing w:after="0"/>
              <w:jc w:val="center"/>
              <w:rPr>
                <w:rFonts w:ascii="Calibri" w:eastAsia="Times New Roman" w:hAnsi="Calibri" w:cs="Calibri"/>
                <w:b/>
                <w:bCs/>
                <w:color w:val="FFFFFF"/>
                <w:sz w:val="20"/>
                <w:szCs w:val="20"/>
              </w:rPr>
            </w:pPr>
            <w:r w:rsidRPr="000312D5">
              <w:rPr>
                <w:rFonts w:ascii="Calibri" w:eastAsia="Times New Roman" w:hAnsi="Calibri" w:cs="Calibri"/>
                <w:b/>
                <w:bCs/>
                <w:color w:val="FFFFFF"/>
                <w:sz w:val="20"/>
                <w:szCs w:val="20"/>
              </w:rPr>
              <w:t>Codice</w:t>
            </w:r>
          </w:p>
        </w:tc>
        <w:tc>
          <w:tcPr>
            <w:tcW w:w="6722" w:type="dxa"/>
            <w:shd w:val="clear" w:color="auto" w:fill="007B51"/>
            <w:vAlign w:val="center"/>
            <w:hideMark/>
          </w:tcPr>
          <w:p w14:paraId="2676DCA2" w14:textId="77777777" w:rsidR="00701B43" w:rsidRPr="000312D5" w:rsidRDefault="00701B43">
            <w:pPr>
              <w:spacing w:after="0"/>
              <w:jc w:val="center"/>
              <w:rPr>
                <w:rFonts w:ascii="Calibri" w:eastAsia="Times New Roman" w:hAnsi="Calibri" w:cs="Calibri"/>
                <w:b/>
                <w:bCs/>
                <w:color w:val="FFFFFF"/>
                <w:sz w:val="20"/>
                <w:szCs w:val="20"/>
              </w:rPr>
            </w:pPr>
            <w:r w:rsidRPr="000312D5">
              <w:rPr>
                <w:rFonts w:ascii="Calibri" w:eastAsia="Times New Roman" w:hAnsi="Calibri" w:cs="Calibri"/>
                <w:b/>
                <w:bCs/>
                <w:color w:val="FFFFFF"/>
                <w:sz w:val="20"/>
                <w:szCs w:val="20"/>
              </w:rPr>
              <w:t>Descrizione</w:t>
            </w:r>
          </w:p>
        </w:tc>
        <w:tc>
          <w:tcPr>
            <w:tcW w:w="2262" w:type="dxa"/>
            <w:shd w:val="clear" w:color="auto" w:fill="007B51"/>
            <w:vAlign w:val="center"/>
            <w:hideMark/>
          </w:tcPr>
          <w:p w14:paraId="7C94DDC3" w14:textId="77777777" w:rsidR="00701B43" w:rsidRPr="000312D5" w:rsidRDefault="00701B43">
            <w:pPr>
              <w:spacing w:after="0"/>
              <w:jc w:val="center"/>
              <w:rPr>
                <w:rFonts w:ascii="Calibri" w:eastAsia="Times New Roman" w:hAnsi="Calibri" w:cs="Calibri"/>
                <w:b/>
                <w:bCs/>
                <w:color w:val="FFFFFF"/>
                <w:sz w:val="20"/>
                <w:szCs w:val="20"/>
              </w:rPr>
            </w:pPr>
            <w:r w:rsidRPr="000312D5">
              <w:rPr>
                <w:rFonts w:ascii="Calibri" w:eastAsia="Times New Roman" w:hAnsi="Calibri" w:cs="Calibri"/>
                <w:b/>
                <w:bCs/>
                <w:color w:val="FFFFFF"/>
                <w:sz w:val="20"/>
                <w:szCs w:val="20"/>
              </w:rPr>
              <w:t>Spesa Pubblica</w:t>
            </w:r>
          </w:p>
        </w:tc>
      </w:tr>
      <w:tr w:rsidR="00701B43" w:rsidRPr="000312D5" w14:paraId="43DA916C" w14:textId="77777777" w:rsidTr="00466092">
        <w:trPr>
          <w:trHeight w:val="397"/>
        </w:trPr>
        <w:tc>
          <w:tcPr>
            <w:tcW w:w="0" w:type="auto"/>
            <w:shd w:val="clear" w:color="auto" w:fill="auto"/>
            <w:vAlign w:val="center"/>
            <w:hideMark/>
          </w:tcPr>
          <w:p w14:paraId="65F0E143"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SRA01</w:t>
            </w:r>
          </w:p>
        </w:tc>
        <w:tc>
          <w:tcPr>
            <w:tcW w:w="6722" w:type="dxa"/>
            <w:shd w:val="clear" w:color="auto" w:fill="auto"/>
            <w:vAlign w:val="center"/>
            <w:hideMark/>
          </w:tcPr>
          <w:p w14:paraId="64FEC01F"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ACA 1 - produzione integrata</w:t>
            </w:r>
          </w:p>
        </w:tc>
        <w:tc>
          <w:tcPr>
            <w:tcW w:w="2262" w:type="dxa"/>
            <w:shd w:val="clear" w:color="auto" w:fill="auto"/>
            <w:noWrap/>
            <w:vAlign w:val="center"/>
            <w:hideMark/>
          </w:tcPr>
          <w:p w14:paraId="454ADAA6"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7.000.000,00 €</w:t>
            </w:r>
          </w:p>
        </w:tc>
      </w:tr>
      <w:tr w:rsidR="00701B43" w:rsidRPr="000312D5" w14:paraId="2B3BF9F5" w14:textId="77777777" w:rsidTr="00466092">
        <w:trPr>
          <w:trHeight w:val="397"/>
        </w:trPr>
        <w:tc>
          <w:tcPr>
            <w:tcW w:w="0" w:type="auto"/>
            <w:shd w:val="clear" w:color="auto" w:fill="auto"/>
            <w:vAlign w:val="center"/>
            <w:hideMark/>
          </w:tcPr>
          <w:p w14:paraId="09C58B14"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SRA03</w:t>
            </w:r>
          </w:p>
        </w:tc>
        <w:tc>
          <w:tcPr>
            <w:tcW w:w="6722" w:type="dxa"/>
            <w:shd w:val="clear" w:color="auto" w:fill="auto"/>
            <w:vAlign w:val="center"/>
            <w:hideMark/>
          </w:tcPr>
          <w:p w14:paraId="7A75236D"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ACA3 - tecniche lavorazione ridotta dei suoli</w:t>
            </w:r>
          </w:p>
        </w:tc>
        <w:tc>
          <w:tcPr>
            <w:tcW w:w="2262" w:type="dxa"/>
            <w:shd w:val="clear" w:color="auto" w:fill="auto"/>
            <w:noWrap/>
            <w:vAlign w:val="center"/>
            <w:hideMark/>
          </w:tcPr>
          <w:p w14:paraId="240DF71A"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20.000.000,00 €</w:t>
            </w:r>
          </w:p>
        </w:tc>
      </w:tr>
      <w:tr w:rsidR="00701B43" w:rsidRPr="000312D5" w14:paraId="42D43F1B" w14:textId="77777777" w:rsidTr="00466092">
        <w:trPr>
          <w:trHeight w:val="397"/>
        </w:trPr>
        <w:tc>
          <w:tcPr>
            <w:tcW w:w="0" w:type="auto"/>
            <w:shd w:val="clear" w:color="auto" w:fill="auto"/>
            <w:vAlign w:val="center"/>
            <w:hideMark/>
          </w:tcPr>
          <w:p w14:paraId="3FBD9DCA"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SRA06</w:t>
            </w:r>
          </w:p>
        </w:tc>
        <w:tc>
          <w:tcPr>
            <w:tcW w:w="6722" w:type="dxa"/>
            <w:shd w:val="clear" w:color="auto" w:fill="auto"/>
            <w:vAlign w:val="center"/>
            <w:hideMark/>
          </w:tcPr>
          <w:p w14:paraId="685B2526"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 xml:space="preserve">ACA6 - cover </w:t>
            </w:r>
            <w:proofErr w:type="spellStart"/>
            <w:r w:rsidRPr="000312D5">
              <w:rPr>
                <w:rFonts w:ascii="Calibri" w:eastAsia="Times New Roman" w:hAnsi="Calibri" w:cs="Calibri"/>
                <w:color w:val="000000"/>
                <w:sz w:val="20"/>
                <w:szCs w:val="20"/>
              </w:rPr>
              <w:t>crops</w:t>
            </w:r>
            <w:proofErr w:type="spellEnd"/>
          </w:p>
        </w:tc>
        <w:tc>
          <w:tcPr>
            <w:tcW w:w="2262" w:type="dxa"/>
            <w:shd w:val="clear" w:color="auto" w:fill="auto"/>
            <w:noWrap/>
            <w:vAlign w:val="center"/>
            <w:hideMark/>
          </w:tcPr>
          <w:p w14:paraId="6BCC961A"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10.000.000,00 €</w:t>
            </w:r>
          </w:p>
        </w:tc>
      </w:tr>
      <w:tr w:rsidR="00701B43" w:rsidRPr="000312D5" w14:paraId="5C1D34CC" w14:textId="77777777" w:rsidTr="00466092">
        <w:trPr>
          <w:trHeight w:val="397"/>
        </w:trPr>
        <w:tc>
          <w:tcPr>
            <w:tcW w:w="0" w:type="auto"/>
            <w:shd w:val="clear" w:color="auto" w:fill="auto"/>
            <w:vAlign w:val="center"/>
            <w:hideMark/>
          </w:tcPr>
          <w:p w14:paraId="50C2B2D1"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SRA08</w:t>
            </w:r>
          </w:p>
        </w:tc>
        <w:tc>
          <w:tcPr>
            <w:tcW w:w="6722" w:type="dxa"/>
            <w:shd w:val="clear" w:color="auto" w:fill="auto"/>
            <w:vAlign w:val="center"/>
            <w:hideMark/>
          </w:tcPr>
          <w:p w14:paraId="5852CCEC"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ACA8 - gestione prati e pascoli permanenti</w:t>
            </w:r>
          </w:p>
        </w:tc>
        <w:tc>
          <w:tcPr>
            <w:tcW w:w="2262" w:type="dxa"/>
            <w:shd w:val="clear" w:color="auto" w:fill="auto"/>
            <w:noWrap/>
            <w:vAlign w:val="center"/>
            <w:hideMark/>
          </w:tcPr>
          <w:p w14:paraId="7C564A0A"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4.000.000,00 €</w:t>
            </w:r>
          </w:p>
        </w:tc>
      </w:tr>
      <w:tr w:rsidR="00701B43" w:rsidRPr="000312D5" w14:paraId="3EEDBA66" w14:textId="77777777" w:rsidTr="00466092">
        <w:trPr>
          <w:trHeight w:val="397"/>
        </w:trPr>
        <w:tc>
          <w:tcPr>
            <w:tcW w:w="0" w:type="auto"/>
            <w:shd w:val="clear" w:color="auto" w:fill="auto"/>
            <w:vAlign w:val="center"/>
            <w:hideMark/>
          </w:tcPr>
          <w:p w14:paraId="49559BB6"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SRA10</w:t>
            </w:r>
          </w:p>
        </w:tc>
        <w:tc>
          <w:tcPr>
            <w:tcW w:w="6722" w:type="dxa"/>
            <w:shd w:val="clear" w:color="auto" w:fill="auto"/>
            <w:vAlign w:val="center"/>
            <w:hideMark/>
          </w:tcPr>
          <w:p w14:paraId="744373C0" w14:textId="1BF2407B"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ACA10 - gestione attiva infrastrutture ecologiche</w:t>
            </w:r>
          </w:p>
        </w:tc>
        <w:tc>
          <w:tcPr>
            <w:tcW w:w="2262" w:type="dxa"/>
            <w:shd w:val="clear" w:color="auto" w:fill="auto"/>
            <w:noWrap/>
            <w:vAlign w:val="center"/>
            <w:hideMark/>
          </w:tcPr>
          <w:p w14:paraId="02E9231E"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1.000.000,00 €</w:t>
            </w:r>
          </w:p>
        </w:tc>
      </w:tr>
      <w:tr w:rsidR="00701B43" w:rsidRPr="000312D5" w14:paraId="173AD20B" w14:textId="77777777" w:rsidTr="00466092">
        <w:trPr>
          <w:trHeight w:val="397"/>
        </w:trPr>
        <w:tc>
          <w:tcPr>
            <w:tcW w:w="0" w:type="auto"/>
            <w:shd w:val="clear" w:color="auto" w:fill="auto"/>
            <w:vAlign w:val="center"/>
            <w:hideMark/>
          </w:tcPr>
          <w:p w14:paraId="2ACDB40F"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SRA14</w:t>
            </w:r>
          </w:p>
        </w:tc>
        <w:tc>
          <w:tcPr>
            <w:tcW w:w="6722" w:type="dxa"/>
            <w:shd w:val="clear" w:color="auto" w:fill="auto"/>
            <w:vAlign w:val="center"/>
            <w:hideMark/>
          </w:tcPr>
          <w:p w14:paraId="308169CF" w14:textId="323194CD"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ACA14 - allevatori custodi dell'</w:t>
            </w:r>
            <w:proofErr w:type="spellStart"/>
            <w:r w:rsidRPr="000312D5">
              <w:rPr>
                <w:rFonts w:ascii="Calibri" w:eastAsia="Times New Roman" w:hAnsi="Calibri" w:cs="Calibri"/>
                <w:color w:val="000000"/>
                <w:sz w:val="20"/>
                <w:szCs w:val="20"/>
              </w:rPr>
              <w:t>agrobiodiversità</w:t>
            </w:r>
            <w:proofErr w:type="spellEnd"/>
          </w:p>
        </w:tc>
        <w:tc>
          <w:tcPr>
            <w:tcW w:w="2262" w:type="dxa"/>
            <w:shd w:val="clear" w:color="auto" w:fill="auto"/>
            <w:noWrap/>
            <w:vAlign w:val="center"/>
            <w:hideMark/>
          </w:tcPr>
          <w:p w14:paraId="565C821E"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4.000.000,00 €</w:t>
            </w:r>
          </w:p>
        </w:tc>
      </w:tr>
      <w:tr w:rsidR="00701B43" w:rsidRPr="000312D5" w14:paraId="26D9F20B" w14:textId="77777777" w:rsidTr="00466092">
        <w:trPr>
          <w:trHeight w:val="397"/>
        </w:trPr>
        <w:tc>
          <w:tcPr>
            <w:tcW w:w="0" w:type="auto"/>
            <w:shd w:val="clear" w:color="auto" w:fill="auto"/>
            <w:vAlign w:val="center"/>
            <w:hideMark/>
          </w:tcPr>
          <w:p w14:paraId="5855A528"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SRA16</w:t>
            </w:r>
          </w:p>
        </w:tc>
        <w:tc>
          <w:tcPr>
            <w:tcW w:w="6722" w:type="dxa"/>
            <w:shd w:val="clear" w:color="auto" w:fill="auto"/>
            <w:vAlign w:val="center"/>
            <w:hideMark/>
          </w:tcPr>
          <w:p w14:paraId="68ADCB9E"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 xml:space="preserve">ACA16 - conservazione </w:t>
            </w:r>
            <w:proofErr w:type="spellStart"/>
            <w:r w:rsidRPr="000312D5">
              <w:rPr>
                <w:rFonts w:ascii="Calibri" w:eastAsia="Times New Roman" w:hAnsi="Calibri" w:cs="Calibri"/>
                <w:color w:val="000000"/>
                <w:sz w:val="20"/>
                <w:szCs w:val="20"/>
              </w:rPr>
              <w:t>agrobiodiversità</w:t>
            </w:r>
            <w:proofErr w:type="spellEnd"/>
            <w:r w:rsidRPr="000312D5">
              <w:rPr>
                <w:rFonts w:ascii="Calibri" w:eastAsia="Times New Roman" w:hAnsi="Calibri" w:cs="Calibri"/>
                <w:color w:val="000000"/>
                <w:sz w:val="20"/>
                <w:szCs w:val="20"/>
              </w:rPr>
              <w:t xml:space="preserve"> - banche del germoplasma</w:t>
            </w:r>
          </w:p>
        </w:tc>
        <w:tc>
          <w:tcPr>
            <w:tcW w:w="2262" w:type="dxa"/>
            <w:shd w:val="clear" w:color="auto" w:fill="auto"/>
            <w:noWrap/>
            <w:vAlign w:val="center"/>
            <w:hideMark/>
          </w:tcPr>
          <w:p w14:paraId="0C770B33"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2.000.000,00 €</w:t>
            </w:r>
          </w:p>
        </w:tc>
      </w:tr>
      <w:tr w:rsidR="00701B43" w:rsidRPr="000312D5" w14:paraId="706291F7" w14:textId="77777777" w:rsidTr="00466092">
        <w:trPr>
          <w:trHeight w:val="397"/>
        </w:trPr>
        <w:tc>
          <w:tcPr>
            <w:tcW w:w="0" w:type="auto"/>
            <w:shd w:val="clear" w:color="auto" w:fill="auto"/>
            <w:vAlign w:val="center"/>
            <w:hideMark/>
          </w:tcPr>
          <w:p w14:paraId="7999FB9E"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SRA19</w:t>
            </w:r>
          </w:p>
        </w:tc>
        <w:tc>
          <w:tcPr>
            <w:tcW w:w="6722" w:type="dxa"/>
            <w:shd w:val="clear" w:color="auto" w:fill="auto"/>
            <w:vAlign w:val="center"/>
            <w:hideMark/>
          </w:tcPr>
          <w:p w14:paraId="2356E1B3" w14:textId="77777777" w:rsidR="00701B43" w:rsidRPr="000312D5" w:rsidRDefault="00701B43">
            <w:pPr>
              <w:spacing w:after="0"/>
              <w:rPr>
                <w:rFonts w:ascii="Calibri" w:eastAsia="Times New Roman" w:hAnsi="Calibri" w:cs="Calibri"/>
                <w:color w:val="242424"/>
                <w:sz w:val="20"/>
                <w:szCs w:val="20"/>
              </w:rPr>
            </w:pPr>
            <w:r w:rsidRPr="000312D5">
              <w:rPr>
                <w:rFonts w:ascii="Calibri" w:eastAsia="Times New Roman" w:hAnsi="Calibri" w:cs="Calibri"/>
                <w:color w:val="242424"/>
                <w:sz w:val="20"/>
                <w:szCs w:val="20"/>
              </w:rPr>
              <w:t>ACA19 - riduzione impiego fitofarmaci</w:t>
            </w:r>
          </w:p>
        </w:tc>
        <w:tc>
          <w:tcPr>
            <w:tcW w:w="2262" w:type="dxa"/>
            <w:shd w:val="clear" w:color="auto" w:fill="auto"/>
            <w:noWrap/>
            <w:vAlign w:val="center"/>
            <w:hideMark/>
          </w:tcPr>
          <w:p w14:paraId="0345E3B9"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4.000.000,00 €</w:t>
            </w:r>
          </w:p>
        </w:tc>
      </w:tr>
      <w:tr w:rsidR="00701B43" w:rsidRPr="000312D5" w14:paraId="3C403D5A" w14:textId="77777777" w:rsidTr="00466092">
        <w:trPr>
          <w:trHeight w:val="397"/>
        </w:trPr>
        <w:tc>
          <w:tcPr>
            <w:tcW w:w="0" w:type="auto"/>
            <w:shd w:val="clear" w:color="auto" w:fill="auto"/>
            <w:vAlign w:val="center"/>
            <w:hideMark/>
          </w:tcPr>
          <w:p w14:paraId="17D1BA0C"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SRA20</w:t>
            </w:r>
          </w:p>
        </w:tc>
        <w:tc>
          <w:tcPr>
            <w:tcW w:w="6722" w:type="dxa"/>
            <w:shd w:val="clear" w:color="auto" w:fill="auto"/>
            <w:vAlign w:val="center"/>
            <w:hideMark/>
          </w:tcPr>
          <w:p w14:paraId="63DB1F18" w14:textId="77777777" w:rsidR="00701B43" w:rsidRPr="000312D5" w:rsidRDefault="00701B43">
            <w:pPr>
              <w:spacing w:after="0"/>
              <w:rPr>
                <w:rFonts w:ascii="Calibri" w:eastAsia="Times New Roman" w:hAnsi="Calibri" w:cs="Calibri"/>
                <w:color w:val="242424"/>
                <w:sz w:val="20"/>
                <w:szCs w:val="20"/>
              </w:rPr>
            </w:pPr>
            <w:r w:rsidRPr="000312D5">
              <w:rPr>
                <w:rFonts w:ascii="Calibri" w:eastAsia="Times New Roman" w:hAnsi="Calibri" w:cs="Calibri"/>
                <w:color w:val="242424"/>
                <w:sz w:val="20"/>
                <w:szCs w:val="20"/>
              </w:rPr>
              <w:t>ACA20 - impegni specifici uso sostenibile dei nutrienti</w:t>
            </w:r>
          </w:p>
        </w:tc>
        <w:tc>
          <w:tcPr>
            <w:tcW w:w="2262" w:type="dxa"/>
            <w:shd w:val="clear" w:color="auto" w:fill="auto"/>
            <w:noWrap/>
            <w:vAlign w:val="center"/>
            <w:hideMark/>
          </w:tcPr>
          <w:p w14:paraId="154FE0B9"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7.000.000,00 €</w:t>
            </w:r>
          </w:p>
        </w:tc>
      </w:tr>
      <w:tr w:rsidR="00701B43" w:rsidRPr="000312D5" w14:paraId="46F09913" w14:textId="77777777" w:rsidTr="00466092">
        <w:trPr>
          <w:trHeight w:val="397"/>
        </w:trPr>
        <w:tc>
          <w:tcPr>
            <w:tcW w:w="0" w:type="auto"/>
            <w:shd w:val="clear" w:color="auto" w:fill="auto"/>
            <w:vAlign w:val="center"/>
            <w:hideMark/>
          </w:tcPr>
          <w:p w14:paraId="47847415"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SRA22</w:t>
            </w:r>
          </w:p>
        </w:tc>
        <w:tc>
          <w:tcPr>
            <w:tcW w:w="6722" w:type="dxa"/>
            <w:shd w:val="clear" w:color="auto" w:fill="auto"/>
            <w:vAlign w:val="center"/>
            <w:hideMark/>
          </w:tcPr>
          <w:p w14:paraId="3F6637D9" w14:textId="77777777" w:rsidR="00701B43" w:rsidRPr="000312D5" w:rsidRDefault="00701B43">
            <w:pPr>
              <w:spacing w:after="0"/>
              <w:rPr>
                <w:rFonts w:ascii="Calibri" w:eastAsia="Times New Roman" w:hAnsi="Calibri" w:cs="Calibri"/>
                <w:color w:val="242424"/>
                <w:sz w:val="20"/>
                <w:szCs w:val="20"/>
              </w:rPr>
            </w:pPr>
            <w:r w:rsidRPr="000312D5">
              <w:rPr>
                <w:rFonts w:ascii="Calibri" w:eastAsia="Times New Roman" w:hAnsi="Calibri" w:cs="Calibri"/>
                <w:color w:val="242424"/>
                <w:sz w:val="20"/>
                <w:szCs w:val="20"/>
              </w:rPr>
              <w:t>ACA22 - impegni specifici risaie</w:t>
            </w:r>
          </w:p>
        </w:tc>
        <w:tc>
          <w:tcPr>
            <w:tcW w:w="2262" w:type="dxa"/>
            <w:shd w:val="clear" w:color="auto" w:fill="auto"/>
            <w:noWrap/>
            <w:vAlign w:val="center"/>
            <w:hideMark/>
          </w:tcPr>
          <w:p w14:paraId="70E16008"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26.000.000,00 €</w:t>
            </w:r>
          </w:p>
        </w:tc>
      </w:tr>
      <w:tr w:rsidR="00701B43" w:rsidRPr="000312D5" w14:paraId="7218EC71" w14:textId="77777777" w:rsidTr="00466092">
        <w:trPr>
          <w:trHeight w:val="397"/>
        </w:trPr>
        <w:tc>
          <w:tcPr>
            <w:tcW w:w="0" w:type="auto"/>
            <w:shd w:val="clear" w:color="auto" w:fill="auto"/>
            <w:vAlign w:val="center"/>
            <w:hideMark/>
          </w:tcPr>
          <w:p w14:paraId="1925462E"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SRA28</w:t>
            </w:r>
          </w:p>
        </w:tc>
        <w:tc>
          <w:tcPr>
            <w:tcW w:w="6722" w:type="dxa"/>
            <w:shd w:val="clear" w:color="auto" w:fill="auto"/>
            <w:vAlign w:val="center"/>
            <w:hideMark/>
          </w:tcPr>
          <w:p w14:paraId="46021CBD"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Sostegno per mantenimento della forestazione/imboschimento e sistemi agroforestali</w:t>
            </w:r>
          </w:p>
        </w:tc>
        <w:tc>
          <w:tcPr>
            <w:tcW w:w="2262" w:type="dxa"/>
            <w:shd w:val="clear" w:color="auto" w:fill="auto"/>
            <w:noWrap/>
            <w:vAlign w:val="center"/>
            <w:hideMark/>
          </w:tcPr>
          <w:p w14:paraId="4195E5F5"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1.000.000,00 €</w:t>
            </w:r>
          </w:p>
        </w:tc>
      </w:tr>
      <w:tr w:rsidR="00701B43" w:rsidRPr="000312D5" w14:paraId="5AF5DB17" w14:textId="77777777" w:rsidTr="00466092">
        <w:trPr>
          <w:trHeight w:val="397"/>
        </w:trPr>
        <w:tc>
          <w:tcPr>
            <w:tcW w:w="0" w:type="auto"/>
            <w:shd w:val="clear" w:color="auto" w:fill="auto"/>
            <w:vAlign w:val="center"/>
            <w:hideMark/>
          </w:tcPr>
          <w:p w14:paraId="7318D292"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SRA29</w:t>
            </w:r>
          </w:p>
        </w:tc>
        <w:tc>
          <w:tcPr>
            <w:tcW w:w="6722" w:type="dxa"/>
            <w:shd w:val="clear" w:color="auto" w:fill="auto"/>
            <w:vAlign w:val="center"/>
            <w:hideMark/>
          </w:tcPr>
          <w:p w14:paraId="1A530E66"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Pagamento al fine di adottare e mantenere pratiche e metodi di produzione biologica</w:t>
            </w:r>
          </w:p>
        </w:tc>
        <w:tc>
          <w:tcPr>
            <w:tcW w:w="2262" w:type="dxa"/>
            <w:shd w:val="clear" w:color="auto" w:fill="auto"/>
            <w:noWrap/>
            <w:vAlign w:val="center"/>
            <w:hideMark/>
          </w:tcPr>
          <w:p w14:paraId="7A1B0965"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45.000.000,00 €</w:t>
            </w:r>
          </w:p>
        </w:tc>
      </w:tr>
      <w:tr w:rsidR="00701B43" w:rsidRPr="000312D5" w14:paraId="748FD81F" w14:textId="77777777" w:rsidTr="00466092">
        <w:trPr>
          <w:trHeight w:val="397"/>
        </w:trPr>
        <w:tc>
          <w:tcPr>
            <w:tcW w:w="0" w:type="auto"/>
            <w:shd w:val="clear" w:color="auto" w:fill="auto"/>
            <w:vAlign w:val="center"/>
            <w:hideMark/>
          </w:tcPr>
          <w:p w14:paraId="642E582D"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lastRenderedPageBreak/>
              <w:t>SRB01</w:t>
            </w:r>
          </w:p>
        </w:tc>
        <w:tc>
          <w:tcPr>
            <w:tcW w:w="6722" w:type="dxa"/>
            <w:shd w:val="clear" w:color="auto" w:fill="auto"/>
            <w:vAlign w:val="center"/>
            <w:hideMark/>
          </w:tcPr>
          <w:p w14:paraId="60F9AF94"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Sostegno zone con svantaggi naturali montagna</w:t>
            </w:r>
          </w:p>
        </w:tc>
        <w:tc>
          <w:tcPr>
            <w:tcW w:w="2262" w:type="dxa"/>
            <w:shd w:val="clear" w:color="auto" w:fill="auto"/>
            <w:noWrap/>
            <w:vAlign w:val="center"/>
            <w:hideMark/>
          </w:tcPr>
          <w:p w14:paraId="2C56D57F"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85.000.000,00 €</w:t>
            </w:r>
          </w:p>
        </w:tc>
      </w:tr>
      <w:tr w:rsidR="00701B43" w:rsidRPr="000312D5" w14:paraId="437CD40C" w14:textId="77777777" w:rsidTr="00466092">
        <w:trPr>
          <w:trHeight w:val="397"/>
        </w:trPr>
        <w:tc>
          <w:tcPr>
            <w:tcW w:w="0" w:type="auto"/>
            <w:shd w:val="clear" w:color="auto" w:fill="auto"/>
            <w:vAlign w:val="center"/>
            <w:hideMark/>
          </w:tcPr>
          <w:p w14:paraId="7EE003AC"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SRD01</w:t>
            </w:r>
          </w:p>
        </w:tc>
        <w:tc>
          <w:tcPr>
            <w:tcW w:w="6722" w:type="dxa"/>
            <w:shd w:val="clear" w:color="auto" w:fill="auto"/>
            <w:vAlign w:val="center"/>
            <w:hideMark/>
          </w:tcPr>
          <w:p w14:paraId="72F9E973"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Investimenti produttivi agricoli per la competitività delle aziende agricole</w:t>
            </w:r>
          </w:p>
        </w:tc>
        <w:tc>
          <w:tcPr>
            <w:tcW w:w="2262" w:type="dxa"/>
            <w:shd w:val="clear" w:color="auto" w:fill="auto"/>
            <w:noWrap/>
            <w:vAlign w:val="center"/>
            <w:hideMark/>
          </w:tcPr>
          <w:p w14:paraId="137894D1" w14:textId="77777777" w:rsidR="00701B43" w:rsidRPr="00E545F0" w:rsidRDefault="00701B43">
            <w:pPr>
              <w:spacing w:after="0"/>
              <w:jc w:val="right"/>
              <w:rPr>
                <w:rFonts w:ascii="Calibri" w:eastAsia="Times New Roman" w:hAnsi="Calibri" w:cs="Calibri"/>
                <w:b/>
                <w:bCs/>
                <w:strike/>
                <w:color w:val="FF0000"/>
                <w:sz w:val="20"/>
                <w:szCs w:val="20"/>
              </w:rPr>
            </w:pPr>
            <w:r w:rsidRPr="00E545F0">
              <w:rPr>
                <w:rFonts w:ascii="Calibri" w:eastAsia="Times New Roman" w:hAnsi="Calibri" w:cs="Calibri"/>
                <w:b/>
                <w:bCs/>
                <w:strike/>
                <w:color w:val="FF0000"/>
                <w:sz w:val="20"/>
                <w:szCs w:val="20"/>
              </w:rPr>
              <w:t>180.000.000,00 €</w:t>
            </w:r>
          </w:p>
          <w:p w14:paraId="13717A15" w14:textId="585A52A9" w:rsidR="00E545F0" w:rsidRPr="000312D5" w:rsidRDefault="00E545F0">
            <w:pPr>
              <w:spacing w:after="0"/>
              <w:jc w:val="right"/>
              <w:rPr>
                <w:rFonts w:ascii="Calibri" w:eastAsia="Times New Roman" w:hAnsi="Calibri" w:cs="Calibri"/>
                <w:b/>
                <w:bCs/>
                <w:color w:val="000000"/>
                <w:sz w:val="20"/>
                <w:szCs w:val="20"/>
              </w:rPr>
            </w:pPr>
            <w:r w:rsidRPr="00E545F0">
              <w:rPr>
                <w:rFonts w:ascii="Calibri" w:eastAsia="Times New Roman" w:hAnsi="Calibri" w:cs="Calibri"/>
                <w:b/>
                <w:bCs/>
                <w:color w:val="000000"/>
                <w:sz w:val="20"/>
                <w:szCs w:val="20"/>
                <w:highlight w:val="yellow"/>
              </w:rPr>
              <w:t>175.000.000,00 €</w:t>
            </w:r>
          </w:p>
        </w:tc>
      </w:tr>
      <w:tr w:rsidR="00701B43" w:rsidRPr="000312D5" w14:paraId="12BF42E8" w14:textId="77777777" w:rsidTr="00466092">
        <w:trPr>
          <w:trHeight w:val="397"/>
        </w:trPr>
        <w:tc>
          <w:tcPr>
            <w:tcW w:w="0" w:type="auto"/>
            <w:shd w:val="clear" w:color="auto" w:fill="auto"/>
            <w:vAlign w:val="center"/>
            <w:hideMark/>
          </w:tcPr>
          <w:p w14:paraId="7AC65929"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SRD02</w:t>
            </w:r>
          </w:p>
        </w:tc>
        <w:tc>
          <w:tcPr>
            <w:tcW w:w="6722" w:type="dxa"/>
            <w:shd w:val="clear" w:color="auto" w:fill="auto"/>
            <w:vAlign w:val="center"/>
            <w:hideMark/>
          </w:tcPr>
          <w:p w14:paraId="26576651"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Investimenti produttivi agricoli per ambiente, clima e benessere animale</w:t>
            </w:r>
          </w:p>
        </w:tc>
        <w:tc>
          <w:tcPr>
            <w:tcW w:w="2262" w:type="dxa"/>
            <w:shd w:val="clear" w:color="auto" w:fill="auto"/>
            <w:noWrap/>
            <w:vAlign w:val="center"/>
            <w:hideMark/>
          </w:tcPr>
          <w:p w14:paraId="74ED59E5"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68.000.000,00 €</w:t>
            </w:r>
          </w:p>
        </w:tc>
      </w:tr>
      <w:tr w:rsidR="00701B43" w:rsidRPr="000312D5" w14:paraId="4D61DD67" w14:textId="77777777" w:rsidTr="00466092">
        <w:trPr>
          <w:trHeight w:val="397"/>
        </w:trPr>
        <w:tc>
          <w:tcPr>
            <w:tcW w:w="0" w:type="auto"/>
            <w:shd w:val="clear" w:color="auto" w:fill="auto"/>
            <w:vAlign w:val="center"/>
            <w:hideMark/>
          </w:tcPr>
          <w:p w14:paraId="6F965482"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SRD03</w:t>
            </w:r>
          </w:p>
        </w:tc>
        <w:tc>
          <w:tcPr>
            <w:tcW w:w="6722" w:type="dxa"/>
            <w:shd w:val="clear" w:color="auto" w:fill="auto"/>
            <w:vAlign w:val="center"/>
            <w:hideMark/>
          </w:tcPr>
          <w:p w14:paraId="7534E07B" w14:textId="790995B5"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Investimenti ne</w:t>
            </w:r>
            <w:r w:rsidR="00964CAB" w:rsidRPr="000312D5">
              <w:rPr>
                <w:rFonts w:ascii="Calibri" w:eastAsia="Times New Roman" w:hAnsi="Calibri" w:cs="Calibri"/>
                <w:color w:val="000000"/>
                <w:sz w:val="20"/>
                <w:szCs w:val="20"/>
              </w:rPr>
              <w:t>l</w:t>
            </w:r>
            <w:r w:rsidRPr="000312D5">
              <w:rPr>
                <w:rFonts w:ascii="Calibri" w:eastAsia="Times New Roman" w:hAnsi="Calibri" w:cs="Calibri"/>
                <w:color w:val="000000"/>
                <w:sz w:val="20"/>
                <w:szCs w:val="20"/>
              </w:rPr>
              <w:t>le aziende agricole per la diversificazione in attività non agricole</w:t>
            </w:r>
          </w:p>
        </w:tc>
        <w:tc>
          <w:tcPr>
            <w:tcW w:w="2262" w:type="dxa"/>
            <w:shd w:val="clear" w:color="auto" w:fill="auto"/>
            <w:noWrap/>
            <w:vAlign w:val="center"/>
            <w:hideMark/>
          </w:tcPr>
          <w:p w14:paraId="5B81B067"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13.000.000,00 €</w:t>
            </w:r>
          </w:p>
        </w:tc>
      </w:tr>
      <w:tr w:rsidR="00701B43" w:rsidRPr="000312D5" w14:paraId="46A64799" w14:textId="77777777" w:rsidTr="00466092">
        <w:trPr>
          <w:trHeight w:val="397"/>
        </w:trPr>
        <w:tc>
          <w:tcPr>
            <w:tcW w:w="0" w:type="auto"/>
            <w:shd w:val="clear" w:color="auto" w:fill="auto"/>
            <w:vAlign w:val="center"/>
            <w:hideMark/>
          </w:tcPr>
          <w:p w14:paraId="0D12F590"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SRD04</w:t>
            </w:r>
          </w:p>
        </w:tc>
        <w:tc>
          <w:tcPr>
            <w:tcW w:w="6722" w:type="dxa"/>
            <w:shd w:val="clear" w:color="auto" w:fill="auto"/>
            <w:vAlign w:val="center"/>
            <w:hideMark/>
          </w:tcPr>
          <w:p w14:paraId="2B63602B"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Investimenti non produttivi agricoli con finalità ambientale</w:t>
            </w:r>
          </w:p>
        </w:tc>
        <w:tc>
          <w:tcPr>
            <w:tcW w:w="2262" w:type="dxa"/>
            <w:shd w:val="clear" w:color="auto" w:fill="auto"/>
            <w:noWrap/>
            <w:vAlign w:val="center"/>
            <w:hideMark/>
          </w:tcPr>
          <w:p w14:paraId="00F27CBE" w14:textId="04D9B2FA" w:rsidR="00701B43" w:rsidRPr="000312D5" w:rsidRDefault="00532F21">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1</w:t>
            </w:r>
            <w:r w:rsidR="00BE03FC" w:rsidRPr="000312D5">
              <w:rPr>
                <w:rFonts w:ascii="Calibri" w:eastAsia="Times New Roman" w:hAnsi="Calibri" w:cs="Calibri"/>
                <w:b/>
                <w:bCs/>
                <w:color w:val="000000"/>
                <w:sz w:val="20"/>
                <w:szCs w:val="20"/>
              </w:rPr>
              <w:t>5</w:t>
            </w:r>
            <w:r w:rsidR="00701B43" w:rsidRPr="000312D5">
              <w:rPr>
                <w:rFonts w:ascii="Calibri" w:eastAsia="Times New Roman" w:hAnsi="Calibri" w:cs="Calibri"/>
                <w:b/>
                <w:bCs/>
                <w:color w:val="000000"/>
                <w:sz w:val="20"/>
                <w:szCs w:val="20"/>
              </w:rPr>
              <w:t>.000.000,00 €</w:t>
            </w:r>
          </w:p>
        </w:tc>
      </w:tr>
      <w:tr w:rsidR="00701B43" w:rsidRPr="000312D5" w14:paraId="4EF4FEF3" w14:textId="77777777" w:rsidTr="00466092">
        <w:trPr>
          <w:trHeight w:val="397"/>
        </w:trPr>
        <w:tc>
          <w:tcPr>
            <w:tcW w:w="0" w:type="auto"/>
            <w:shd w:val="clear" w:color="auto" w:fill="auto"/>
            <w:vAlign w:val="center"/>
            <w:hideMark/>
          </w:tcPr>
          <w:p w14:paraId="31460CC8"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SRD05</w:t>
            </w:r>
          </w:p>
        </w:tc>
        <w:tc>
          <w:tcPr>
            <w:tcW w:w="6722" w:type="dxa"/>
            <w:shd w:val="clear" w:color="auto" w:fill="auto"/>
            <w:vAlign w:val="center"/>
            <w:hideMark/>
          </w:tcPr>
          <w:p w14:paraId="676532B0"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Impianti forestazione/imboschimento e sistemi agroforestali su terreni agricoli</w:t>
            </w:r>
          </w:p>
        </w:tc>
        <w:tc>
          <w:tcPr>
            <w:tcW w:w="2262" w:type="dxa"/>
            <w:shd w:val="clear" w:color="auto" w:fill="auto"/>
            <w:noWrap/>
            <w:vAlign w:val="center"/>
            <w:hideMark/>
          </w:tcPr>
          <w:p w14:paraId="2A337A0D"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4.000.000,00 €</w:t>
            </w:r>
          </w:p>
        </w:tc>
      </w:tr>
      <w:tr w:rsidR="00701B43" w:rsidRPr="000312D5" w14:paraId="48BDC539" w14:textId="77777777" w:rsidTr="00466092">
        <w:trPr>
          <w:trHeight w:val="397"/>
        </w:trPr>
        <w:tc>
          <w:tcPr>
            <w:tcW w:w="0" w:type="auto"/>
            <w:shd w:val="clear" w:color="auto" w:fill="auto"/>
            <w:vAlign w:val="center"/>
            <w:hideMark/>
          </w:tcPr>
          <w:p w14:paraId="2ECD7198"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SRD06</w:t>
            </w:r>
          </w:p>
        </w:tc>
        <w:tc>
          <w:tcPr>
            <w:tcW w:w="6722" w:type="dxa"/>
            <w:shd w:val="clear" w:color="auto" w:fill="auto"/>
            <w:vAlign w:val="center"/>
            <w:hideMark/>
          </w:tcPr>
          <w:p w14:paraId="1A8B9E8D"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Investimenti per la prevenzione ed il ripristino del potenziale produttivo agricolo</w:t>
            </w:r>
          </w:p>
        </w:tc>
        <w:tc>
          <w:tcPr>
            <w:tcW w:w="2262" w:type="dxa"/>
            <w:shd w:val="clear" w:color="auto" w:fill="auto"/>
            <w:noWrap/>
            <w:vAlign w:val="center"/>
            <w:hideMark/>
          </w:tcPr>
          <w:p w14:paraId="54BD0C4D"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10.000.000,00 €</w:t>
            </w:r>
          </w:p>
        </w:tc>
      </w:tr>
      <w:tr w:rsidR="00701B43" w:rsidRPr="000312D5" w14:paraId="2658280E" w14:textId="77777777" w:rsidTr="00466092">
        <w:trPr>
          <w:trHeight w:val="397"/>
        </w:trPr>
        <w:tc>
          <w:tcPr>
            <w:tcW w:w="0" w:type="auto"/>
            <w:shd w:val="clear" w:color="auto" w:fill="auto"/>
            <w:vAlign w:val="center"/>
            <w:hideMark/>
          </w:tcPr>
          <w:p w14:paraId="51CDE66B"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SRD07</w:t>
            </w:r>
          </w:p>
        </w:tc>
        <w:tc>
          <w:tcPr>
            <w:tcW w:w="6722" w:type="dxa"/>
            <w:shd w:val="clear" w:color="auto" w:fill="auto"/>
            <w:vAlign w:val="center"/>
            <w:hideMark/>
          </w:tcPr>
          <w:p w14:paraId="630D73C8" w14:textId="57B0CFA2"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Investimenti in inf</w:t>
            </w:r>
            <w:r w:rsidR="00BA499F" w:rsidRPr="000312D5">
              <w:rPr>
                <w:rFonts w:ascii="Calibri" w:eastAsia="Times New Roman" w:hAnsi="Calibri" w:cs="Calibri"/>
                <w:color w:val="000000"/>
                <w:sz w:val="20"/>
                <w:szCs w:val="20"/>
              </w:rPr>
              <w:t>r</w:t>
            </w:r>
            <w:r w:rsidRPr="000312D5">
              <w:rPr>
                <w:rFonts w:ascii="Calibri" w:eastAsia="Times New Roman" w:hAnsi="Calibri" w:cs="Calibri"/>
                <w:color w:val="000000"/>
                <w:sz w:val="20"/>
                <w:szCs w:val="20"/>
              </w:rPr>
              <w:t xml:space="preserve">astrutture per l'agricoltura e per lo sviluppo </w:t>
            </w:r>
            <w:proofErr w:type="gramStart"/>
            <w:r w:rsidRPr="000312D5">
              <w:rPr>
                <w:rFonts w:ascii="Calibri" w:eastAsia="Times New Roman" w:hAnsi="Calibri" w:cs="Calibri"/>
                <w:color w:val="000000"/>
                <w:sz w:val="20"/>
                <w:szCs w:val="20"/>
              </w:rPr>
              <w:t>socio-economico</w:t>
            </w:r>
            <w:proofErr w:type="gramEnd"/>
            <w:r w:rsidRPr="000312D5">
              <w:rPr>
                <w:rFonts w:ascii="Calibri" w:eastAsia="Times New Roman" w:hAnsi="Calibri" w:cs="Calibri"/>
                <w:color w:val="000000"/>
                <w:sz w:val="20"/>
                <w:szCs w:val="20"/>
              </w:rPr>
              <w:t xml:space="preserve"> delle aree rurali</w:t>
            </w:r>
          </w:p>
        </w:tc>
        <w:tc>
          <w:tcPr>
            <w:tcW w:w="2262" w:type="dxa"/>
            <w:shd w:val="clear" w:color="auto" w:fill="auto"/>
            <w:noWrap/>
            <w:vAlign w:val="center"/>
            <w:hideMark/>
          </w:tcPr>
          <w:p w14:paraId="78290B69"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7.000.000,00 €</w:t>
            </w:r>
          </w:p>
        </w:tc>
      </w:tr>
      <w:tr w:rsidR="00701B43" w:rsidRPr="000312D5" w14:paraId="07B4A9BC" w14:textId="77777777" w:rsidTr="00466092">
        <w:trPr>
          <w:trHeight w:val="397"/>
        </w:trPr>
        <w:tc>
          <w:tcPr>
            <w:tcW w:w="0" w:type="auto"/>
            <w:shd w:val="clear" w:color="auto" w:fill="auto"/>
            <w:vAlign w:val="center"/>
            <w:hideMark/>
          </w:tcPr>
          <w:p w14:paraId="2E6C7D3D"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SRD08</w:t>
            </w:r>
          </w:p>
        </w:tc>
        <w:tc>
          <w:tcPr>
            <w:tcW w:w="6722" w:type="dxa"/>
            <w:shd w:val="clear" w:color="auto" w:fill="auto"/>
            <w:vAlign w:val="center"/>
            <w:hideMark/>
          </w:tcPr>
          <w:p w14:paraId="130D601C"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Investimenti in infrastrutture con finalità ambientali</w:t>
            </w:r>
          </w:p>
        </w:tc>
        <w:tc>
          <w:tcPr>
            <w:tcW w:w="2262" w:type="dxa"/>
            <w:shd w:val="clear" w:color="auto" w:fill="auto"/>
            <w:noWrap/>
            <w:vAlign w:val="center"/>
            <w:hideMark/>
          </w:tcPr>
          <w:p w14:paraId="10E916C2"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17.000.000,00 €</w:t>
            </w:r>
          </w:p>
        </w:tc>
      </w:tr>
      <w:tr w:rsidR="00701B43" w:rsidRPr="000312D5" w14:paraId="11E6A498" w14:textId="77777777" w:rsidTr="00466092">
        <w:trPr>
          <w:trHeight w:val="397"/>
        </w:trPr>
        <w:tc>
          <w:tcPr>
            <w:tcW w:w="0" w:type="auto"/>
            <w:shd w:val="clear" w:color="auto" w:fill="auto"/>
            <w:vAlign w:val="center"/>
            <w:hideMark/>
          </w:tcPr>
          <w:p w14:paraId="0D794017"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SRD09</w:t>
            </w:r>
          </w:p>
        </w:tc>
        <w:tc>
          <w:tcPr>
            <w:tcW w:w="6722" w:type="dxa"/>
            <w:shd w:val="clear" w:color="auto" w:fill="auto"/>
            <w:vAlign w:val="center"/>
            <w:hideMark/>
          </w:tcPr>
          <w:p w14:paraId="7F9C6694"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Investimenti non produttivi nelle aree rurali</w:t>
            </w:r>
          </w:p>
        </w:tc>
        <w:tc>
          <w:tcPr>
            <w:tcW w:w="2262" w:type="dxa"/>
            <w:shd w:val="clear" w:color="auto" w:fill="auto"/>
            <w:noWrap/>
            <w:vAlign w:val="center"/>
            <w:hideMark/>
          </w:tcPr>
          <w:p w14:paraId="1B648E6F"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5.000.000,00 €</w:t>
            </w:r>
          </w:p>
        </w:tc>
      </w:tr>
      <w:tr w:rsidR="00701B43" w:rsidRPr="000312D5" w14:paraId="697845FB" w14:textId="77777777" w:rsidTr="00466092">
        <w:trPr>
          <w:trHeight w:val="397"/>
        </w:trPr>
        <w:tc>
          <w:tcPr>
            <w:tcW w:w="0" w:type="auto"/>
            <w:shd w:val="clear" w:color="auto" w:fill="auto"/>
            <w:vAlign w:val="center"/>
            <w:hideMark/>
          </w:tcPr>
          <w:p w14:paraId="6C827223"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SRD10</w:t>
            </w:r>
          </w:p>
        </w:tc>
        <w:tc>
          <w:tcPr>
            <w:tcW w:w="6722" w:type="dxa"/>
            <w:shd w:val="clear" w:color="auto" w:fill="auto"/>
            <w:vAlign w:val="center"/>
            <w:hideMark/>
          </w:tcPr>
          <w:p w14:paraId="636188C5"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Impianti di forestazione/imboschimento di terreni non agricoli</w:t>
            </w:r>
          </w:p>
        </w:tc>
        <w:tc>
          <w:tcPr>
            <w:tcW w:w="2262" w:type="dxa"/>
            <w:shd w:val="clear" w:color="auto" w:fill="auto"/>
            <w:noWrap/>
            <w:vAlign w:val="center"/>
            <w:hideMark/>
          </w:tcPr>
          <w:p w14:paraId="13F57AAA"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1.000.000,00 €</w:t>
            </w:r>
          </w:p>
        </w:tc>
      </w:tr>
      <w:tr w:rsidR="00701B43" w:rsidRPr="000312D5" w14:paraId="66E44672" w14:textId="77777777" w:rsidTr="00466092">
        <w:trPr>
          <w:trHeight w:val="397"/>
        </w:trPr>
        <w:tc>
          <w:tcPr>
            <w:tcW w:w="0" w:type="auto"/>
            <w:shd w:val="clear" w:color="auto" w:fill="auto"/>
            <w:vAlign w:val="center"/>
            <w:hideMark/>
          </w:tcPr>
          <w:p w14:paraId="5332D83A"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SRD12</w:t>
            </w:r>
          </w:p>
        </w:tc>
        <w:tc>
          <w:tcPr>
            <w:tcW w:w="6722" w:type="dxa"/>
            <w:shd w:val="clear" w:color="auto" w:fill="auto"/>
            <w:vAlign w:val="center"/>
            <w:hideMark/>
          </w:tcPr>
          <w:p w14:paraId="609E138B"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Investimenti per la prevenzione ed il ripristino danni foreste</w:t>
            </w:r>
          </w:p>
        </w:tc>
        <w:tc>
          <w:tcPr>
            <w:tcW w:w="2262" w:type="dxa"/>
            <w:shd w:val="clear" w:color="auto" w:fill="auto"/>
            <w:noWrap/>
            <w:vAlign w:val="center"/>
            <w:hideMark/>
          </w:tcPr>
          <w:p w14:paraId="7D9B31D6"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28.000.000,00 €</w:t>
            </w:r>
          </w:p>
        </w:tc>
      </w:tr>
      <w:tr w:rsidR="00701B43" w:rsidRPr="000312D5" w14:paraId="75DD27EA" w14:textId="77777777" w:rsidTr="00466092">
        <w:trPr>
          <w:trHeight w:val="397"/>
        </w:trPr>
        <w:tc>
          <w:tcPr>
            <w:tcW w:w="0" w:type="auto"/>
            <w:shd w:val="clear" w:color="auto" w:fill="auto"/>
            <w:vAlign w:val="center"/>
            <w:hideMark/>
          </w:tcPr>
          <w:p w14:paraId="755E69FC"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SRD13</w:t>
            </w:r>
          </w:p>
        </w:tc>
        <w:tc>
          <w:tcPr>
            <w:tcW w:w="6722" w:type="dxa"/>
            <w:shd w:val="clear" w:color="auto" w:fill="auto"/>
            <w:vAlign w:val="center"/>
            <w:hideMark/>
          </w:tcPr>
          <w:p w14:paraId="4214D6C4"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Investimenti per la trasformazione e commercializzazione dei prodotti agricoli</w:t>
            </w:r>
          </w:p>
        </w:tc>
        <w:tc>
          <w:tcPr>
            <w:tcW w:w="2262" w:type="dxa"/>
            <w:shd w:val="clear" w:color="auto" w:fill="auto"/>
            <w:noWrap/>
            <w:vAlign w:val="center"/>
            <w:hideMark/>
          </w:tcPr>
          <w:p w14:paraId="418DFB18"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30.000.000,00 €</w:t>
            </w:r>
          </w:p>
        </w:tc>
      </w:tr>
      <w:tr w:rsidR="00701B43" w:rsidRPr="000312D5" w14:paraId="008DE722" w14:textId="77777777" w:rsidTr="00466092">
        <w:trPr>
          <w:trHeight w:val="397"/>
        </w:trPr>
        <w:tc>
          <w:tcPr>
            <w:tcW w:w="0" w:type="auto"/>
            <w:shd w:val="clear" w:color="auto" w:fill="auto"/>
            <w:vAlign w:val="center"/>
            <w:hideMark/>
          </w:tcPr>
          <w:p w14:paraId="0B35CBA2"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SRD15</w:t>
            </w:r>
          </w:p>
        </w:tc>
        <w:tc>
          <w:tcPr>
            <w:tcW w:w="6722" w:type="dxa"/>
            <w:shd w:val="clear" w:color="auto" w:fill="auto"/>
            <w:vAlign w:val="center"/>
            <w:hideMark/>
          </w:tcPr>
          <w:p w14:paraId="29D1C29F"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Investimenti produttivi forestali</w:t>
            </w:r>
          </w:p>
        </w:tc>
        <w:tc>
          <w:tcPr>
            <w:tcW w:w="2262" w:type="dxa"/>
            <w:shd w:val="clear" w:color="auto" w:fill="auto"/>
            <w:noWrap/>
            <w:vAlign w:val="center"/>
            <w:hideMark/>
          </w:tcPr>
          <w:p w14:paraId="108899E8"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5.000.000,00 €</w:t>
            </w:r>
          </w:p>
        </w:tc>
      </w:tr>
      <w:tr w:rsidR="00701B43" w:rsidRPr="000312D5" w14:paraId="473E58E6" w14:textId="77777777" w:rsidTr="00466092">
        <w:trPr>
          <w:trHeight w:val="397"/>
        </w:trPr>
        <w:tc>
          <w:tcPr>
            <w:tcW w:w="0" w:type="auto"/>
            <w:shd w:val="clear" w:color="auto" w:fill="auto"/>
            <w:vAlign w:val="center"/>
            <w:hideMark/>
          </w:tcPr>
          <w:p w14:paraId="22B794CC"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SRE01</w:t>
            </w:r>
          </w:p>
        </w:tc>
        <w:tc>
          <w:tcPr>
            <w:tcW w:w="6722" w:type="dxa"/>
            <w:shd w:val="clear" w:color="auto" w:fill="auto"/>
            <w:vAlign w:val="center"/>
            <w:hideMark/>
          </w:tcPr>
          <w:p w14:paraId="77D412CC"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Insediamento giovani agricoltori</w:t>
            </w:r>
          </w:p>
        </w:tc>
        <w:tc>
          <w:tcPr>
            <w:tcW w:w="2262" w:type="dxa"/>
            <w:shd w:val="clear" w:color="auto" w:fill="auto"/>
            <w:noWrap/>
            <w:vAlign w:val="center"/>
            <w:hideMark/>
          </w:tcPr>
          <w:p w14:paraId="6F99606F"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35.000.000,00 €</w:t>
            </w:r>
          </w:p>
        </w:tc>
      </w:tr>
      <w:tr w:rsidR="00701B43" w:rsidRPr="000312D5" w14:paraId="00AC1F3A" w14:textId="77777777" w:rsidTr="00466092">
        <w:trPr>
          <w:trHeight w:val="397"/>
        </w:trPr>
        <w:tc>
          <w:tcPr>
            <w:tcW w:w="0" w:type="auto"/>
            <w:shd w:val="clear" w:color="auto" w:fill="auto"/>
            <w:vAlign w:val="center"/>
            <w:hideMark/>
          </w:tcPr>
          <w:p w14:paraId="054AA48C"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SRE04</w:t>
            </w:r>
          </w:p>
        </w:tc>
        <w:tc>
          <w:tcPr>
            <w:tcW w:w="6722" w:type="dxa"/>
            <w:shd w:val="clear" w:color="auto" w:fill="auto"/>
            <w:vAlign w:val="center"/>
            <w:hideMark/>
          </w:tcPr>
          <w:p w14:paraId="1B973107"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Start up non agricole</w:t>
            </w:r>
          </w:p>
        </w:tc>
        <w:tc>
          <w:tcPr>
            <w:tcW w:w="2262" w:type="dxa"/>
            <w:shd w:val="clear" w:color="auto" w:fill="auto"/>
            <w:noWrap/>
            <w:vAlign w:val="center"/>
            <w:hideMark/>
          </w:tcPr>
          <w:p w14:paraId="0D1FBAAD" w14:textId="47E20D67" w:rsidR="00701B43" w:rsidRPr="00E545F0" w:rsidRDefault="00701B43">
            <w:pPr>
              <w:spacing w:after="0"/>
              <w:jc w:val="right"/>
              <w:rPr>
                <w:rFonts w:ascii="Calibri" w:eastAsia="Times New Roman" w:hAnsi="Calibri" w:cs="Calibri"/>
                <w:b/>
                <w:bCs/>
                <w:sz w:val="20"/>
                <w:szCs w:val="20"/>
              </w:rPr>
            </w:pPr>
            <w:r w:rsidRPr="00E545F0">
              <w:rPr>
                <w:rFonts w:ascii="Calibri" w:eastAsia="Times New Roman" w:hAnsi="Calibri" w:cs="Calibri"/>
                <w:b/>
                <w:bCs/>
                <w:strike/>
                <w:color w:val="FF0000"/>
                <w:sz w:val="20"/>
                <w:szCs w:val="20"/>
              </w:rPr>
              <w:t xml:space="preserve">0,00 </w:t>
            </w:r>
            <w:proofErr w:type="gramStart"/>
            <w:r w:rsidRPr="00E545F0">
              <w:rPr>
                <w:rFonts w:ascii="Calibri" w:eastAsia="Times New Roman" w:hAnsi="Calibri" w:cs="Calibri"/>
                <w:b/>
                <w:bCs/>
                <w:strike/>
                <w:color w:val="FF0000"/>
                <w:sz w:val="20"/>
                <w:szCs w:val="20"/>
              </w:rPr>
              <w:t>€</w:t>
            </w:r>
            <w:r w:rsidR="00E545F0">
              <w:rPr>
                <w:rFonts w:ascii="Calibri" w:eastAsia="Times New Roman" w:hAnsi="Calibri" w:cs="Calibri"/>
                <w:b/>
                <w:bCs/>
                <w:strike/>
                <w:color w:val="FF0000"/>
                <w:sz w:val="20"/>
                <w:szCs w:val="20"/>
              </w:rPr>
              <w:t xml:space="preserve">  </w:t>
            </w:r>
            <w:r w:rsidR="00E545F0" w:rsidRPr="00E545F0">
              <w:rPr>
                <w:rFonts w:ascii="Calibri" w:eastAsia="Times New Roman" w:hAnsi="Calibri" w:cs="Calibri"/>
                <w:b/>
                <w:bCs/>
                <w:sz w:val="20"/>
                <w:szCs w:val="20"/>
                <w:highlight w:val="yellow"/>
              </w:rPr>
              <w:t>1.790.000</w:t>
            </w:r>
            <w:proofErr w:type="gramEnd"/>
            <w:r w:rsidR="00E545F0" w:rsidRPr="00E545F0">
              <w:rPr>
                <w:rFonts w:ascii="Calibri" w:eastAsia="Times New Roman" w:hAnsi="Calibri" w:cs="Calibri"/>
                <w:b/>
                <w:bCs/>
                <w:sz w:val="20"/>
                <w:szCs w:val="20"/>
                <w:highlight w:val="yellow"/>
              </w:rPr>
              <w:t>,00 €</w:t>
            </w:r>
          </w:p>
        </w:tc>
      </w:tr>
      <w:tr w:rsidR="00846755" w:rsidRPr="000312D5" w14:paraId="14FFA53F" w14:textId="77777777" w:rsidTr="00466092">
        <w:trPr>
          <w:trHeight w:val="397"/>
        </w:trPr>
        <w:tc>
          <w:tcPr>
            <w:tcW w:w="0" w:type="auto"/>
            <w:shd w:val="clear" w:color="auto" w:fill="auto"/>
            <w:vAlign w:val="center"/>
          </w:tcPr>
          <w:p w14:paraId="09FBFA17" w14:textId="422C1A6C" w:rsidR="00846755" w:rsidRPr="000312D5" w:rsidRDefault="00846755">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SRG01</w:t>
            </w:r>
          </w:p>
        </w:tc>
        <w:tc>
          <w:tcPr>
            <w:tcW w:w="6722" w:type="dxa"/>
            <w:shd w:val="clear" w:color="auto" w:fill="auto"/>
            <w:vAlign w:val="center"/>
          </w:tcPr>
          <w:p w14:paraId="22B60206" w14:textId="6084407F" w:rsidR="00846755" w:rsidRPr="000312D5" w:rsidRDefault="00846755">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Sostegno ai gruppi operativi PEI AGRI</w:t>
            </w:r>
          </w:p>
        </w:tc>
        <w:tc>
          <w:tcPr>
            <w:tcW w:w="2262" w:type="dxa"/>
            <w:shd w:val="clear" w:color="auto" w:fill="auto"/>
            <w:noWrap/>
            <w:vAlign w:val="center"/>
          </w:tcPr>
          <w:p w14:paraId="3B786677" w14:textId="74942121" w:rsidR="00846755" w:rsidRPr="000312D5" w:rsidRDefault="00846755">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8.000.000,00</w:t>
            </w:r>
          </w:p>
        </w:tc>
      </w:tr>
      <w:tr w:rsidR="00701B43" w:rsidRPr="000312D5" w14:paraId="29EC41CA" w14:textId="77777777" w:rsidTr="00466092">
        <w:trPr>
          <w:trHeight w:val="397"/>
        </w:trPr>
        <w:tc>
          <w:tcPr>
            <w:tcW w:w="0" w:type="auto"/>
            <w:shd w:val="clear" w:color="auto" w:fill="auto"/>
            <w:vAlign w:val="center"/>
            <w:hideMark/>
          </w:tcPr>
          <w:p w14:paraId="532EDDA0"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SRG06</w:t>
            </w:r>
          </w:p>
        </w:tc>
        <w:tc>
          <w:tcPr>
            <w:tcW w:w="6722" w:type="dxa"/>
            <w:shd w:val="clear" w:color="auto" w:fill="auto"/>
            <w:vAlign w:val="center"/>
            <w:hideMark/>
          </w:tcPr>
          <w:p w14:paraId="47F917DE"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Attuazione strategie di sviluppo locale</w:t>
            </w:r>
          </w:p>
        </w:tc>
        <w:tc>
          <w:tcPr>
            <w:tcW w:w="2262" w:type="dxa"/>
            <w:shd w:val="clear" w:color="auto" w:fill="auto"/>
            <w:noWrap/>
            <w:vAlign w:val="center"/>
            <w:hideMark/>
          </w:tcPr>
          <w:p w14:paraId="01C9A6D4" w14:textId="77777777" w:rsidR="00701B43" w:rsidRPr="00E545F0" w:rsidRDefault="00701B43">
            <w:pPr>
              <w:spacing w:after="0"/>
              <w:jc w:val="right"/>
              <w:rPr>
                <w:rFonts w:ascii="Calibri" w:eastAsia="Times New Roman" w:hAnsi="Calibri" w:cs="Calibri"/>
                <w:b/>
                <w:bCs/>
                <w:strike/>
                <w:color w:val="FF0000"/>
                <w:sz w:val="20"/>
                <w:szCs w:val="20"/>
              </w:rPr>
            </w:pPr>
            <w:r w:rsidRPr="00E545F0">
              <w:rPr>
                <w:rFonts w:ascii="Calibri" w:eastAsia="Times New Roman" w:hAnsi="Calibri" w:cs="Calibri"/>
                <w:b/>
                <w:bCs/>
                <w:strike/>
                <w:color w:val="FF0000"/>
                <w:sz w:val="20"/>
                <w:szCs w:val="20"/>
              </w:rPr>
              <w:t>56.000.000,00 €</w:t>
            </w:r>
          </w:p>
          <w:p w14:paraId="1D032043" w14:textId="6BD1A2A9" w:rsidR="00E545F0" w:rsidRPr="00E545F0" w:rsidRDefault="00E545F0">
            <w:pPr>
              <w:spacing w:after="0"/>
              <w:jc w:val="right"/>
              <w:rPr>
                <w:rFonts w:ascii="Calibri" w:eastAsia="Times New Roman" w:hAnsi="Calibri" w:cs="Calibri"/>
                <w:b/>
                <w:bCs/>
                <w:sz w:val="20"/>
                <w:szCs w:val="20"/>
                <w:highlight w:val="yellow"/>
              </w:rPr>
            </w:pPr>
            <w:r w:rsidRPr="00E545F0">
              <w:rPr>
                <w:rFonts w:ascii="Calibri" w:eastAsia="Times New Roman" w:hAnsi="Calibri" w:cs="Calibri"/>
                <w:b/>
                <w:bCs/>
                <w:sz w:val="20"/>
                <w:szCs w:val="20"/>
                <w:highlight w:val="yellow"/>
              </w:rPr>
              <w:t>56.810.000,00 €</w:t>
            </w:r>
          </w:p>
        </w:tc>
      </w:tr>
      <w:tr w:rsidR="00701B43" w:rsidRPr="000312D5" w14:paraId="3AD70DFD" w14:textId="77777777" w:rsidTr="00466092">
        <w:trPr>
          <w:trHeight w:val="397"/>
        </w:trPr>
        <w:tc>
          <w:tcPr>
            <w:tcW w:w="0" w:type="auto"/>
            <w:shd w:val="clear" w:color="auto" w:fill="auto"/>
            <w:vAlign w:val="center"/>
            <w:hideMark/>
          </w:tcPr>
          <w:p w14:paraId="330FA853"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SRG07</w:t>
            </w:r>
          </w:p>
        </w:tc>
        <w:tc>
          <w:tcPr>
            <w:tcW w:w="6722" w:type="dxa"/>
            <w:shd w:val="clear" w:color="auto" w:fill="auto"/>
            <w:vAlign w:val="center"/>
            <w:hideMark/>
          </w:tcPr>
          <w:p w14:paraId="7AB93FA1"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 xml:space="preserve">Cooperazione per lo sviluppo rurale, locale e smart </w:t>
            </w:r>
            <w:proofErr w:type="spellStart"/>
            <w:r w:rsidRPr="000312D5">
              <w:rPr>
                <w:rFonts w:ascii="Calibri" w:eastAsia="Times New Roman" w:hAnsi="Calibri" w:cs="Calibri"/>
                <w:color w:val="000000"/>
                <w:sz w:val="20"/>
                <w:szCs w:val="20"/>
              </w:rPr>
              <w:t>villages</w:t>
            </w:r>
            <w:proofErr w:type="spellEnd"/>
          </w:p>
        </w:tc>
        <w:tc>
          <w:tcPr>
            <w:tcW w:w="2262" w:type="dxa"/>
            <w:shd w:val="clear" w:color="auto" w:fill="auto"/>
            <w:noWrap/>
            <w:vAlign w:val="center"/>
            <w:hideMark/>
          </w:tcPr>
          <w:p w14:paraId="4981D885" w14:textId="77777777" w:rsidR="00701B43" w:rsidRPr="00E545F0" w:rsidRDefault="00701B43">
            <w:pPr>
              <w:spacing w:after="0"/>
              <w:jc w:val="right"/>
              <w:rPr>
                <w:rFonts w:ascii="Calibri" w:eastAsia="Times New Roman" w:hAnsi="Calibri" w:cs="Calibri"/>
                <w:b/>
                <w:bCs/>
                <w:strike/>
                <w:color w:val="FF0000"/>
                <w:sz w:val="20"/>
                <w:szCs w:val="20"/>
              </w:rPr>
            </w:pPr>
            <w:r w:rsidRPr="00E545F0">
              <w:rPr>
                <w:rFonts w:ascii="Calibri" w:eastAsia="Times New Roman" w:hAnsi="Calibri" w:cs="Calibri"/>
                <w:b/>
                <w:bCs/>
                <w:strike/>
                <w:color w:val="FF0000"/>
                <w:sz w:val="20"/>
                <w:szCs w:val="20"/>
              </w:rPr>
              <w:t>4.000.000,00 €</w:t>
            </w:r>
          </w:p>
          <w:p w14:paraId="06B5BD8E" w14:textId="22E2584B" w:rsidR="00E545F0" w:rsidRPr="000312D5" w:rsidRDefault="00E545F0">
            <w:pPr>
              <w:spacing w:after="0"/>
              <w:jc w:val="right"/>
              <w:rPr>
                <w:rFonts w:ascii="Calibri" w:eastAsia="Times New Roman" w:hAnsi="Calibri" w:cs="Calibri"/>
                <w:b/>
                <w:bCs/>
                <w:color w:val="000000"/>
                <w:sz w:val="20"/>
                <w:szCs w:val="20"/>
              </w:rPr>
            </w:pPr>
            <w:r w:rsidRPr="00E545F0">
              <w:rPr>
                <w:rFonts w:ascii="Calibri" w:eastAsia="Times New Roman" w:hAnsi="Calibri" w:cs="Calibri"/>
                <w:b/>
                <w:bCs/>
                <w:sz w:val="20"/>
                <w:szCs w:val="20"/>
                <w:highlight w:val="yellow"/>
              </w:rPr>
              <w:t>6.400.000,00 €</w:t>
            </w:r>
          </w:p>
        </w:tc>
      </w:tr>
      <w:tr w:rsidR="00701B43" w:rsidRPr="000312D5" w14:paraId="4CE615DA" w14:textId="77777777" w:rsidTr="00466092">
        <w:trPr>
          <w:trHeight w:val="397"/>
        </w:trPr>
        <w:tc>
          <w:tcPr>
            <w:tcW w:w="0" w:type="auto"/>
            <w:shd w:val="clear" w:color="auto" w:fill="auto"/>
            <w:vAlign w:val="center"/>
            <w:hideMark/>
          </w:tcPr>
          <w:p w14:paraId="2F692A26"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SRG08</w:t>
            </w:r>
          </w:p>
        </w:tc>
        <w:tc>
          <w:tcPr>
            <w:tcW w:w="6722" w:type="dxa"/>
            <w:shd w:val="clear" w:color="auto" w:fill="auto"/>
            <w:vAlign w:val="center"/>
            <w:hideMark/>
          </w:tcPr>
          <w:p w14:paraId="7082BD4F"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Sostegno ad azioni pilota e di collaudo dell'innovazione</w:t>
            </w:r>
          </w:p>
        </w:tc>
        <w:tc>
          <w:tcPr>
            <w:tcW w:w="2262" w:type="dxa"/>
            <w:shd w:val="clear" w:color="auto" w:fill="auto"/>
            <w:noWrap/>
            <w:vAlign w:val="center"/>
            <w:hideMark/>
          </w:tcPr>
          <w:p w14:paraId="76042F1C"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6.000.000,00 €</w:t>
            </w:r>
          </w:p>
        </w:tc>
      </w:tr>
      <w:tr w:rsidR="00701B43" w:rsidRPr="000312D5" w14:paraId="5A7A2310" w14:textId="77777777" w:rsidTr="00466092">
        <w:trPr>
          <w:trHeight w:val="397"/>
        </w:trPr>
        <w:tc>
          <w:tcPr>
            <w:tcW w:w="0" w:type="auto"/>
            <w:shd w:val="clear" w:color="auto" w:fill="auto"/>
            <w:vAlign w:val="center"/>
            <w:hideMark/>
          </w:tcPr>
          <w:p w14:paraId="055B068B"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SRG10</w:t>
            </w:r>
          </w:p>
        </w:tc>
        <w:tc>
          <w:tcPr>
            <w:tcW w:w="6722" w:type="dxa"/>
            <w:shd w:val="clear" w:color="auto" w:fill="auto"/>
            <w:vAlign w:val="center"/>
            <w:hideMark/>
          </w:tcPr>
          <w:p w14:paraId="1016B4C7"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Promozione dei prodotti di qualità</w:t>
            </w:r>
          </w:p>
        </w:tc>
        <w:tc>
          <w:tcPr>
            <w:tcW w:w="2262" w:type="dxa"/>
            <w:shd w:val="clear" w:color="auto" w:fill="auto"/>
            <w:noWrap/>
            <w:vAlign w:val="center"/>
            <w:hideMark/>
          </w:tcPr>
          <w:p w14:paraId="0FA89815"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7.500.000,00 €</w:t>
            </w:r>
          </w:p>
        </w:tc>
      </w:tr>
      <w:tr w:rsidR="00701B43" w:rsidRPr="000312D5" w14:paraId="584869FD" w14:textId="77777777" w:rsidTr="00466092">
        <w:trPr>
          <w:trHeight w:val="397"/>
        </w:trPr>
        <w:tc>
          <w:tcPr>
            <w:tcW w:w="0" w:type="auto"/>
            <w:shd w:val="clear" w:color="auto" w:fill="auto"/>
            <w:vAlign w:val="center"/>
            <w:hideMark/>
          </w:tcPr>
          <w:p w14:paraId="04F73FA8"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SRH01</w:t>
            </w:r>
          </w:p>
        </w:tc>
        <w:tc>
          <w:tcPr>
            <w:tcW w:w="6722" w:type="dxa"/>
            <w:shd w:val="clear" w:color="auto" w:fill="auto"/>
            <w:vAlign w:val="center"/>
            <w:hideMark/>
          </w:tcPr>
          <w:p w14:paraId="1C51B8DF"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Erogazione servizi di consulenza</w:t>
            </w:r>
          </w:p>
        </w:tc>
        <w:tc>
          <w:tcPr>
            <w:tcW w:w="2262" w:type="dxa"/>
            <w:shd w:val="clear" w:color="auto" w:fill="auto"/>
            <w:noWrap/>
            <w:vAlign w:val="center"/>
            <w:hideMark/>
          </w:tcPr>
          <w:p w14:paraId="58C6C36F"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20.000.000,00 €</w:t>
            </w:r>
          </w:p>
        </w:tc>
      </w:tr>
      <w:tr w:rsidR="00701B43" w:rsidRPr="000312D5" w14:paraId="737F6C6C" w14:textId="77777777" w:rsidTr="00466092">
        <w:trPr>
          <w:trHeight w:val="318"/>
        </w:trPr>
        <w:tc>
          <w:tcPr>
            <w:tcW w:w="0" w:type="auto"/>
            <w:shd w:val="clear" w:color="auto" w:fill="auto"/>
            <w:vAlign w:val="center"/>
            <w:hideMark/>
          </w:tcPr>
          <w:p w14:paraId="244A8FA5"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SRH02</w:t>
            </w:r>
          </w:p>
        </w:tc>
        <w:tc>
          <w:tcPr>
            <w:tcW w:w="6722" w:type="dxa"/>
            <w:shd w:val="clear" w:color="auto" w:fill="auto"/>
            <w:vAlign w:val="center"/>
            <w:hideMark/>
          </w:tcPr>
          <w:p w14:paraId="5B758249"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Formazione dei consulenti</w:t>
            </w:r>
          </w:p>
        </w:tc>
        <w:tc>
          <w:tcPr>
            <w:tcW w:w="2262" w:type="dxa"/>
            <w:shd w:val="clear" w:color="auto" w:fill="auto"/>
            <w:noWrap/>
            <w:vAlign w:val="center"/>
            <w:hideMark/>
          </w:tcPr>
          <w:p w14:paraId="03CF55D8"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1.500.000,00 €</w:t>
            </w:r>
          </w:p>
        </w:tc>
      </w:tr>
      <w:tr w:rsidR="00701B43" w:rsidRPr="000312D5" w14:paraId="4020DCAE" w14:textId="77777777" w:rsidTr="00466092">
        <w:trPr>
          <w:trHeight w:val="397"/>
        </w:trPr>
        <w:tc>
          <w:tcPr>
            <w:tcW w:w="0" w:type="auto"/>
            <w:shd w:val="clear" w:color="auto" w:fill="auto"/>
            <w:vAlign w:val="center"/>
            <w:hideMark/>
          </w:tcPr>
          <w:p w14:paraId="1F9BF7E2"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SRH03</w:t>
            </w:r>
          </w:p>
        </w:tc>
        <w:tc>
          <w:tcPr>
            <w:tcW w:w="6722" w:type="dxa"/>
            <w:shd w:val="clear" w:color="auto" w:fill="auto"/>
            <w:vAlign w:val="center"/>
            <w:hideMark/>
          </w:tcPr>
          <w:p w14:paraId="3D816E72"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 xml:space="preserve">Formazione degli imprenditori agricoli, degli addetti alle imprese operanti nei settori agricoltura, zootecnia, industrie alimentari, e degli altri soggetti privati e pubblici funzionali allo sviluppo delle aree rurali </w:t>
            </w:r>
          </w:p>
        </w:tc>
        <w:tc>
          <w:tcPr>
            <w:tcW w:w="2262" w:type="dxa"/>
            <w:shd w:val="clear" w:color="auto" w:fill="auto"/>
            <w:noWrap/>
            <w:vAlign w:val="center"/>
            <w:hideMark/>
          </w:tcPr>
          <w:p w14:paraId="4D2FA250"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1.000.000,00 €</w:t>
            </w:r>
          </w:p>
        </w:tc>
      </w:tr>
      <w:tr w:rsidR="00701B43" w:rsidRPr="000312D5" w14:paraId="613F1C6A" w14:textId="77777777" w:rsidTr="00466092">
        <w:trPr>
          <w:trHeight w:val="288"/>
        </w:trPr>
        <w:tc>
          <w:tcPr>
            <w:tcW w:w="0" w:type="auto"/>
            <w:shd w:val="clear" w:color="auto" w:fill="auto"/>
            <w:vAlign w:val="center"/>
            <w:hideMark/>
          </w:tcPr>
          <w:p w14:paraId="7FCA7731"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SRH04</w:t>
            </w:r>
          </w:p>
        </w:tc>
        <w:tc>
          <w:tcPr>
            <w:tcW w:w="6722" w:type="dxa"/>
            <w:shd w:val="clear" w:color="auto" w:fill="auto"/>
            <w:vAlign w:val="center"/>
            <w:hideMark/>
          </w:tcPr>
          <w:p w14:paraId="154B993A"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Azioni di informazione</w:t>
            </w:r>
          </w:p>
        </w:tc>
        <w:tc>
          <w:tcPr>
            <w:tcW w:w="2262" w:type="dxa"/>
            <w:shd w:val="clear" w:color="auto" w:fill="auto"/>
            <w:noWrap/>
            <w:vAlign w:val="center"/>
            <w:hideMark/>
          </w:tcPr>
          <w:p w14:paraId="108B2D8D"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1.000.000,00 €</w:t>
            </w:r>
          </w:p>
        </w:tc>
      </w:tr>
      <w:tr w:rsidR="00701B43" w:rsidRPr="000312D5" w14:paraId="1C560182" w14:textId="77777777" w:rsidTr="00466092">
        <w:trPr>
          <w:trHeight w:val="397"/>
        </w:trPr>
        <w:tc>
          <w:tcPr>
            <w:tcW w:w="0" w:type="auto"/>
            <w:shd w:val="clear" w:color="auto" w:fill="auto"/>
            <w:vAlign w:val="center"/>
            <w:hideMark/>
          </w:tcPr>
          <w:p w14:paraId="0F15CB39"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SRH05</w:t>
            </w:r>
          </w:p>
        </w:tc>
        <w:tc>
          <w:tcPr>
            <w:tcW w:w="6722" w:type="dxa"/>
            <w:shd w:val="clear" w:color="auto" w:fill="auto"/>
            <w:vAlign w:val="center"/>
            <w:hideMark/>
          </w:tcPr>
          <w:p w14:paraId="5221FDB5"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Azioni dimostrative per il settore agricolo, forestale ed i territori rurali</w:t>
            </w:r>
          </w:p>
        </w:tc>
        <w:tc>
          <w:tcPr>
            <w:tcW w:w="2262" w:type="dxa"/>
            <w:shd w:val="clear" w:color="auto" w:fill="auto"/>
            <w:noWrap/>
            <w:vAlign w:val="center"/>
            <w:hideMark/>
          </w:tcPr>
          <w:p w14:paraId="2EB7CEA7"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4.000.000,00 €</w:t>
            </w:r>
          </w:p>
        </w:tc>
      </w:tr>
      <w:tr w:rsidR="00701B43" w:rsidRPr="000312D5" w14:paraId="7B78D288" w14:textId="77777777" w:rsidTr="00466092">
        <w:trPr>
          <w:trHeight w:val="397"/>
        </w:trPr>
        <w:tc>
          <w:tcPr>
            <w:tcW w:w="0" w:type="auto"/>
            <w:shd w:val="clear" w:color="auto" w:fill="auto"/>
            <w:vAlign w:val="center"/>
            <w:hideMark/>
          </w:tcPr>
          <w:p w14:paraId="3A9422B1" w14:textId="77777777" w:rsidR="00701B43" w:rsidRPr="000312D5" w:rsidRDefault="00701B43">
            <w:pPr>
              <w:spacing w:after="0"/>
              <w:jc w:val="center"/>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SRH06</w:t>
            </w:r>
          </w:p>
        </w:tc>
        <w:tc>
          <w:tcPr>
            <w:tcW w:w="6722" w:type="dxa"/>
            <w:shd w:val="clear" w:color="auto" w:fill="auto"/>
            <w:vAlign w:val="center"/>
            <w:hideMark/>
          </w:tcPr>
          <w:p w14:paraId="6003B4F8" w14:textId="77777777" w:rsidR="00701B43" w:rsidRPr="000312D5" w:rsidRDefault="00701B43">
            <w:pPr>
              <w:spacing w:after="0"/>
              <w:rPr>
                <w:rFonts w:ascii="Calibri" w:eastAsia="Times New Roman" w:hAnsi="Calibri" w:cs="Calibri"/>
                <w:color w:val="000000"/>
                <w:sz w:val="20"/>
                <w:szCs w:val="20"/>
              </w:rPr>
            </w:pPr>
            <w:r w:rsidRPr="000312D5">
              <w:rPr>
                <w:rFonts w:ascii="Calibri" w:eastAsia="Times New Roman" w:hAnsi="Calibri" w:cs="Calibri"/>
                <w:color w:val="000000"/>
                <w:sz w:val="20"/>
                <w:szCs w:val="20"/>
              </w:rPr>
              <w:t>Servizi di back office per l'AKIS</w:t>
            </w:r>
          </w:p>
        </w:tc>
        <w:tc>
          <w:tcPr>
            <w:tcW w:w="2262" w:type="dxa"/>
            <w:shd w:val="clear" w:color="auto" w:fill="auto"/>
            <w:noWrap/>
            <w:vAlign w:val="center"/>
            <w:hideMark/>
          </w:tcPr>
          <w:p w14:paraId="7069B5A0" w14:textId="77777777" w:rsidR="00701B43" w:rsidRPr="000312D5" w:rsidRDefault="00701B43">
            <w:pPr>
              <w:spacing w:after="0"/>
              <w:jc w:val="right"/>
              <w:rPr>
                <w:rFonts w:ascii="Calibri" w:eastAsia="Times New Roman" w:hAnsi="Calibri" w:cs="Calibri"/>
                <w:b/>
                <w:bCs/>
                <w:color w:val="000000"/>
                <w:sz w:val="20"/>
                <w:szCs w:val="20"/>
              </w:rPr>
            </w:pPr>
            <w:r w:rsidRPr="000312D5">
              <w:rPr>
                <w:rFonts w:ascii="Calibri" w:eastAsia="Times New Roman" w:hAnsi="Calibri" w:cs="Calibri"/>
                <w:b/>
                <w:bCs/>
                <w:color w:val="000000"/>
                <w:sz w:val="20"/>
                <w:szCs w:val="20"/>
              </w:rPr>
              <w:t>1.500.000,00 €</w:t>
            </w:r>
          </w:p>
        </w:tc>
      </w:tr>
    </w:tbl>
    <w:p w14:paraId="7B6F9EF3" w14:textId="78C1AE1A" w:rsidR="00035687" w:rsidRDefault="00035687">
      <w:pPr>
        <w:spacing w:after="200" w:line="276" w:lineRule="auto"/>
        <w:rPr>
          <w:highlight w:val="magenta"/>
        </w:rPr>
      </w:pPr>
    </w:p>
    <w:p w14:paraId="02B45B09" w14:textId="77777777" w:rsidR="006A787C" w:rsidRDefault="006A787C">
      <w:pPr>
        <w:spacing w:after="200" w:line="276" w:lineRule="auto"/>
        <w:jc w:val="left"/>
        <w:rPr>
          <w:highlight w:val="magenta"/>
        </w:rPr>
      </w:pPr>
      <w:r>
        <w:rPr>
          <w:highlight w:val="magenta"/>
        </w:rPr>
        <w:br w:type="page"/>
      </w:r>
    </w:p>
    <w:p w14:paraId="65D6DD77" w14:textId="77777777" w:rsidR="006A787C" w:rsidRDefault="006A787C">
      <w:pPr>
        <w:spacing w:after="200" w:line="276" w:lineRule="auto"/>
      </w:pPr>
    </w:p>
    <w:p w14:paraId="3FDE193C" w14:textId="4BC09F23" w:rsidR="00D32548" w:rsidRDefault="007A6833" w:rsidP="00F51E35">
      <w:pPr>
        <w:pStyle w:val="Titolo1"/>
      </w:pPr>
      <w:bookmarkStart w:id="29" w:name="_Toc133406592"/>
      <w:r w:rsidRPr="00302B6C">
        <w:rPr>
          <w:highlight w:val="green"/>
        </w:rPr>
        <w:t>MODALIT</w:t>
      </w:r>
      <w:r w:rsidR="00BB6A78" w:rsidRPr="00302B6C">
        <w:rPr>
          <w:rFonts w:cstheme="minorHAnsi"/>
          <w:highlight w:val="green"/>
        </w:rPr>
        <w:t>À</w:t>
      </w:r>
      <w:r w:rsidRPr="00302B6C">
        <w:rPr>
          <w:highlight w:val="green"/>
        </w:rPr>
        <w:t xml:space="preserve"> DI ATTIVAZIONE DEL</w:t>
      </w:r>
      <w:r w:rsidRPr="00302B6C">
        <w:t xml:space="preserve">LA </w:t>
      </w:r>
      <w:r w:rsidR="00EB4D52" w:rsidRPr="00302B6C">
        <w:t>PROGETTAZIONE</w:t>
      </w:r>
      <w:r w:rsidR="00EB4D52">
        <w:t xml:space="preserve"> INTEGRATA</w:t>
      </w:r>
      <w:bookmarkEnd w:id="29"/>
    </w:p>
    <w:p w14:paraId="4BC04074" w14:textId="60FFE511" w:rsidR="003B6B66" w:rsidRPr="00302B6C" w:rsidRDefault="003B6B66" w:rsidP="003B6B66">
      <w:pPr>
        <w:rPr>
          <w:strike/>
          <w:color w:val="FF0000"/>
        </w:rPr>
      </w:pPr>
      <w:r>
        <w:t xml:space="preserve">La progettazione integrata è considerata da Regione Lombardia una modalità di intervento particolarmente efficace, in grado di apportare valore aggiunto agli interventi che vengono promossi. </w:t>
      </w:r>
      <w:r w:rsidRPr="00302B6C">
        <w:rPr>
          <w:strike/>
          <w:color w:val="FF0000"/>
        </w:rPr>
        <w:t xml:space="preserve">Ne sono testimonianza le scelte di programmazione effettuate in passato, in particolare nel PSR 2014-2020, dove hanno trovato spazio i </w:t>
      </w:r>
      <w:r w:rsidR="00B11198" w:rsidRPr="00302B6C">
        <w:rPr>
          <w:strike/>
          <w:color w:val="FF0000"/>
        </w:rPr>
        <w:t xml:space="preserve">Progetti Integrati </w:t>
      </w:r>
      <w:r w:rsidRPr="00302B6C">
        <w:rPr>
          <w:strike/>
          <w:color w:val="FF0000"/>
        </w:rPr>
        <w:t xml:space="preserve">di </w:t>
      </w:r>
      <w:r w:rsidR="00B11198" w:rsidRPr="00302B6C">
        <w:rPr>
          <w:strike/>
          <w:color w:val="FF0000"/>
        </w:rPr>
        <w:t xml:space="preserve">Filiera </w:t>
      </w:r>
      <w:r w:rsidRPr="00302B6C">
        <w:rPr>
          <w:strike/>
          <w:color w:val="FF0000"/>
        </w:rPr>
        <w:t xml:space="preserve">(PIF) ed in </w:t>
      </w:r>
      <w:r w:rsidR="00B11198" w:rsidRPr="00302B6C">
        <w:rPr>
          <w:strike/>
          <w:color w:val="FF0000"/>
        </w:rPr>
        <w:t xml:space="preserve">Progetti Integrati </w:t>
      </w:r>
      <w:r w:rsidRPr="00302B6C">
        <w:rPr>
          <w:strike/>
          <w:color w:val="FF0000"/>
        </w:rPr>
        <w:t>d’</w:t>
      </w:r>
      <w:r w:rsidR="00B11198" w:rsidRPr="00302B6C">
        <w:rPr>
          <w:strike/>
          <w:color w:val="FF0000"/>
        </w:rPr>
        <w:t>area</w:t>
      </w:r>
      <w:r w:rsidRPr="00302B6C">
        <w:rPr>
          <w:strike/>
          <w:color w:val="FF0000"/>
        </w:rPr>
        <w:t xml:space="preserve"> (PIA). Tuttavia, la progettazione integrata ha tempi lunghi e porta con sé oneri di coordinamento e di gestione superiori ai progetti singoli. I bandi PIA e PIF, che risalgono al 2016 e 2017, hanno portato all’approvazione di un numero consistente di progetti, che tuttavia al fine 2021 risultano per lo più ancora in corso ed hanno generato un volume ridotto di pagamenti, rallentando l’avanzamento della spesa.</w:t>
      </w:r>
    </w:p>
    <w:p w14:paraId="297571CB" w14:textId="79C07369" w:rsidR="003B6B66" w:rsidRDefault="003B6B66" w:rsidP="003B6B66">
      <w:r w:rsidRPr="00302B6C">
        <w:rPr>
          <w:strike/>
          <w:color w:val="FF0000"/>
        </w:rPr>
        <w:t>La riduzione di due anni della programmazione, il cui avvio è previsto dal 1</w:t>
      </w:r>
      <w:r w:rsidR="00B11198" w:rsidRPr="00302B6C">
        <w:rPr>
          <w:strike/>
          <w:color w:val="FF0000"/>
        </w:rPr>
        <w:t>°</w:t>
      </w:r>
      <w:r w:rsidRPr="00302B6C">
        <w:rPr>
          <w:strike/>
          <w:color w:val="FF0000"/>
        </w:rPr>
        <w:t xml:space="preserve"> gennaio 2023</w:t>
      </w:r>
      <w:r w:rsidR="008A66FB" w:rsidRPr="00302B6C">
        <w:rPr>
          <w:strike/>
          <w:color w:val="FF0000"/>
        </w:rPr>
        <w:t>,</w:t>
      </w:r>
      <w:r w:rsidRPr="00302B6C">
        <w:rPr>
          <w:strike/>
          <w:color w:val="FF0000"/>
        </w:rPr>
        <w:t xml:space="preserve"> ha portato Regione Lombardia alla scelta di non riattivare i PIF ed i PIA nella nuova programmazione. Tale scelta viene effettuata, tuttavia, nella consapevolezza che</w:t>
      </w:r>
      <w:r w:rsidRPr="00302B6C">
        <w:rPr>
          <w:color w:val="FF0000"/>
        </w:rPr>
        <w:t xml:space="preserve"> </w:t>
      </w:r>
      <w:r>
        <w:t>il PSP mette a disposizione adeguati strumenti ed opportunità per sostenere l’integrazione sia di carattere tematico e di filiera, sia a livello territoriale.</w:t>
      </w:r>
    </w:p>
    <w:p w14:paraId="199B2F72" w14:textId="77777777" w:rsidR="003B6B66" w:rsidRDefault="003B6B66" w:rsidP="003B6B66">
      <w:r w:rsidRPr="00302B6C">
        <w:t>Nel primo caso,</w:t>
      </w:r>
      <w:r>
        <w:t xml:space="preserve"> lo strumento che sarà messo a disposizione è quello della cooperazione: gli interventi rivolti ai gruppi del PEI, dopo le prime esperienze della programmazione 2014-2020, avranno modo di consolidare l’esperienza e di sfruttare le opportunità offerte, integrando operatori di varia natura (enti del sistema AKIS, compresi enti di ricerca, imprese agricole, </w:t>
      </w:r>
      <w:proofErr w:type="spellStart"/>
      <w:r>
        <w:t>ecc</w:t>
      </w:r>
      <w:proofErr w:type="spellEnd"/>
      <w:r>
        <w:t>…) e progettualità. Anche l’intervento relativo alle azioni pilota e di collaudo dell’innovazione potrà essere attuato in modo tale da favorire partenariati e progetti che si integrano. La scelta ha una natura strategica: l’integrazione viene sostenuta laddove porta a sviluppare progettualità innovative.</w:t>
      </w:r>
    </w:p>
    <w:p w14:paraId="7177F2D1" w14:textId="31C31DF0" w:rsidR="00E954F3" w:rsidRDefault="00E954F3" w:rsidP="00E954F3">
      <w:r>
        <w:t xml:space="preserve">L’integrazione sarà promossa anche a livello di interventi. </w:t>
      </w:r>
      <w:r w:rsidR="00846755">
        <w:t>Gli</w:t>
      </w:r>
      <w:r>
        <w:t xml:space="preserve"> interventi di cooperazione (SRG01, SRG08, in particolare) </w:t>
      </w:r>
      <w:r w:rsidR="00846755">
        <w:t>e gli</w:t>
      </w:r>
      <w:r>
        <w:t xml:space="preserve"> interventi AKIS (SRH da 1 a 6) saranno attuati </w:t>
      </w:r>
      <w:r w:rsidRPr="005E0134">
        <w:rPr>
          <w:strike/>
          <w:color w:val="FF0000"/>
        </w:rPr>
        <w:t>richiedendo, non solo</w:t>
      </w:r>
      <w:r w:rsidRPr="005E0134">
        <w:rPr>
          <w:color w:val="FF0000"/>
        </w:rPr>
        <w:t xml:space="preserve"> </w:t>
      </w:r>
      <w:r>
        <w:t>favorendo</w:t>
      </w:r>
      <w:r w:rsidRPr="005E0134">
        <w:rPr>
          <w:strike/>
          <w:color w:val="FF0000"/>
        </w:rPr>
        <w:t>,</w:t>
      </w:r>
      <w:r>
        <w:t xml:space="preserve"> la loro </w:t>
      </w:r>
      <w:r w:rsidR="005E0134" w:rsidRPr="005E0134">
        <w:rPr>
          <w:highlight w:val="green"/>
        </w:rPr>
        <w:t>sinergia</w:t>
      </w:r>
      <w:r w:rsidR="005E0134">
        <w:t xml:space="preserve"> </w:t>
      </w:r>
      <w:r w:rsidRPr="005E0134">
        <w:rPr>
          <w:strike/>
          <w:color w:val="FF0000"/>
        </w:rPr>
        <w:t>integrazione</w:t>
      </w:r>
      <w:r>
        <w:t xml:space="preserve">. Si metteranno quindi alcuni interventi al servizio di altri, cercando di incoraggiare scelte progettuali tra loro integrate, avendo attenzione al timing di uscita dei bandi, aspetto di fondamentale importanza per </w:t>
      </w:r>
      <w:r w:rsidR="00846755">
        <w:t>favorire</w:t>
      </w:r>
      <w:r>
        <w:t xml:space="preserve"> i percorsi di integrazione che si vogliono incentivare.</w:t>
      </w:r>
    </w:p>
    <w:p w14:paraId="21AB23EE" w14:textId="611FAC08" w:rsidR="00D32548" w:rsidRDefault="003B6B66" w:rsidP="00D32548">
      <w:r w:rsidRPr="00302B6C">
        <w:t>Nel secondo caso, la</w:t>
      </w:r>
      <w:r>
        <w:t xml:space="preserve"> scelta è quella di sfruttare gli strumenti già previsti e non creare ulteriori livelli di progettazione e/o programmazione territoriale. Si opererà quindi rafforzando l’iniziativa Leader, con la possibilità di finanziare un numero maggiore di GAL, promuovendo l’intervento rivolto agli smart </w:t>
      </w:r>
      <w:proofErr w:type="spellStart"/>
      <w:r>
        <w:t>villages</w:t>
      </w:r>
      <w:proofErr w:type="spellEnd"/>
      <w:r>
        <w:t xml:space="preserve"> proprio all’interno delle strategie di sviluppo locale, e coordinando ancora meglio gli interventi di sviluppo rurale con la strategia per le aree interne, che nel </w:t>
      </w:r>
      <w:r w:rsidRPr="00E72F39">
        <w:t>periodo 2021-2027 ha già evidenziato un forte rilancio, passando dalle 4 aree della programmazione 2014-2020 alle 14 aree della nuova programmazione, con un investimento, al netto del contributo che potrà dare il FEASR, che raggiunge quasi 200 milioni di euro</w:t>
      </w:r>
      <w:r w:rsidR="000D3F34" w:rsidRPr="00E72F39">
        <w:t xml:space="preserve"> (cfr. par. 2.9)</w:t>
      </w:r>
      <w:r w:rsidRPr="00E72F39">
        <w:t>.</w:t>
      </w:r>
    </w:p>
    <w:p w14:paraId="07DBA536" w14:textId="2AE593A1" w:rsidR="00D32548" w:rsidRDefault="00466092" w:rsidP="00D32548">
      <w:r>
        <w:br w:type="page"/>
      </w:r>
    </w:p>
    <w:p w14:paraId="445D5005" w14:textId="77777777" w:rsidR="00D32548" w:rsidRDefault="00D32548" w:rsidP="00D32548"/>
    <w:p w14:paraId="7819A9F9" w14:textId="2C5DE5FE" w:rsidR="00D32548" w:rsidRPr="000024EC" w:rsidRDefault="00EB4D52" w:rsidP="00F51E35">
      <w:pPr>
        <w:pStyle w:val="Titolo1"/>
      </w:pPr>
      <w:bookmarkStart w:id="30" w:name="_Toc133406593"/>
      <w:r w:rsidRPr="000024EC">
        <w:t>STRATEGIA AKIS REGIONALE</w:t>
      </w:r>
      <w:bookmarkEnd w:id="30"/>
      <w:r w:rsidR="004D552F" w:rsidRPr="000024EC">
        <w:t xml:space="preserve"> </w:t>
      </w:r>
    </w:p>
    <w:p w14:paraId="72CB2428" w14:textId="4E047A97" w:rsidR="002547C6" w:rsidRPr="00CB07F3" w:rsidRDefault="002547C6" w:rsidP="002547C6">
      <w:pPr>
        <w:rPr>
          <w:b/>
          <w:u w:val="single"/>
        </w:rPr>
      </w:pPr>
      <w:r w:rsidRPr="000024EC">
        <w:rPr>
          <w:b/>
          <w:u w:val="single"/>
        </w:rPr>
        <w:t>Soggetti</w:t>
      </w:r>
      <w:r w:rsidRPr="00CB07F3">
        <w:rPr>
          <w:b/>
          <w:u w:val="single"/>
        </w:rPr>
        <w:t xml:space="preserve"> AKI</w:t>
      </w:r>
      <w:r w:rsidR="003D2B41" w:rsidRPr="00CB07F3">
        <w:rPr>
          <w:b/>
          <w:u w:val="single"/>
        </w:rPr>
        <w:t>S</w:t>
      </w:r>
      <w:r w:rsidRPr="00CB07F3">
        <w:rPr>
          <w:b/>
          <w:u w:val="single"/>
        </w:rPr>
        <w:t xml:space="preserve"> in </w:t>
      </w:r>
      <w:r w:rsidR="00F21078">
        <w:rPr>
          <w:b/>
          <w:u w:val="single"/>
        </w:rPr>
        <w:t>R</w:t>
      </w:r>
      <w:r w:rsidRPr="00CB07F3">
        <w:rPr>
          <w:b/>
          <w:u w:val="single"/>
        </w:rPr>
        <w:t>egione Lombardia</w:t>
      </w:r>
    </w:p>
    <w:p w14:paraId="22FCE7A7" w14:textId="5A22BACA" w:rsidR="00A5026B" w:rsidRDefault="00A5026B" w:rsidP="008A66FB">
      <w:pPr>
        <w:spacing w:after="200"/>
        <w:rPr>
          <w:rFonts w:eastAsia="Calibri" w:cstheme="minorHAnsi"/>
        </w:rPr>
      </w:pPr>
      <w:r>
        <w:rPr>
          <w:rFonts w:eastAsia="Calibri" w:cstheme="minorHAnsi"/>
        </w:rPr>
        <w:t>Regione Lombardia ospita sul suo territorio un elevato numero di enti e istituzioni di ricerca di interesse per il sistema agricolo in un’accezione ampia del termine che, oltre all’agricoltura in senso stretto, comprende anche gli ambiti agro-alimentare, agro-ambientale, forestale, territoriale</w:t>
      </w:r>
      <w:r w:rsidR="008A091D">
        <w:rPr>
          <w:rFonts w:eastAsia="Calibri" w:cstheme="minorHAnsi"/>
        </w:rPr>
        <w:t>,</w:t>
      </w:r>
      <w:r>
        <w:rPr>
          <w:rFonts w:eastAsia="Calibri" w:cstheme="minorHAnsi"/>
        </w:rPr>
        <w:t xml:space="preserve"> ecc.</w:t>
      </w:r>
    </w:p>
    <w:p w14:paraId="5B4FA870" w14:textId="44D270A3" w:rsidR="00A5026B" w:rsidRDefault="00A5026B" w:rsidP="00A5026B">
      <w:pPr>
        <w:spacing w:after="60"/>
        <w:rPr>
          <w:rFonts w:eastAsia="Calibri" w:cstheme="minorHAnsi"/>
        </w:rPr>
      </w:pPr>
      <w:r>
        <w:rPr>
          <w:rFonts w:eastAsia="Calibri" w:cstheme="minorHAnsi"/>
        </w:rPr>
        <w:t>In</w:t>
      </w:r>
      <w:r w:rsidR="008A091D">
        <w:rPr>
          <w:rFonts w:eastAsia="Calibri" w:cstheme="minorHAnsi"/>
        </w:rPr>
        <w:t xml:space="preserve"> particolare</w:t>
      </w:r>
      <w:r w:rsidR="00CB07F3">
        <w:rPr>
          <w:rFonts w:eastAsia="Calibri" w:cstheme="minorHAnsi"/>
        </w:rPr>
        <w:t>,</w:t>
      </w:r>
      <w:r>
        <w:rPr>
          <w:rFonts w:eastAsia="Calibri" w:cstheme="minorHAnsi"/>
        </w:rPr>
        <w:t xml:space="preserve"> si contano:</w:t>
      </w:r>
    </w:p>
    <w:p w14:paraId="19FDC86D" w14:textId="77777777" w:rsidR="00A5026B" w:rsidRDefault="00A5026B" w:rsidP="00F51E35">
      <w:pPr>
        <w:numPr>
          <w:ilvl w:val="0"/>
          <w:numId w:val="8"/>
        </w:numPr>
        <w:contextualSpacing/>
        <w:rPr>
          <w:rFonts w:eastAsia="Calibri" w:cstheme="minorHAnsi"/>
        </w:rPr>
      </w:pPr>
      <w:r>
        <w:rPr>
          <w:rFonts w:eastAsia="Calibri" w:cstheme="minorHAnsi"/>
        </w:rPr>
        <w:t>9 Università;</w:t>
      </w:r>
    </w:p>
    <w:p w14:paraId="37FEBB1D" w14:textId="77777777" w:rsidR="00A5026B" w:rsidRDefault="00A5026B" w:rsidP="00F51E35">
      <w:pPr>
        <w:numPr>
          <w:ilvl w:val="0"/>
          <w:numId w:val="8"/>
        </w:numPr>
        <w:contextualSpacing/>
        <w:rPr>
          <w:rFonts w:eastAsia="Calibri" w:cstheme="minorHAnsi"/>
        </w:rPr>
      </w:pPr>
      <w:r>
        <w:rPr>
          <w:rFonts w:eastAsia="Calibri" w:cstheme="minorHAnsi"/>
        </w:rPr>
        <w:t>5 istituti del CNR;</w:t>
      </w:r>
    </w:p>
    <w:p w14:paraId="425D263F" w14:textId="77777777" w:rsidR="00A5026B" w:rsidRDefault="00A5026B" w:rsidP="00F51E35">
      <w:pPr>
        <w:numPr>
          <w:ilvl w:val="0"/>
          <w:numId w:val="9"/>
        </w:numPr>
        <w:spacing w:after="0"/>
        <w:ind w:left="709" w:hanging="349"/>
        <w:contextualSpacing/>
        <w:rPr>
          <w:rFonts w:eastAsia="Calibri" w:cstheme="minorHAnsi"/>
        </w:rPr>
      </w:pPr>
      <w:r>
        <w:rPr>
          <w:rFonts w:eastAsia="Calibri" w:cstheme="minorHAnsi"/>
        </w:rPr>
        <w:t>8 sedi di centri di ricerca del Consiglio per la ricerca in agricoltura e l’analisi dell’economia agraria (CREA) e la sua Fondazione Morando Bolognini;</w:t>
      </w:r>
    </w:p>
    <w:p w14:paraId="0A910925" w14:textId="0281B078" w:rsidR="00A5026B" w:rsidRDefault="00A5026B" w:rsidP="00F51E35">
      <w:pPr>
        <w:numPr>
          <w:ilvl w:val="0"/>
          <w:numId w:val="9"/>
        </w:numPr>
        <w:spacing w:after="0"/>
        <w:ind w:left="709" w:hanging="349"/>
        <w:contextualSpacing/>
        <w:rPr>
          <w:rFonts w:eastAsia="Calibri" w:cstheme="minorHAnsi"/>
        </w:rPr>
      </w:pPr>
      <w:r>
        <w:rPr>
          <w:rFonts w:eastAsia="Calibri" w:cstheme="minorHAnsi"/>
        </w:rPr>
        <w:t xml:space="preserve">Il Centro </w:t>
      </w:r>
      <w:r w:rsidR="00642638">
        <w:rPr>
          <w:rFonts w:eastAsia="Calibri" w:cstheme="minorHAnsi"/>
        </w:rPr>
        <w:t xml:space="preserve">di </w:t>
      </w:r>
      <w:r>
        <w:rPr>
          <w:rFonts w:eastAsia="Calibri" w:cstheme="minorHAnsi"/>
        </w:rPr>
        <w:t>ricerca dell’Ente Nazionale Risi e l’Istituto Spallanzani;</w:t>
      </w:r>
    </w:p>
    <w:p w14:paraId="79188424" w14:textId="77777777" w:rsidR="00A5026B" w:rsidRDefault="00A5026B" w:rsidP="00F51E35">
      <w:pPr>
        <w:numPr>
          <w:ilvl w:val="0"/>
          <w:numId w:val="9"/>
        </w:numPr>
        <w:spacing w:after="0"/>
        <w:ind w:left="709" w:hanging="349"/>
        <w:contextualSpacing/>
        <w:rPr>
          <w:rFonts w:eastAsia="Calibri" w:cstheme="minorHAnsi"/>
        </w:rPr>
      </w:pPr>
      <w:r>
        <w:rPr>
          <w:rFonts w:eastAsia="Calibri" w:cstheme="minorHAnsi"/>
        </w:rPr>
        <w:t xml:space="preserve">Un ente di ricerca di rilevanza regionale (Fondazione </w:t>
      </w:r>
      <w:proofErr w:type="spellStart"/>
      <w:r>
        <w:rPr>
          <w:rFonts w:eastAsia="Calibri" w:cstheme="minorHAnsi"/>
        </w:rPr>
        <w:t>Fojanini</w:t>
      </w:r>
      <w:proofErr w:type="spellEnd"/>
      <w:r>
        <w:rPr>
          <w:rFonts w:eastAsia="Calibri" w:cstheme="minorHAnsi"/>
        </w:rPr>
        <w:t xml:space="preserve"> di Sondrio);</w:t>
      </w:r>
    </w:p>
    <w:p w14:paraId="3C923FA8" w14:textId="21271F39" w:rsidR="00A5026B" w:rsidRPr="002758DD" w:rsidRDefault="00A5026B" w:rsidP="00F51E35">
      <w:pPr>
        <w:numPr>
          <w:ilvl w:val="0"/>
          <w:numId w:val="9"/>
        </w:numPr>
        <w:spacing w:after="0"/>
        <w:ind w:left="709" w:hanging="349"/>
        <w:contextualSpacing/>
        <w:rPr>
          <w:rFonts w:eastAsia="Calibri" w:cstheme="minorHAnsi"/>
        </w:rPr>
      </w:pPr>
      <w:r>
        <w:rPr>
          <w:rFonts w:eastAsia="Calibri" w:cstheme="minorHAnsi"/>
        </w:rPr>
        <w:t>2 Fondazioni partecipate dalla Regione Lombardia (Fondazione Lombardia per l’</w:t>
      </w:r>
      <w:r w:rsidR="00642638">
        <w:rPr>
          <w:rFonts w:eastAsia="Calibri" w:cstheme="minorHAnsi"/>
        </w:rPr>
        <w:t>A</w:t>
      </w:r>
      <w:r>
        <w:rPr>
          <w:rFonts w:eastAsia="Calibri" w:cstheme="minorHAnsi"/>
        </w:rPr>
        <w:t>mbiente</w:t>
      </w:r>
      <w:r w:rsidR="00642638">
        <w:rPr>
          <w:rFonts w:eastAsia="Calibri" w:cstheme="minorHAnsi"/>
        </w:rPr>
        <w:t xml:space="preserve"> -FLA-</w:t>
      </w:r>
      <w:r>
        <w:rPr>
          <w:rFonts w:eastAsia="Calibri" w:cstheme="minorHAnsi"/>
        </w:rPr>
        <w:t xml:space="preserve"> e </w:t>
      </w:r>
      <w:r w:rsidRPr="002758DD">
        <w:rPr>
          <w:rFonts w:eastAsia="Calibri" w:cstheme="minorHAnsi"/>
        </w:rPr>
        <w:t>Fondazione Minoprio)</w:t>
      </w:r>
      <w:r w:rsidR="008A66FB">
        <w:rPr>
          <w:rFonts w:eastAsia="Calibri" w:cstheme="minorHAnsi"/>
        </w:rPr>
        <w:t>;</w:t>
      </w:r>
    </w:p>
    <w:p w14:paraId="51A0DD22" w14:textId="74E58261" w:rsidR="00A5026B" w:rsidRPr="002758DD" w:rsidRDefault="00A5026B" w:rsidP="00F51E35">
      <w:pPr>
        <w:numPr>
          <w:ilvl w:val="0"/>
          <w:numId w:val="9"/>
        </w:numPr>
        <w:spacing w:after="0"/>
        <w:ind w:left="709" w:hanging="349"/>
        <w:contextualSpacing/>
        <w:rPr>
          <w:rFonts w:eastAsia="Calibri" w:cstheme="minorHAnsi"/>
        </w:rPr>
      </w:pPr>
      <w:r w:rsidRPr="002758DD">
        <w:rPr>
          <w:rFonts w:eastAsia="Calibri" w:cstheme="minorHAnsi"/>
        </w:rPr>
        <w:t>Enti strumentali di Regione Lombardia</w:t>
      </w:r>
      <w:r w:rsidR="00D009FC" w:rsidRPr="002758DD">
        <w:rPr>
          <w:rFonts w:eastAsia="Calibri" w:cstheme="minorHAnsi"/>
        </w:rPr>
        <w:t xml:space="preserve"> (in particolare, L’Ente Regionale per</w:t>
      </w:r>
      <w:r w:rsidR="00811F0E" w:rsidRPr="002758DD">
        <w:rPr>
          <w:rFonts w:eastAsia="Calibri" w:cstheme="minorHAnsi"/>
        </w:rPr>
        <w:t xml:space="preserve"> i Servizi all’Agricoltura ed alle Foreste</w:t>
      </w:r>
      <w:r w:rsidR="002758DD" w:rsidRPr="002758DD">
        <w:rPr>
          <w:rFonts w:eastAsia="Calibri" w:cstheme="minorHAnsi"/>
        </w:rPr>
        <w:t>)</w:t>
      </w:r>
      <w:r w:rsidR="008A66FB">
        <w:rPr>
          <w:rFonts w:eastAsia="Calibri" w:cstheme="minorHAnsi"/>
        </w:rPr>
        <w:t>;</w:t>
      </w:r>
    </w:p>
    <w:p w14:paraId="235037AC" w14:textId="77777777" w:rsidR="00A5026B" w:rsidRDefault="00A5026B" w:rsidP="00F51E35">
      <w:pPr>
        <w:numPr>
          <w:ilvl w:val="0"/>
          <w:numId w:val="9"/>
        </w:numPr>
        <w:ind w:left="709" w:hanging="349"/>
        <w:contextualSpacing/>
        <w:rPr>
          <w:rFonts w:eastAsia="Calibri" w:cstheme="minorHAnsi"/>
        </w:rPr>
      </w:pPr>
      <w:r>
        <w:rPr>
          <w:rFonts w:eastAsia="Calibri" w:cstheme="minorHAnsi"/>
        </w:rPr>
        <w:t>Istituto zooprofilattico sperimentale della Lombardia e dell’Emilia-Romagna.</w:t>
      </w:r>
    </w:p>
    <w:p w14:paraId="79C28B42" w14:textId="77777777" w:rsidR="002758DD" w:rsidRDefault="002758DD" w:rsidP="002758DD">
      <w:pPr>
        <w:contextualSpacing/>
        <w:rPr>
          <w:rFonts w:eastAsia="Calibri" w:cstheme="minorHAnsi"/>
        </w:rPr>
      </w:pPr>
    </w:p>
    <w:p w14:paraId="57747E8D" w14:textId="77777777" w:rsidR="00A5026B" w:rsidRDefault="00A5026B" w:rsidP="008A66FB">
      <w:pPr>
        <w:rPr>
          <w:rFonts w:eastAsia="Calibri" w:cstheme="minorHAnsi"/>
        </w:rPr>
      </w:pPr>
      <w:r>
        <w:rPr>
          <w:rFonts w:eastAsia="Calibri" w:cstheme="minorHAnsi"/>
        </w:rPr>
        <w:t xml:space="preserve">Da segnalare la presenza sul territorio regionale di una rete diffusa di </w:t>
      </w:r>
      <w:r>
        <w:rPr>
          <w:rFonts w:eastAsia="Calibri" w:cstheme="minorHAnsi"/>
          <w:b/>
        </w:rPr>
        <w:t>aziende sperimentali</w:t>
      </w:r>
      <w:r>
        <w:rPr>
          <w:rFonts w:eastAsia="Calibri" w:cstheme="minorHAnsi"/>
        </w:rPr>
        <w:t xml:space="preserve"> che fanno capo ad alcune delle istituzioni elencate in precedenza. Si tratta di un patrimonio territoriale diffuso, con un grande potenziale per la realizzazione </w:t>
      </w:r>
      <w:bookmarkStart w:id="31" w:name="_Hlk117699380"/>
      <w:r>
        <w:rPr>
          <w:rFonts w:eastAsia="Calibri" w:cstheme="minorHAnsi"/>
          <w:b/>
          <w:bCs/>
          <w:u w:val="single"/>
        </w:rPr>
        <w:t xml:space="preserve">di attività dimostrative e sperimentali </w:t>
      </w:r>
      <w:r>
        <w:rPr>
          <w:rFonts w:eastAsia="Calibri" w:cstheme="minorHAnsi"/>
          <w:b/>
          <w:bCs/>
        </w:rPr>
        <w:t>(</w:t>
      </w:r>
      <w:proofErr w:type="spellStart"/>
      <w:r>
        <w:rPr>
          <w:rFonts w:eastAsia="Calibri" w:cstheme="minorHAnsi"/>
          <w:b/>
          <w:bCs/>
        </w:rPr>
        <w:t>demofarm</w:t>
      </w:r>
      <w:proofErr w:type="spellEnd"/>
      <w:r>
        <w:rPr>
          <w:rFonts w:eastAsia="Calibri" w:cstheme="minorHAnsi"/>
          <w:b/>
          <w:bCs/>
        </w:rPr>
        <w:t>, scambi di conoscenze e informazione tra i soggetti dell’AKIS).</w:t>
      </w:r>
    </w:p>
    <w:bookmarkEnd w:id="31"/>
    <w:p w14:paraId="2B27C27D" w14:textId="6F559206" w:rsidR="00A5026B" w:rsidRDefault="00A5026B" w:rsidP="00A5026B">
      <w:pPr>
        <w:rPr>
          <w:rFonts w:eastAsiaTheme="minorHAnsi"/>
        </w:rPr>
      </w:pPr>
      <w:r>
        <w:t xml:space="preserve">Per quanto concerne l’ambito della consulenza nel periodo di programmazione 2014-2020 (ed estensione) sono stati riconosciuti 30 organismi di consulenza che operano sul territorio regionale attraverso l’impegno di 214 tecnici. </w:t>
      </w:r>
    </w:p>
    <w:p w14:paraId="2F5CF207" w14:textId="7FF5E302" w:rsidR="00A5026B" w:rsidRDefault="00A5026B" w:rsidP="00D01DEE">
      <w:r>
        <w:t>Il settore della Formazione professionale nella programmazione 2014-2020 ha visto la presentazione di progetti da parte di circa 15 Centri accreditati per il settore agricolo.</w:t>
      </w:r>
    </w:p>
    <w:p w14:paraId="56ED088D" w14:textId="5E6DECCD" w:rsidR="00516518" w:rsidRDefault="00516518" w:rsidP="002547C6"/>
    <w:p w14:paraId="1D99F899" w14:textId="02B473A5" w:rsidR="002547C6" w:rsidRPr="00CB07F3" w:rsidRDefault="002547C6" w:rsidP="002547C6">
      <w:pPr>
        <w:rPr>
          <w:b/>
          <w:u w:val="single"/>
        </w:rPr>
      </w:pPr>
      <w:r w:rsidRPr="00CB07F3">
        <w:rPr>
          <w:b/>
          <w:u w:val="single"/>
        </w:rPr>
        <w:t>Priorità strategiche di intervento e obiettivi</w:t>
      </w:r>
    </w:p>
    <w:p w14:paraId="21113181" w14:textId="26539C52" w:rsidR="003D2B41" w:rsidRDefault="003D2B41" w:rsidP="003D2B41">
      <w:r>
        <w:t xml:space="preserve">Il sistema AKIS in ambito regionale si inserisce e deriva la propria strategia </w:t>
      </w:r>
      <w:r w:rsidR="009E202F" w:rsidRPr="009E202F">
        <w:rPr>
          <w:highlight w:val="green"/>
        </w:rPr>
        <w:t xml:space="preserve">dal PSTRITT - Programma strategico triennale per la ricerca, l’innovazione ed il trasferimento tecnologico </w:t>
      </w:r>
      <w:r w:rsidRPr="009E202F">
        <w:rPr>
          <w:highlight w:val="green"/>
        </w:rPr>
        <w:t>dal programma triennale della ricerca di Regione Lombardia 2021-2023</w:t>
      </w:r>
      <w:r w:rsidR="00846755">
        <w:t xml:space="preserve"> (</w:t>
      </w:r>
      <w:r w:rsidR="00846755" w:rsidRPr="009E202F">
        <w:rPr>
          <w:strike/>
          <w:color w:val="FF0000"/>
        </w:rPr>
        <w:t>Programma strategico triennale per la ricerca, l’innovazione ed il trasferimento tecnologico</w:t>
      </w:r>
      <w:r w:rsidR="00846755" w:rsidRPr="009E202F">
        <w:rPr>
          <w:strike/>
          <w:color w:val="FF0000"/>
          <w:highlight w:val="green"/>
        </w:rPr>
        <w:t>)</w:t>
      </w:r>
      <w:r w:rsidRPr="009E202F">
        <w:rPr>
          <w:highlight w:val="green"/>
        </w:rPr>
        <w:t xml:space="preserve">, </w:t>
      </w:r>
      <w:r w:rsidR="009E202F" w:rsidRPr="009E202F">
        <w:rPr>
          <w:highlight w:val="green"/>
        </w:rPr>
        <w:t>previsto dalla LR 29/2016</w:t>
      </w:r>
      <w:r w:rsidR="009E202F">
        <w:t xml:space="preserve"> </w:t>
      </w:r>
      <w:r>
        <w:t xml:space="preserve">che adotta un approccio conseguente ai principi di </w:t>
      </w:r>
      <w:r w:rsidRPr="003D2B41">
        <w:rPr>
          <w:b/>
          <w:bCs/>
          <w:i/>
          <w:iCs/>
        </w:rPr>
        <w:t xml:space="preserve">Responsible </w:t>
      </w:r>
      <w:proofErr w:type="spellStart"/>
      <w:r w:rsidRPr="003D2B41">
        <w:rPr>
          <w:b/>
          <w:bCs/>
          <w:i/>
          <w:iCs/>
        </w:rPr>
        <w:t>Research</w:t>
      </w:r>
      <w:proofErr w:type="spellEnd"/>
      <w:r w:rsidRPr="003D2B41">
        <w:rPr>
          <w:b/>
          <w:bCs/>
          <w:i/>
          <w:iCs/>
        </w:rPr>
        <w:t xml:space="preserve"> and Innovation (RRI)</w:t>
      </w:r>
      <w:r>
        <w:t>, ovvero della progettazione partecipata attraverso il coinvolgimento degli attori del territorio e dei cittadini, per la definizione della strategia e degli interventi da promuovere. Questa modalità</w:t>
      </w:r>
      <w:r w:rsidRPr="008A74F5">
        <w:rPr>
          <w:strike/>
          <w:color w:val="FF0000"/>
        </w:rPr>
        <w:t>,</w:t>
      </w:r>
      <w:r>
        <w:t xml:space="preserve"> di principio</w:t>
      </w:r>
      <w:r w:rsidR="008A74F5" w:rsidRPr="008A74F5">
        <w:rPr>
          <w:highlight w:val="green"/>
        </w:rPr>
        <w:t>,</w:t>
      </w:r>
      <w:r>
        <w:t xml:space="preserve"> ma anche operativa e strategica, mira a garantire che tutti i soggetti sul territorio si riconoscano e sentano come proprie le scelte assunte, presupposto essenziale affinché la </w:t>
      </w:r>
      <w:proofErr w:type="spellStart"/>
      <w:r w:rsidRPr="003D2B41">
        <w:rPr>
          <w:b/>
          <w:bCs/>
          <w:i/>
          <w:iCs/>
        </w:rPr>
        <w:t>vision</w:t>
      </w:r>
      <w:proofErr w:type="spellEnd"/>
      <w:r>
        <w:t xml:space="preserve"> regionale sia ampiamente condivisa (e non percepita come “imposta dall’alto”) e possa trovare attuazione in piani concreti.</w:t>
      </w:r>
    </w:p>
    <w:p w14:paraId="2F25A271" w14:textId="5EC5B101" w:rsidR="003D2B41" w:rsidRDefault="003D2B41" w:rsidP="003D2B41">
      <w:r>
        <w:t>La strategia regionale nell’ambito del</w:t>
      </w:r>
      <w:r w:rsidR="008A74F5" w:rsidRPr="008A74F5">
        <w:rPr>
          <w:highlight w:val="green"/>
        </w:rPr>
        <w:t>l’eco</w:t>
      </w:r>
      <w:r>
        <w:t>sistema della ricerca viene definita assumendo i cd “</w:t>
      </w:r>
      <w:proofErr w:type="spellStart"/>
      <w:r>
        <w:t>megatrend</w:t>
      </w:r>
      <w:proofErr w:type="spellEnd"/>
      <w:r>
        <w:t>” (insieme di forze di cambiamento di tipo sociale, tecnologico, demografico e ambientale in grado di trasformare il mondo e ridisegnare il panorama economico, finanziario e geopolitico), in grado di incidere fortemente sui bisogni individuali e collettivi. Essi sono:</w:t>
      </w:r>
    </w:p>
    <w:p w14:paraId="51D5A729" w14:textId="4147C055" w:rsidR="003D2B41" w:rsidRDefault="003D2B41" w:rsidP="00F51E35">
      <w:pPr>
        <w:pStyle w:val="Paragrafoelenco"/>
        <w:numPr>
          <w:ilvl w:val="0"/>
          <w:numId w:val="4"/>
        </w:numPr>
      </w:pPr>
      <w:r>
        <w:t>l’invecchiamento della popolazione;</w:t>
      </w:r>
    </w:p>
    <w:p w14:paraId="0C7AAF22" w14:textId="7B866B0F" w:rsidR="003D2B41" w:rsidRDefault="003D2B41" w:rsidP="00F51E35">
      <w:pPr>
        <w:pStyle w:val="Paragrafoelenco"/>
        <w:numPr>
          <w:ilvl w:val="0"/>
          <w:numId w:val="4"/>
        </w:numPr>
      </w:pPr>
      <w:r>
        <w:t>la crescita demografica;</w:t>
      </w:r>
    </w:p>
    <w:p w14:paraId="599D59A8" w14:textId="363E3A59" w:rsidR="003D2B41" w:rsidRDefault="003D2B41" w:rsidP="00F51E35">
      <w:pPr>
        <w:pStyle w:val="Paragrafoelenco"/>
        <w:numPr>
          <w:ilvl w:val="0"/>
          <w:numId w:val="4"/>
        </w:numPr>
      </w:pPr>
      <w:r>
        <w:lastRenderedPageBreak/>
        <w:t>la crescita della popolazione urbana;</w:t>
      </w:r>
    </w:p>
    <w:p w14:paraId="0485659D" w14:textId="4C8607F5" w:rsidR="003D2B41" w:rsidRDefault="003D2B41" w:rsidP="00F51E35">
      <w:pPr>
        <w:pStyle w:val="Paragrafoelenco"/>
        <w:numPr>
          <w:ilvl w:val="0"/>
          <w:numId w:val="4"/>
        </w:numPr>
      </w:pPr>
      <w:r>
        <w:t>i flussi migratori;</w:t>
      </w:r>
    </w:p>
    <w:p w14:paraId="0C97FAE0" w14:textId="46D45128" w:rsidR="003D2B41" w:rsidRDefault="003D2B41" w:rsidP="00F51E35">
      <w:pPr>
        <w:pStyle w:val="Paragrafoelenco"/>
        <w:numPr>
          <w:ilvl w:val="0"/>
          <w:numId w:val="4"/>
        </w:numPr>
      </w:pPr>
      <w:r>
        <w:t>il cambiamento climatico;</w:t>
      </w:r>
    </w:p>
    <w:p w14:paraId="53A81A9A" w14:textId="3B9038DD" w:rsidR="003D2B41" w:rsidRDefault="003D2B41" w:rsidP="00F51E35">
      <w:pPr>
        <w:pStyle w:val="Paragrafoelenco"/>
        <w:numPr>
          <w:ilvl w:val="0"/>
          <w:numId w:val="4"/>
        </w:numPr>
      </w:pPr>
      <w:r>
        <w:t>la quarta rivoluzione industriale.</w:t>
      </w:r>
    </w:p>
    <w:p w14:paraId="3E597450" w14:textId="2B3C64C6" w:rsidR="003D2B41" w:rsidRDefault="003D2B41" w:rsidP="002547C6">
      <w:r>
        <w:t xml:space="preserve">A questi si aggiunge quale fattore di estremo cambiamento la pandemia da </w:t>
      </w:r>
      <w:r w:rsidR="008A74F5">
        <w:t>COVID</w:t>
      </w:r>
      <w:r>
        <w:t>19, a cui si aggiunge oggi la guerra in Ucraina.</w:t>
      </w:r>
    </w:p>
    <w:p w14:paraId="1EEBFE12" w14:textId="11E9EDA9" w:rsidR="003D2B41" w:rsidRDefault="003D2B41" w:rsidP="002547C6">
      <w:r>
        <w:t>La strategia di ricerca della Regione individua 8 ecosistemi (che caratterizzano anche la Strategia di Specializzazione Intelligente – S3 per il periodo 2021-2027), ovvero:</w:t>
      </w:r>
    </w:p>
    <w:p w14:paraId="33CCF8FE" w14:textId="0571E78F" w:rsidR="003D2B41" w:rsidRDefault="003D2B41" w:rsidP="00F51E35">
      <w:pPr>
        <w:pStyle w:val="Paragrafoelenco"/>
        <w:numPr>
          <w:ilvl w:val="0"/>
          <w:numId w:val="5"/>
        </w:numPr>
      </w:pPr>
      <w:r>
        <w:t>nutrizione;</w:t>
      </w:r>
    </w:p>
    <w:p w14:paraId="5979040F" w14:textId="40428DAC" w:rsidR="003D2B41" w:rsidRDefault="003D2B41" w:rsidP="00F51E35">
      <w:pPr>
        <w:pStyle w:val="Paragrafoelenco"/>
        <w:numPr>
          <w:ilvl w:val="0"/>
          <w:numId w:val="5"/>
        </w:numPr>
      </w:pPr>
      <w:r>
        <w:t>salute e life science;</w:t>
      </w:r>
    </w:p>
    <w:p w14:paraId="129DA0D9" w14:textId="7D85D375" w:rsidR="003D2B41" w:rsidRDefault="003D2B41" w:rsidP="00F51E35">
      <w:pPr>
        <w:pStyle w:val="Paragrafoelenco"/>
        <w:numPr>
          <w:ilvl w:val="0"/>
          <w:numId w:val="5"/>
        </w:numPr>
      </w:pPr>
      <w:r>
        <w:t>cultura e conoscenza;</w:t>
      </w:r>
    </w:p>
    <w:p w14:paraId="44305FCD" w14:textId="46687791" w:rsidR="003D2B41" w:rsidRDefault="003D2B41" w:rsidP="00F51E35">
      <w:pPr>
        <w:pStyle w:val="Paragrafoelenco"/>
        <w:numPr>
          <w:ilvl w:val="0"/>
          <w:numId w:val="5"/>
        </w:numPr>
      </w:pPr>
      <w:r>
        <w:t>connettività e informazione;</w:t>
      </w:r>
    </w:p>
    <w:p w14:paraId="0ED81371" w14:textId="4BFE504D" w:rsidR="003D2B41" w:rsidRDefault="003D2B41" w:rsidP="00F51E35">
      <w:pPr>
        <w:pStyle w:val="Paragrafoelenco"/>
        <w:numPr>
          <w:ilvl w:val="0"/>
          <w:numId w:val="5"/>
        </w:numPr>
      </w:pPr>
      <w:r>
        <w:t xml:space="preserve">smart </w:t>
      </w:r>
      <w:proofErr w:type="spellStart"/>
      <w:r>
        <w:t>mobility</w:t>
      </w:r>
      <w:proofErr w:type="spellEnd"/>
      <w:r>
        <w:t xml:space="preserve"> e </w:t>
      </w:r>
      <w:proofErr w:type="spellStart"/>
      <w:r>
        <w:t>architecture</w:t>
      </w:r>
      <w:proofErr w:type="spellEnd"/>
      <w:r>
        <w:t>;</w:t>
      </w:r>
    </w:p>
    <w:p w14:paraId="126E92F8" w14:textId="30200596" w:rsidR="003D2B41" w:rsidRDefault="003D2B41" w:rsidP="00F51E35">
      <w:pPr>
        <w:pStyle w:val="Paragrafoelenco"/>
        <w:numPr>
          <w:ilvl w:val="0"/>
          <w:numId w:val="5"/>
        </w:numPr>
      </w:pPr>
      <w:r>
        <w:t>sostenibilità;</w:t>
      </w:r>
    </w:p>
    <w:p w14:paraId="3709016C" w14:textId="5A8A1E96" w:rsidR="003D2B41" w:rsidRDefault="003D2B41" w:rsidP="00F51E35">
      <w:pPr>
        <w:pStyle w:val="Paragrafoelenco"/>
        <w:numPr>
          <w:ilvl w:val="0"/>
          <w:numId w:val="5"/>
        </w:numPr>
      </w:pPr>
      <w:r>
        <w:t>sviluppo sociale;</w:t>
      </w:r>
    </w:p>
    <w:p w14:paraId="564F1DB2" w14:textId="2A6B2D99" w:rsidR="003D2B41" w:rsidRDefault="003D2B41" w:rsidP="00F51E35">
      <w:pPr>
        <w:pStyle w:val="Paragrafoelenco"/>
        <w:numPr>
          <w:ilvl w:val="0"/>
          <w:numId w:val="5"/>
        </w:numPr>
      </w:pPr>
      <w:r>
        <w:t>manifattura avanzata.</w:t>
      </w:r>
    </w:p>
    <w:p w14:paraId="0FE6C309" w14:textId="20307D14" w:rsidR="008A74F5" w:rsidRPr="00E97E08" w:rsidRDefault="008A74F5" w:rsidP="008A74F5">
      <w:pPr>
        <w:rPr>
          <w:strike/>
          <w:color w:val="FF0000"/>
        </w:rPr>
      </w:pPr>
      <w:r w:rsidRPr="008A74F5">
        <w:rPr>
          <w:strike/>
          <w:color w:val="FF0000"/>
        </w:rPr>
        <w:t>Il sistema AKIS, che trova una sua prima declinazione a livello nazionale nel PSP, viene dunque declinato in ambito regionale strutturandosi in maniera coerente con il sistema della ricerca regionale, individuando obiettivi e strategia conformi con quest’ultimo, in particolare con l’ecosistema della nutrizione. L’ecosistema della nutrizione è profondamente radicato nella tradizione italiana e gioca un ruolo strategico per il territorio lombardo, che ha una spiccata vocazione agricola.</w:t>
      </w:r>
    </w:p>
    <w:p w14:paraId="0C2FC0E4" w14:textId="29E7AB4B" w:rsidR="008A74F5" w:rsidRDefault="008A74F5" w:rsidP="008A74F5">
      <w:r w:rsidRPr="008A74F5">
        <w:rPr>
          <w:highlight w:val="green"/>
        </w:rPr>
        <w:t>I settori agricolo e forestale assumono un ruolo in particolare negli ecosistemi Nutrizione e Sostenibilità.</w:t>
      </w:r>
    </w:p>
    <w:p w14:paraId="1F0793D1" w14:textId="77777777" w:rsidR="008A74F5" w:rsidRPr="008A74F5" w:rsidRDefault="008A74F5" w:rsidP="008A74F5">
      <w:pPr>
        <w:rPr>
          <w:highlight w:val="green"/>
        </w:rPr>
      </w:pPr>
      <w:r w:rsidRPr="008A74F5">
        <w:rPr>
          <w:highlight w:val="green"/>
        </w:rPr>
        <w:t>Il sistema AKIS viene declinato in ambito regionale strutturandosi in maniera coerente con:</w:t>
      </w:r>
    </w:p>
    <w:p w14:paraId="3932479F" w14:textId="77777777" w:rsidR="008A74F5" w:rsidRPr="008A74F5" w:rsidRDefault="008A74F5" w:rsidP="008A74F5">
      <w:pPr>
        <w:pStyle w:val="Paragrafoelenco"/>
        <w:numPr>
          <w:ilvl w:val="0"/>
          <w:numId w:val="30"/>
        </w:numPr>
        <w:rPr>
          <w:highlight w:val="green"/>
        </w:rPr>
      </w:pPr>
      <w:r w:rsidRPr="008A74F5">
        <w:rPr>
          <w:highlight w:val="green"/>
        </w:rPr>
        <w:t>il Piano Strategico Nazionale per la PAC (PSP) e in particolare con la strategia di cui al capitolo 8 &lt;Modernizzazione: AKIS e digitalizzazione;</w:t>
      </w:r>
    </w:p>
    <w:p w14:paraId="46353B1D" w14:textId="77777777" w:rsidR="008A74F5" w:rsidRPr="008A74F5" w:rsidRDefault="008A74F5" w:rsidP="008A74F5">
      <w:pPr>
        <w:pStyle w:val="Paragrafoelenco"/>
        <w:numPr>
          <w:ilvl w:val="0"/>
          <w:numId w:val="30"/>
        </w:numPr>
        <w:rPr>
          <w:highlight w:val="green"/>
        </w:rPr>
      </w:pPr>
      <w:r w:rsidRPr="008A74F5">
        <w:rPr>
          <w:highlight w:val="green"/>
        </w:rPr>
        <w:t>il PSTRITT regionale, individuando obiettivi e strategia conformi con quest’ultimo, in particolare con l’ecosistema della nutrizione, profondamente radicato nella tradizione italiana e con un ruolo strategico per il territorio lombardo che ha una spiccata vocazione agricola, e l’ecosistema della sostenibilità per la parte forestale e territoriale;</w:t>
      </w:r>
    </w:p>
    <w:p w14:paraId="1104D627" w14:textId="311159DA" w:rsidR="008A74F5" w:rsidRPr="008A74F5" w:rsidRDefault="008A74F5" w:rsidP="008A74F5">
      <w:pPr>
        <w:pStyle w:val="Paragrafoelenco"/>
        <w:numPr>
          <w:ilvl w:val="0"/>
          <w:numId w:val="30"/>
        </w:numPr>
        <w:rPr>
          <w:highlight w:val="green"/>
        </w:rPr>
      </w:pPr>
      <w:r w:rsidRPr="008A74F5">
        <w:rPr>
          <w:highlight w:val="green"/>
        </w:rPr>
        <w:t>le previsioni dell’art. 14 del Reg. (UE) 2021/2115 che elenca le tematiche che la consulenza deve affrontare;</w:t>
      </w:r>
    </w:p>
    <w:p w14:paraId="5ABAAFF9" w14:textId="626925E3" w:rsidR="008A74F5" w:rsidRPr="008A74F5" w:rsidRDefault="008A74F5" w:rsidP="008A74F5">
      <w:pPr>
        <w:pStyle w:val="Paragrafoelenco"/>
        <w:numPr>
          <w:ilvl w:val="0"/>
          <w:numId w:val="30"/>
        </w:numPr>
        <w:rPr>
          <w:highlight w:val="green"/>
        </w:rPr>
      </w:pPr>
      <w:r w:rsidRPr="008A74F5">
        <w:rPr>
          <w:highlight w:val="green"/>
        </w:rPr>
        <w:t>la Strategia regionale per lo sviluppo sostenibile e in particolare il capitolo 4 mitigazione cambiamenti climatici, riduzioni delle emissioni del settore agro zootecnico e sequestro del carbonio e il capitolo 5 sistema eco paesistico, adattamento ai cambiamenti climatici, agricoltura, biodiversità, aree protette, valorizzazione delle foreste, cura e valorizzazione del paesaggio, agricoltura sostenibile.</w:t>
      </w:r>
    </w:p>
    <w:p w14:paraId="7A9B3756" w14:textId="21B37DA1" w:rsidR="002547C6" w:rsidRPr="008A74F5" w:rsidRDefault="003D2B41" w:rsidP="002547C6">
      <w:pPr>
        <w:rPr>
          <w:strike/>
          <w:color w:val="FF0000"/>
        </w:rPr>
      </w:pPr>
      <w:r w:rsidRPr="008A74F5">
        <w:rPr>
          <w:strike/>
          <w:color w:val="FF0000"/>
        </w:rPr>
        <w:t xml:space="preserve">Anche in Regione Lombardia, chiaramente, gli strumenti dell’AKIS saranno quelli definiti a livello nazionale, </w:t>
      </w:r>
      <w:r w:rsidR="00846755" w:rsidRPr="008A74F5">
        <w:rPr>
          <w:strike/>
          <w:color w:val="FF0000"/>
        </w:rPr>
        <w:t>nell’ambito degli interventi</w:t>
      </w:r>
      <w:r w:rsidRPr="008A74F5">
        <w:rPr>
          <w:strike/>
          <w:color w:val="FF0000"/>
        </w:rPr>
        <w:t xml:space="preserve"> relativi alla “cooperazione” e</w:t>
      </w:r>
      <w:r w:rsidR="00846755" w:rsidRPr="008A74F5">
        <w:rPr>
          <w:strike/>
          <w:color w:val="FF0000"/>
        </w:rPr>
        <w:t>d allo</w:t>
      </w:r>
      <w:r w:rsidRPr="008A74F5">
        <w:rPr>
          <w:strike/>
          <w:color w:val="FF0000"/>
        </w:rPr>
        <w:t xml:space="preserve"> “</w:t>
      </w:r>
      <w:r w:rsidR="002547C6" w:rsidRPr="008A74F5">
        <w:rPr>
          <w:strike/>
          <w:color w:val="FF0000"/>
        </w:rPr>
        <w:t>Scambio di conoscenze e informazioni”</w:t>
      </w:r>
      <w:r w:rsidRPr="008A74F5">
        <w:rPr>
          <w:strike/>
          <w:color w:val="FF0000"/>
        </w:rPr>
        <w:t xml:space="preserve"> e promuoveranno </w:t>
      </w:r>
      <w:r w:rsidR="002547C6" w:rsidRPr="008A74F5">
        <w:rPr>
          <w:strike/>
          <w:color w:val="FF0000"/>
        </w:rPr>
        <w:t>un approccio sistemico e territoriale, con il coinvolgimento di tutti gli attori dell’AKIS riferibili a</w:t>
      </w:r>
      <w:r w:rsidRPr="008A74F5">
        <w:rPr>
          <w:strike/>
          <w:color w:val="FF0000"/>
        </w:rPr>
        <w:t xml:space="preserve">i temi prioritari </w:t>
      </w:r>
      <w:r w:rsidR="002547C6" w:rsidRPr="008A74F5">
        <w:rPr>
          <w:strike/>
          <w:color w:val="FF0000"/>
        </w:rPr>
        <w:t xml:space="preserve">o al settore o alla problematica </w:t>
      </w:r>
      <w:r w:rsidRPr="008A74F5">
        <w:rPr>
          <w:strike/>
          <w:color w:val="FF0000"/>
        </w:rPr>
        <w:t>individuati per il territorio lombardo</w:t>
      </w:r>
      <w:r w:rsidR="002547C6" w:rsidRPr="008A74F5">
        <w:rPr>
          <w:strike/>
          <w:color w:val="FF0000"/>
        </w:rPr>
        <w:t>, nel rispetto di quanto le procedure attuative prevedono.</w:t>
      </w:r>
      <w:r w:rsidRPr="008A74F5">
        <w:rPr>
          <w:strike/>
          <w:color w:val="FF0000"/>
        </w:rPr>
        <w:t xml:space="preserve"> Come previsto dal PSP, </w:t>
      </w:r>
      <w:r w:rsidR="002547C6" w:rsidRPr="008A74F5">
        <w:rPr>
          <w:strike/>
          <w:color w:val="FF0000"/>
        </w:rPr>
        <w:t>per migliorare i flussi di conoscenza e la collaborazione si punterà:</w:t>
      </w:r>
    </w:p>
    <w:p w14:paraId="2FA6E5B7" w14:textId="6951C844" w:rsidR="002547C6" w:rsidRPr="008A74F5" w:rsidRDefault="002547C6" w:rsidP="00F51E35">
      <w:pPr>
        <w:pStyle w:val="Paragrafoelenco"/>
        <w:rPr>
          <w:strike/>
          <w:color w:val="FF0000"/>
        </w:rPr>
      </w:pPr>
      <w:r w:rsidRPr="008A74F5">
        <w:rPr>
          <w:strike/>
          <w:color w:val="FF0000"/>
        </w:rPr>
        <w:t>all’attuazione sinergica degli interventi;</w:t>
      </w:r>
    </w:p>
    <w:p w14:paraId="654162A2" w14:textId="29727DCE" w:rsidR="002547C6" w:rsidRPr="008A74F5" w:rsidRDefault="002547C6" w:rsidP="00F51E35">
      <w:pPr>
        <w:pStyle w:val="Paragrafoelenco"/>
        <w:rPr>
          <w:strike/>
          <w:color w:val="FF0000"/>
        </w:rPr>
      </w:pPr>
      <w:r w:rsidRPr="008A74F5">
        <w:rPr>
          <w:strike/>
          <w:color w:val="FF0000"/>
        </w:rPr>
        <w:t>alla cooperazione fra le diverse componenti dell’AKIS (consulenza, formazione, ricerca, imprese, cittadinanza, Pubblica Amministrazione) in modo da offrire al sistema delle imprese più strumenti, coerenti fra loro, anche ricorrendo allo sviluppo di servizi di supporto all’innovazione attraverso forme specifiche di cooperazione;</w:t>
      </w:r>
    </w:p>
    <w:p w14:paraId="62389A40" w14:textId="49FED89C" w:rsidR="002547C6" w:rsidRPr="008A74F5" w:rsidRDefault="002547C6" w:rsidP="00F51E35">
      <w:pPr>
        <w:pStyle w:val="Paragrafoelenco"/>
        <w:rPr>
          <w:strike/>
          <w:color w:val="FF0000"/>
        </w:rPr>
      </w:pPr>
      <w:r w:rsidRPr="008A74F5">
        <w:rPr>
          <w:strike/>
          <w:color w:val="FF0000"/>
        </w:rPr>
        <w:lastRenderedPageBreak/>
        <w:t>alla riproposizione dei Gruppi Operativi del PEI AGRI in una chiave più partecipativa rispetto ai diversi soggetti AKIS con particolare riferimento ai servizi di consulenza;</w:t>
      </w:r>
    </w:p>
    <w:p w14:paraId="580EF01F" w14:textId="3E56EEA8" w:rsidR="002547C6" w:rsidRPr="008A74F5" w:rsidRDefault="002547C6" w:rsidP="00F51E35">
      <w:pPr>
        <w:pStyle w:val="Paragrafoelenco"/>
        <w:rPr>
          <w:strike/>
          <w:color w:val="FF0000"/>
        </w:rPr>
      </w:pPr>
      <w:r w:rsidRPr="008A74F5">
        <w:rPr>
          <w:strike/>
          <w:color w:val="FF0000"/>
        </w:rPr>
        <w:t>alla formazione degli operatori dell’AKIS.</w:t>
      </w:r>
    </w:p>
    <w:p w14:paraId="1659C998" w14:textId="1850D642" w:rsidR="003D2B41" w:rsidRPr="008A74F5" w:rsidRDefault="003D2B41" w:rsidP="002547C6">
      <w:pPr>
        <w:rPr>
          <w:strike/>
          <w:color w:val="FF0000"/>
        </w:rPr>
      </w:pPr>
      <w:r w:rsidRPr="008A74F5">
        <w:rPr>
          <w:strike/>
          <w:color w:val="FF0000"/>
        </w:rPr>
        <w:t>Particolare attenzione sarà data ad un’azione in grado di promuovere sinergia ed interazioni con tutti gli strumenti disponibili, in particolare con i fondi comunitari:</w:t>
      </w:r>
    </w:p>
    <w:p w14:paraId="165B6149" w14:textId="364458E0" w:rsidR="002547C6" w:rsidRPr="008A74F5" w:rsidRDefault="002547C6" w:rsidP="00F51E35">
      <w:pPr>
        <w:pStyle w:val="Paragrafoelenco"/>
        <w:rPr>
          <w:strike/>
          <w:color w:val="FF0000"/>
        </w:rPr>
      </w:pPr>
      <w:r w:rsidRPr="008A74F5">
        <w:rPr>
          <w:strike/>
          <w:color w:val="FF0000"/>
        </w:rPr>
        <w:t>il Fondo europeo per lo sviluppo regionale (FESR) per le azioni di ricerca e innovazione,</w:t>
      </w:r>
    </w:p>
    <w:p w14:paraId="7BE206C1" w14:textId="1489A848" w:rsidR="002547C6" w:rsidRPr="008A74F5" w:rsidRDefault="002547C6" w:rsidP="00F51E35">
      <w:pPr>
        <w:pStyle w:val="Paragrafoelenco"/>
        <w:rPr>
          <w:strike/>
          <w:color w:val="FF0000"/>
        </w:rPr>
      </w:pPr>
      <w:r w:rsidRPr="008A74F5">
        <w:rPr>
          <w:strike/>
          <w:color w:val="FF0000"/>
        </w:rPr>
        <w:t>il Fondo sociale europeo (FSE) per gli interventi che riguardano la crescita e lo sviluppo delle competenze, la formazione e i servizi di consulenza, nonché ulteriori azioni rivolte alle persone disoccupate e non inserite in un percorso di istruzione o formazione - l’iniziativa per la promozione della ricerca Horizon Europe,</w:t>
      </w:r>
    </w:p>
    <w:p w14:paraId="1E6F8907" w14:textId="07E56EB3" w:rsidR="002547C6" w:rsidRPr="008A74F5" w:rsidRDefault="002547C6" w:rsidP="00F51E35">
      <w:pPr>
        <w:pStyle w:val="Paragrafoelenco"/>
        <w:rPr>
          <w:strike/>
          <w:color w:val="FF0000"/>
        </w:rPr>
      </w:pPr>
      <w:r w:rsidRPr="008A74F5">
        <w:rPr>
          <w:strike/>
          <w:color w:val="FF0000"/>
        </w:rPr>
        <w:t>l’azione di formazione del programma Erasmus +, ove sarà possibile sulla base delle norme e procedure di attuazione.</w:t>
      </w:r>
    </w:p>
    <w:p w14:paraId="74A7E0C7" w14:textId="2E6ED227" w:rsidR="002547C6" w:rsidRPr="008A74F5" w:rsidRDefault="003D2B41" w:rsidP="002547C6">
      <w:pPr>
        <w:rPr>
          <w:strike/>
          <w:color w:val="FF0000"/>
        </w:rPr>
      </w:pPr>
      <w:r w:rsidRPr="008A74F5">
        <w:rPr>
          <w:strike/>
          <w:color w:val="FF0000"/>
        </w:rPr>
        <w:t xml:space="preserve">Con riferimento ai temi </w:t>
      </w:r>
      <w:r w:rsidR="00846755" w:rsidRPr="008A74F5">
        <w:rPr>
          <w:strike/>
          <w:color w:val="FF0000"/>
        </w:rPr>
        <w:t xml:space="preserve">per i quali risulta necessario il rafforzamento delle conoscenze e la diffusione delle </w:t>
      </w:r>
      <w:r w:rsidR="000C29A2" w:rsidRPr="008A74F5">
        <w:rPr>
          <w:strike/>
          <w:color w:val="FF0000"/>
        </w:rPr>
        <w:t>innovazioni, troveranno</w:t>
      </w:r>
      <w:r w:rsidRPr="008A74F5">
        <w:rPr>
          <w:strike/>
          <w:color w:val="FF0000"/>
        </w:rPr>
        <w:t xml:space="preserve"> puntuale declinazione regionale quelli prioritari già indicati nel PSP:</w:t>
      </w:r>
    </w:p>
    <w:p w14:paraId="306DAEF0" w14:textId="14C4771C" w:rsidR="003D2B41" w:rsidRPr="008A74F5" w:rsidRDefault="003D2B41" w:rsidP="00F51E35">
      <w:pPr>
        <w:pStyle w:val="Paragrafoelenco"/>
        <w:rPr>
          <w:strike/>
          <w:color w:val="FF0000"/>
        </w:rPr>
      </w:pPr>
      <w:r w:rsidRPr="008A74F5">
        <w:rPr>
          <w:strike/>
          <w:color w:val="FF0000"/>
        </w:rPr>
        <w:t xml:space="preserve">il </w:t>
      </w:r>
      <w:r w:rsidR="002547C6" w:rsidRPr="008A74F5">
        <w:rPr>
          <w:strike/>
          <w:color w:val="FF0000"/>
        </w:rPr>
        <w:t>Contrasto ad ogni forma di sfruttamento della manodopera</w:t>
      </w:r>
      <w:r w:rsidRPr="008A74F5">
        <w:rPr>
          <w:strike/>
          <w:color w:val="FF0000"/>
        </w:rPr>
        <w:t>, attraverso</w:t>
      </w:r>
      <w:r w:rsidR="002547C6" w:rsidRPr="008A74F5">
        <w:rPr>
          <w:strike/>
          <w:color w:val="FF0000"/>
        </w:rPr>
        <w:t xml:space="preserve"> il collegamento con la Rete</w:t>
      </w:r>
      <w:r w:rsidRPr="008A74F5">
        <w:rPr>
          <w:strike/>
          <w:color w:val="FF0000"/>
        </w:rPr>
        <w:t xml:space="preserve"> </w:t>
      </w:r>
      <w:r w:rsidR="002547C6" w:rsidRPr="008A74F5">
        <w:rPr>
          <w:strike/>
          <w:color w:val="FF0000"/>
        </w:rPr>
        <w:t xml:space="preserve">del lavoro agricolo di qualità (INPS </w:t>
      </w:r>
      <w:hyperlink r:id="rId61" w:history="1">
        <w:r w:rsidR="000C29A2" w:rsidRPr="008A74F5">
          <w:rPr>
            <w:rStyle w:val="Collegamentoipertestuale"/>
            <w:strike/>
            <w:color w:val="FF0000"/>
          </w:rPr>
          <w:t>https://www.inps.it/prestazioni-servizi/la-rete-del-lavoro-agricolo-diqualita</w:t>
        </w:r>
      </w:hyperlink>
      <w:r w:rsidR="000C29A2" w:rsidRPr="008A74F5">
        <w:rPr>
          <w:strike/>
          <w:color w:val="FF0000"/>
        </w:rPr>
        <w:t>)</w:t>
      </w:r>
      <w:r w:rsidRPr="008A74F5">
        <w:rPr>
          <w:strike/>
          <w:color w:val="FF0000"/>
        </w:rPr>
        <w:t xml:space="preserve"> </w:t>
      </w:r>
      <w:r w:rsidR="002547C6" w:rsidRPr="008A74F5">
        <w:rPr>
          <w:strike/>
          <w:color w:val="FF0000"/>
        </w:rPr>
        <w:t>e con i progetti del FAMI finalizzati alla lotta al caporalato e allo sfruttamento in agricoltura</w:t>
      </w:r>
      <w:r w:rsidRPr="008A74F5">
        <w:rPr>
          <w:strike/>
          <w:color w:val="FF0000"/>
        </w:rPr>
        <w:t>;</w:t>
      </w:r>
    </w:p>
    <w:p w14:paraId="0F2FD519" w14:textId="185D0FB5" w:rsidR="003D2B41" w:rsidRPr="008A74F5" w:rsidRDefault="003D2B41" w:rsidP="00F51E35">
      <w:pPr>
        <w:pStyle w:val="Paragrafoelenco"/>
        <w:rPr>
          <w:strike/>
          <w:color w:val="FF0000"/>
        </w:rPr>
      </w:pPr>
      <w:r w:rsidRPr="008A74F5">
        <w:rPr>
          <w:strike/>
          <w:color w:val="FF0000"/>
        </w:rPr>
        <w:t>L’a</w:t>
      </w:r>
      <w:r w:rsidR="002547C6" w:rsidRPr="008A74F5">
        <w:rPr>
          <w:strike/>
          <w:color w:val="FF0000"/>
        </w:rPr>
        <w:t xml:space="preserve">rchitettura verde, </w:t>
      </w:r>
      <w:r w:rsidRPr="008A74F5">
        <w:rPr>
          <w:strike/>
          <w:color w:val="FF0000"/>
        </w:rPr>
        <w:t xml:space="preserve">gli </w:t>
      </w:r>
      <w:r w:rsidR="002547C6" w:rsidRPr="008A74F5">
        <w:rPr>
          <w:strike/>
          <w:color w:val="FF0000"/>
        </w:rPr>
        <w:t>impegni agro-climatico-ambientali,</w:t>
      </w:r>
      <w:r w:rsidRPr="008A74F5">
        <w:rPr>
          <w:strike/>
          <w:color w:val="FF0000"/>
        </w:rPr>
        <w:t xml:space="preserve"> il</w:t>
      </w:r>
      <w:r w:rsidR="002547C6" w:rsidRPr="008A74F5">
        <w:rPr>
          <w:strike/>
          <w:color w:val="FF0000"/>
        </w:rPr>
        <w:t xml:space="preserve"> sequestro del carbonio</w:t>
      </w:r>
      <w:r w:rsidRPr="008A74F5">
        <w:rPr>
          <w:strike/>
          <w:color w:val="FF0000"/>
        </w:rPr>
        <w:t xml:space="preserve">, alla luce dell’importanza che la </w:t>
      </w:r>
      <w:r w:rsidR="002547C6" w:rsidRPr="008A74F5">
        <w:rPr>
          <w:strike/>
          <w:color w:val="FF0000"/>
        </w:rPr>
        <w:t xml:space="preserve">transizione verso la sostenibilità ambientale </w:t>
      </w:r>
      <w:r w:rsidRPr="008A74F5">
        <w:rPr>
          <w:strike/>
          <w:color w:val="FF0000"/>
        </w:rPr>
        <w:t>ricopre nella</w:t>
      </w:r>
      <w:r w:rsidR="002547C6" w:rsidRPr="008A74F5">
        <w:rPr>
          <w:strike/>
          <w:color w:val="FF0000"/>
        </w:rPr>
        <w:t xml:space="preserve"> PAC, </w:t>
      </w:r>
    </w:p>
    <w:p w14:paraId="6BDC2ED1" w14:textId="45305A3C" w:rsidR="002547C6" w:rsidRPr="008A74F5" w:rsidRDefault="002547C6" w:rsidP="00F51E35">
      <w:pPr>
        <w:pStyle w:val="Paragrafoelenco"/>
        <w:rPr>
          <w:strike/>
          <w:color w:val="FF0000"/>
        </w:rPr>
      </w:pPr>
      <w:r w:rsidRPr="008A74F5">
        <w:rPr>
          <w:strike/>
          <w:color w:val="FF0000"/>
        </w:rPr>
        <w:t>Contrasto alle fitopatie e alle malattie zootecniche</w:t>
      </w:r>
      <w:r w:rsidR="003D2B41" w:rsidRPr="008A74F5">
        <w:rPr>
          <w:strike/>
          <w:color w:val="FF0000"/>
        </w:rPr>
        <w:t xml:space="preserve">, attraverso azioni </w:t>
      </w:r>
      <w:r w:rsidRPr="008A74F5">
        <w:rPr>
          <w:strike/>
          <w:color w:val="FF0000"/>
        </w:rPr>
        <w:t>specifiche di informazione,</w:t>
      </w:r>
      <w:r w:rsidR="003D2B41" w:rsidRPr="008A74F5">
        <w:rPr>
          <w:strike/>
          <w:color w:val="FF0000"/>
        </w:rPr>
        <w:t xml:space="preserve"> </w:t>
      </w:r>
      <w:r w:rsidRPr="008A74F5">
        <w:rPr>
          <w:strike/>
          <w:color w:val="FF0000"/>
        </w:rPr>
        <w:t>formazione e consulenza indirizzate agli imprenditori agricoli e agli attori dell’AKIS, finalizzate alla</w:t>
      </w:r>
      <w:r w:rsidR="003D2B41" w:rsidRPr="008A74F5">
        <w:rPr>
          <w:strike/>
          <w:color w:val="FF0000"/>
        </w:rPr>
        <w:t xml:space="preserve"> </w:t>
      </w:r>
      <w:r w:rsidRPr="008A74F5">
        <w:rPr>
          <w:strike/>
          <w:color w:val="FF0000"/>
        </w:rPr>
        <w:t>diffusione della conoscenza, e l’introduzione di innovazioni in tema di contrasto alle fitopatie, alle</w:t>
      </w:r>
      <w:r w:rsidR="003D2B41" w:rsidRPr="008A74F5">
        <w:rPr>
          <w:strike/>
          <w:color w:val="FF0000"/>
        </w:rPr>
        <w:t xml:space="preserve"> </w:t>
      </w:r>
      <w:r w:rsidRPr="008A74F5">
        <w:rPr>
          <w:strike/>
          <w:color w:val="FF0000"/>
        </w:rPr>
        <w:t>malattie degli allevamenti e alle epizoozie</w:t>
      </w:r>
      <w:r w:rsidR="003D2B41" w:rsidRPr="008A74F5">
        <w:rPr>
          <w:strike/>
          <w:color w:val="FF0000"/>
        </w:rPr>
        <w:t>, alle</w:t>
      </w:r>
      <w:r w:rsidRPr="008A74F5">
        <w:rPr>
          <w:strike/>
          <w:color w:val="FF0000"/>
        </w:rPr>
        <w:t xml:space="preserve"> malattie da quarantena delle specie vegetali, </w:t>
      </w:r>
      <w:r w:rsidR="003D2B41" w:rsidRPr="008A74F5">
        <w:rPr>
          <w:strike/>
          <w:color w:val="FF0000"/>
        </w:rPr>
        <w:t>alla</w:t>
      </w:r>
      <w:r w:rsidRPr="008A74F5">
        <w:rPr>
          <w:strike/>
          <w:color w:val="FF0000"/>
        </w:rPr>
        <w:t xml:space="preserve"> biosicurezza e</w:t>
      </w:r>
      <w:r w:rsidR="003D2B41" w:rsidRPr="008A74F5">
        <w:rPr>
          <w:strike/>
          <w:color w:val="FF0000"/>
        </w:rPr>
        <w:t>d al</w:t>
      </w:r>
      <w:r w:rsidRPr="008A74F5">
        <w:rPr>
          <w:strike/>
          <w:color w:val="FF0000"/>
        </w:rPr>
        <w:t xml:space="preserve"> benessere animale</w:t>
      </w:r>
      <w:r w:rsidR="000C29A2" w:rsidRPr="008A74F5">
        <w:rPr>
          <w:strike/>
          <w:color w:val="FF0000"/>
        </w:rPr>
        <w:t>.</w:t>
      </w:r>
    </w:p>
    <w:p w14:paraId="1CDA7AFF" w14:textId="6755B752" w:rsidR="002547C6" w:rsidRPr="008A74F5" w:rsidRDefault="003D2B41" w:rsidP="002547C6">
      <w:pPr>
        <w:rPr>
          <w:strike/>
          <w:color w:val="FF0000"/>
        </w:rPr>
      </w:pPr>
      <w:r w:rsidRPr="008A74F5">
        <w:rPr>
          <w:strike/>
          <w:color w:val="FF0000"/>
        </w:rPr>
        <w:t>Temi maggiormente specifici riferiti al contesto regionale potranno riguardare quanto indicato dal Piano triennale della ricerca con riferimento all’ecosistema della nutrizione</w:t>
      </w:r>
      <w:r w:rsidR="009610B5" w:rsidRPr="008A74F5">
        <w:rPr>
          <w:strike/>
          <w:color w:val="FF0000"/>
        </w:rPr>
        <w:t xml:space="preserve"> e coerenti con la strategia del PSP</w:t>
      </w:r>
      <w:r w:rsidRPr="008A74F5">
        <w:rPr>
          <w:strike/>
          <w:color w:val="FF0000"/>
        </w:rPr>
        <w:t>:</w:t>
      </w:r>
    </w:p>
    <w:p w14:paraId="3FD45E19" w14:textId="705B8FF6" w:rsidR="003D2B41" w:rsidRPr="008A74F5" w:rsidRDefault="003D2B41" w:rsidP="00F51E35">
      <w:pPr>
        <w:pStyle w:val="Paragrafoelenco"/>
        <w:rPr>
          <w:strike/>
          <w:color w:val="FF0000"/>
        </w:rPr>
      </w:pPr>
      <w:r w:rsidRPr="008A74F5">
        <w:rPr>
          <w:strike/>
          <w:color w:val="FF0000"/>
        </w:rPr>
        <w:t>lo sviluppo di nuovi modelli di produzione agricola</w:t>
      </w:r>
      <w:r w:rsidR="009610B5" w:rsidRPr="008A74F5">
        <w:rPr>
          <w:strike/>
          <w:color w:val="FF0000"/>
        </w:rPr>
        <w:t xml:space="preserve"> e forestale</w:t>
      </w:r>
      <w:r w:rsidRPr="008A74F5">
        <w:rPr>
          <w:strike/>
          <w:color w:val="FF0000"/>
        </w:rPr>
        <w:t>, di business, distribuzione e consumo, in ottica di sicurezza e sostenibilità delle produzioni</w:t>
      </w:r>
      <w:r w:rsidR="00F17B6F" w:rsidRPr="008A74F5">
        <w:rPr>
          <w:strike/>
          <w:color w:val="FF0000"/>
        </w:rPr>
        <w:t>;</w:t>
      </w:r>
    </w:p>
    <w:p w14:paraId="7EAC04E4" w14:textId="60EBAD35" w:rsidR="003D2B41" w:rsidRPr="008A74F5" w:rsidRDefault="003D2B41" w:rsidP="00F51E35">
      <w:pPr>
        <w:pStyle w:val="Paragrafoelenco"/>
        <w:rPr>
          <w:strike/>
          <w:color w:val="FF0000"/>
        </w:rPr>
      </w:pPr>
      <w:r w:rsidRPr="008A74F5">
        <w:rPr>
          <w:strike/>
          <w:color w:val="FF0000"/>
        </w:rPr>
        <w:t>sistemi innovativi di produzione alimentare che utilizzino tecnologie, varietà e materie prime che coniughino l’innovazione di processo e di prodotto con la riduzione dell’impatto ambientale e facilitino l’integrazione con altre filiere produttive, in un processo di economia circolare</w:t>
      </w:r>
      <w:r w:rsidR="00F17B6F" w:rsidRPr="008A74F5">
        <w:rPr>
          <w:strike/>
          <w:color w:val="FF0000"/>
        </w:rPr>
        <w:t>;</w:t>
      </w:r>
    </w:p>
    <w:p w14:paraId="6B7ED712" w14:textId="2CD9C936" w:rsidR="003D2B41" w:rsidRPr="008A74F5" w:rsidRDefault="003D2B41" w:rsidP="00F51E35">
      <w:pPr>
        <w:pStyle w:val="Paragrafoelenco"/>
        <w:rPr>
          <w:strike/>
          <w:color w:val="FF0000"/>
        </w:rPr>
      </w:pPr>
      <w:r w:rsidRPr="008A74F5">
        <w:rPr>
          <w:strike/>
          <w:color w:val="FF0000"/>
        </w:rPr>
        <w:t>lo sviluppo di tecnologie e sistemi innovativi per la riduzione delle emissioni (ammoniaca, metano etc.) prodotte dalle attività agricole e zootecniche</w:t>
      </w:r>
      <w:r w:rsidR="00F17B6F" w:rsidRPr="008A74F5">
        <w:rPr>
          <w:strike/>
          <w:color w:val="FF0000"/>
        </w:rPr>
        <w:t>;</w:t>
      </w:r>
    </w:p>
    <w:p w14:paraId="380DEA2F" w14:textId="099989F4" w:rsidR="003D2B41" w:rsidRPr="008A74F5" w:rsidRDefault="003D2B41" w:rsidP="00F51E35">
      <w:pPr>
        <w:pStyle w:val="Paragrafoelenco"/>
        <w:rPr>
          <w:strike/>
          <w:color w:val="FF0000"/>
        </w:rPr>
      </w:pPr>
      <w:r w:rsidRPr="008A74F5">
        <w:rPr>
          <w:strike/>
          <w:color w:val="FF0000"/>
        </w:rPr>
        <w:t>il miglioramento della disponibilità e della distribuzione di alimenti sani, nutrienti, sostenibili e di qualità ottenuti nel rispetto del benessere degli animali da allevamento</w:t>
      </w:r>
      <w:r w:rsidR="00F17B6F" w:rsidRPr="008A74F5">
        <w:rPr>
          <w:strike/>
          <w:color w:val="FF0000"/>
        </w:rPr>
        <w:t>;</w:t>
      </w:r>
    </w:p>
    <w:p w14:paraId="18F38682" w14:textId="41091962" w:rsidR="003D2B41" w:rsidRPr="008A74F5" w:rsidRDefault="003D2B41" w:rsidP="00F51E35">
      <w:pPr>
        <w:pStyle w:val="Paragrafoelenco"/>
        <w:rPr>
          <w:strike/>
          <w:color w:val="FF0000"/>
        </w:rPr>
      </w:pPr>
      <w:r w:rsidRPr="008A74F5">
        <w:rPr>
          <w:strike/>
          <w:color w:val="FF0000"/>
        </w:rPr>
        <w:t>lo sviluppo di sistemi avanzati per il monitoraggio del territorio, delle coltivazioni e degli allevamenti, con lo scopo di mantenerne controllato lo stato di salute fitosanitario e sanitario, favorire l’applicazione dell’agricoltura e della zootecnica di precisione, generando ulteriori informazioni e dati utilizzabili anche nei sistemi di tracciabilità</w:t>
      </w:r>
      <w:r w:rsidR="00F17B6F" w:rsidRPr="008A74F5">
        <w:rPr>
          <w:strike/>
          <w:color w:val="FF0000"/>
        </w:rPr>
        <w:t>;</w:t>
      </w:r>
    </w:p>
    <w:p w14:paraId="55E6955D" w14:textId="7B464001" w:rsidR="003D2B41" w:rsidRPr="008A74F5" w:rsidRDefault="003D2B41" w:rsidP="00F51E35">
      <w:pPr>
        <w:pStyle w:val="Paragrafoelenco"/>
        <w:rPr>
          <w:strike/>
          <w:color w:val="FF0000"/>
        </w:rPr>
      </w:pPr>
      <w:r w:rsidRPr="008A74F5">
        <w:rPr>
          <w:strike/>
          <w:color w:val="FF0000"/>
        </w:rPr>
        <w:t>lo sviluppo di sistemi di tracciatura e informazione sicuri e trasparenti per la messa a disposizione dei dati nell’ambito della filiera produttiva o dei consumatori (ad esempio la tecnologia blockchain)</w:t>
      </w:r>
    </w:p>
    <w:p w14:paraId="0817616E" w14:textId="6A6838AE" w:rsidR="008A74F5" w:rsidRPr="008A74F5" w:rsidRDefault="003D2B41" w:rsidP="008A74F5">
      <w:pPr>
        <w:pStyle w:val="Paragrafoelenco"/>
        <w:rPr>
          <w:strike/>
          <w:color w:val="FF0000"/>
        </w:rPr>
      </w:pPr>
      <w:r w:rsidRPr="008A74F5">
        <w:rPr>
          <w:strike/>
          <w:color w:val="FF0000"/>
        </w:rPr>
        <w:t>lo sviluppo di packaging alimentari innovativi anche con l’applicazione di tecnologie ICT di frontiera come ad esempio la realtà aumentata</w:t>
      </w:r>
      <w:r w:rsidR="009610B5" w:rsidRPr="008A74F5">
        <w:rPr>
          <w:strike/>
          <w:color w:val="FF0000"/>
        </w:rPr>
        <w:t>.</w:t>
      </w:r>
    </w:p>
    <w:p w14:paraId="38354C02" w14:textId="1BEB72EA" w:rsidR="008A74F5" w:rsidRDefault="008A74F5" w:rsidP="008A74F5">
      <w:r w:rsidRPr="008A74F5">
        <w:rPr>
          <w:highlight w:val="green"/>
        </w:rPr>
        <w:t xml:space="preserve">A livello regionale, gli strumenti dell’AKIS saranno quelli definiti a livello nazionale, nell’ambito degli interventi relativi alla “Cooperazione” ed allo “Scambio di conoscenze e informazioni” e promuoveranno un approccio sistemico e territoriale, con il coinvolgimento di tutti gli attori dell’AKIS riferibili ai temi prioritari o </w:t>
      </w:r>
      <w:r w:rsidRPr="008A74F5">
        <w:rPr>
          <w:highlight w:val="green"/>
        </w:rPr>
        <w:lastRenderedPageBreak/>
        <w:t>al settore o alla problematica individuati per il territorio lombardo, nel rispetto di quanto le procedure attuative prevedono. Come previsto dal PSP, per migliorare i flussi di conoscenza e collaborazione si punterà:</w:t>
      </w:r>
    </w:p>
    <w:p w14:paraId="6FB1C1AA" w14:textId="77777777" w:rsidR="008A74F5" w:rsidRPr="008A74F5" w:rsidRDefault="008A74F5" w:rsidP="008A74F5">
      <w:pPr>
        <w:pStyle w:val="Paragrafoelenco"/>
        <w:numPr>
          <w:ilvl w:val="0"/>
          <w:numId w:val="31"/>
        </w:numPr>
        <w:rPr>
          <w:highlight w:val="green"/>
        </w:rPr>
      </w:pPr>
      <w:r w:rsidRPr="008A74F5">
        <w:rPr>
          <w:highlight w:val="green"/>
        </w:rPr>
        <w:t>all’attuazione sinergica degli interventi;</w:t>
      </w:r>
    </w:p>
    <w:p w14:paraId="115F87E7" w14:textId="77777777" w:rsidR="008A74F5" w:rsidRPr="008A74F5" w:rsidRDefault="008A74F5" w:rsidP="008A74F5">
      <w:pPr>
        <w:pStyle w:val="Paragrafoelenco"/>
        <w:numPr>
          <w:ilvl w:val="0"/>
          <w:numId w:val="31"/>
        </w:numPr>
        <w:rPr>
          <w:highlight w:val="green"/>
        </w:rPr>
      </w:pPr>
      <w:r w:rsidRPr="008A74F5">
        <w:rPr>
          <w:highlight w:val="green"/>
        </w:rPr>
        <w:t>alla cooperazione fra le diverse componenti dell’AKIS (consulenza, formazione, ricerca, imprese, , Pubblica Amministrazione e membri esponenziali della società civile) in modo da offrire al sistema delle imprese più strumenti, coerenti fra loro, attraverso lo sviluppo di servizi di  back office e di formazione dei consulenti (che Regione attua direttamente tramite ERSAF) principalmente indirizzati ai prestatori dei servizi di consulenza ma potenzialmente aperti anche ad altri soggetti del sistema AKIS;</w:t>
      </w:r>
    </w:p>
    <w:p w14:paraId="18ED6730" w14:textId="77777777" w:rsidR="008A74F5" w:rsidRPr="008A74F5" w:rsidRDefault="008A74F5" w:rsidP="008A74F5">
      <w:pPr>
        <w:pStyle w:val="Paragrafoelenco"/>
        <w:numPr>
          <w:ilvl w:val="0"/>
          <w:numId w:val="31"/>
        </w:numPr>
        <w:rPr>
          <w:highlight w:val="green"/>
        </w:rPr>
      </w:pPr>
      <w:r w:rsidRPr="008A74F5">
        <w:rPr>
          <w:highlight w:val="green"/>
        </w:rPr>
        <w:t>alla riproposizione dei Gruppi Operativi del PEI AGRI in una chiave più partecipativa rispetto ai diversi soggetti AKIS, con particolare riferimento ai servizi di consulenza;</w:t>
      </w:r>
    </w:p>
    <w:p w14:paraId="155F396F" w14:textId="6826137F" w:rsidR="008A74F5" w:rsidRPr="008A74F5" w:rsidRDefault="008A74F5" w:rsidP="008A74F5">
      <w:pPr>
        <w:pStyle w:val="Paragrafoelenco"/>
        <w:numPr>
          <w:ilvl w:val="0"/>
          <w:numId w:val="31"/>
        </w:numPr>
        <w:rPr>
          <w:highlight w:val="green"/>
        </w:rPr>
      </w:pPr>
      <w:r w:rsidRPr="008A74F5">
        <w:rPr>
          <w:highlight w:val="green"/>
        </w:rPr>
        <w:t>alla formazione delle imprese e dei loro addetti e dei tecnici gestori del territorio e più in generale allo sviluppo del capitale umano attraverso azioni di informazione e dimostrazione.</w:t>
      </w:r>
    </w:p>
    <w:p w14:paraId="6BE2854A" w14:textId="17C6D976" w:rsidR="008A74F5" w:rsidRPr="008A74F5" w:rsidRDefault="008A74F5" w:rsidP="008A74F5">
      <w:pPr>
        <w:rPr>
          <w:highlight w:val="green"/>
        </w:rPr>
      </w:pPr>
      <w:r w:rsidRPr="008A74F5">
        <w:rPr>
          <w:highlight w:val="green"/>
        </w:rPr>
        <w:t>Dall’intersezione delle priorità evidenziate nei documenti di programmazione richiamati, si delinea il quadro delle tematiche di potenziale interesse per l’AKIS.</w:t>
      </w:r>
    </w:p>
    <w:p w14:paraId="2E383FE4" w14:textId="607C527C" w:rsidR="008A74F5" w:rsidRPr="008A74F5" w:rsidRDefault="008A74F5" w:rsidP="008A74F5">
      <w:pPr>
        <w:rPr>
          <w:b/>
          <w:bCs/>
          <w:highlight w:val="green"/>
        </w:rPr>
      </w:pPr>
      <w:r w:rsidRPr="008A74F5">
        <w:rPr>
          <w:b/>
          <w:bCs/>
          <w:highlight w:val="green"/>
        </w:rPr>
        <w:t>Tematiche rilevanti e “obbligatorie” per la consulenza, la formazione, l’informazione /dimostrazione:</w:t>
      </w:r>
    </w:p>
    <w:p w14:paraId="3EF7DDC7" w14:textId="77777777" w:rsidR="008A74F5" w:rsidRPr="008A74F5" w:rsidRDefault="008A74F5" w:rsidP="008A74F5">
      <w:pPr>
        <w:pStyle w:val="Paragrafoelenco"/>
        <w:numPr>
          <w:ilvl w:val="0"/>
          <w:numId w:val="32"/>
        </w:numPr>
        <w:rPr>
          <w:highlight w:val="green"/>
        </w:rPr>
      </w:pPr>
      <w:r w:rsidRPr="008A74F5">
        <w:rPr>
          <w:highlight w:val="green"/>
        </w:rPr>
        <w:t>le condizioni e gli impegni per l’adesione ai regimi di sostegno previsti dalla Politica agricola comunitaria;</w:t>
      </w:r>
    </w:p>
    <w:p w14:paraId="4603EDDD" w14:textId="77777777" w:rsidR="008A74F5" w:rsidRPr="008A74F5" w:rsidRDefault="008A74F5" w:rsidP="008A74F5">
      <w:pPr>
        <w:pStyle w:val="Paragrafoelenco"/>
        <w:numPr>
          <w:ilvl w:val="0"/>
          <w:numId w:val="32"/>
        </w:numPr>
        <w:rPr>
          <w:highlight w:val="green"/>
        </w:rPr>
      </w:pPr>
      <w:r w:rsidRPr="008A74F5">
        <w:rPr>
          <w:highlight w:val="green"/>
        </w:rPr>
        <w:t>il rispetto delle normative cogenti dal punto di vista ambientale (fitosanitario, sanità animale, direttive acque e aria e nitrati);</w:t>
      </w:r>
    </w:p>
    <w:p w14:paraId="1FC91792" w14:textId="77777777" w:rsidR="008A74F5" w:rsidRPr="008A74F5" w:rsidRDefault="008A74F5" w:rsidP="008A74F5">
      <w:pPr>
        <w:pStyle w:val="Paragrafoelenco"/>
        <w:numPr>
          <w:ilvl w:val="0"/>
          <w:numId w:val="32"/>
        </w:numPr>
        <w:rPr>
          <w:highlight w:val="green"/>
        </w:rPr>
      </w:pPr>
      <w:r w:rsidRPr="008A74F5">
        <w:rPr>
          <w:highlight w:val="green"/>
        </w:rPr>
        <w:t>la prevenzione dello sviluppo delle resistenze agli antimicrobici;</w:t>
      </w:r>
    </w:p>
    <w:p w14:paraId="0099FF2E" w14:textId="77777777" w:rsidR="008A74F5" w:rsidRPr="008A74F5" w:rsidRDefault="008A74F5" w:rsidP="008A74F5">
      <w:pPr>
        <w:pStyle w:val="Paragrafoelenco"/>
        <w:numPr>
          <w:ilvl w:val="0"/>
          <w:numId w:val="32"/>
        </w:numPr>
        <w:rPr>
          <w:highlight w:val="green"/>
        </w:rPr>
      </w:pPr>
      <w:r w:rsidRPr="008A74F5">
        <w:rPr>
          <w:highlight w:val="green"/>
        </w:rPr>
        <w:t>la prevenzione e gestione del rischio;</w:t>
      </w:r>
    </w:p>
    <w:p w14:paraId="2EDF3199" w14:textId="77777777" w:rsidR="008A74F5" w:rsidRPr="008A74F5" w:rsidRDefault="008A74F5" w:rsidP="008A74F5">
      <w:pPr>
        <w:pStyle w:val="Paragrafoelenco"/>
        <w:numPr>
          <w:ilvl w:val="0"/>
          <w:numId w:val="32"/>
        </w:numPr>
        <w:rPr>
          <w:highlight w:val="green"/>
        </w:rPr>
      </w:pPr>
      <w:r w:rsidRPr="008A74F5">
        <w:rPr>
          <w:highlight w:val="green"/>
        </w:rPr>
        <w:t>le tecnologie digitali;</w:t>
      </w:r>
    </w:p>
    <w:p w14:paraId="437E82AA" w14:textId="77777777" w:rsidR="008A74F5" w:rsidRPr="008A74F5" w:rsidRDefault="008A74F5" w:rsidP="008A74F5">
      <w:pPr>
        <w:pStyle w:val="Paragrafoelenco"/>
        <w:numPr>
          <w:ilvl w:val="0"/>
          <w:numId w:val="32"/>
        </w:numPr>
        <w:rPr>
          <w:highlight w:val="green"/>
        </w:rPr>
      </w:pPr>
      <w:r w:rsidRPr="008A74F5">
        <w:rPr>
          <w:highlight w:val="green"/>
        </w:rPr>
        <w:t>la gestione sostenibile dei suoli e dei nutrienti;</w:t>
      </w:r>
    </w:p>
    <w:p w14:paraId="67678F0E" w14:textId="18D5E343" w:rsidR="008A74F5" w:rsidRPr="008A74F5" w:rsidRDefault="008A74F5" w:rsidP="008A74F5">
      <w:pPr>
        <w:pStyle w:val="Paragrafoelenco"/>
        <w:numPr>
          <w:ilvl w:val="0"/>
          <w:numId w:val="32"/>
        </w:numPr>
        <w:rPr>
          <w:highlight w:val="green"/>
        </w:rPr>
      </w:pPr>
      <w:r w:rsidRPr="008A74F5">
        <w:rPr>
          <w:highlight w:val="green"/>
        </w:rPr>
        <w:t>la sicurezza sul lavoro.</w:t>
      </w:r>
    </w:p>
    <w:p w14:paraId="23250A9B" w14:textId="7FC607DD" w:rsidR="00846755" w:rsidRDefault="00846755" w:rsidP="002547C6">
      <w:r>
        <w:t>L’</w:t>
      </w:r>
      <w:r w:rsidRPr="00846755">
        <w:t xml:space="preserve">AKIS </w:t>
      </w:r>
      <w:r>
        <w:t xml:space="preserve">opererà come strumento di </w:t>
      </w:r>
      <w:r w:rsidRPr="00846755">
        <w:t xml:space="preserve">supporto per l’acquisizione delle competenze necessarie alle imprese agricole e forestali per la migliore attuazione degli interventi previsti nel </w:t>
      </w:r>
      <w:r w:rsidR="005D57C2">
        <w:t>CSR</w:t>
      </w:r>
      <w:r w:rsidRPr="00846755">
        <w:t>.</w:t>
      </w:r>
    </w:p>
    <w:p w14:paraId="43CD082B" w14:textId="38986070" w:rsidR="002547C6" w:rsidRDefault="002547C6" w:rsidP="002547C6">
      <w:r>
        <w:t xml:space="preserve">Nell’ambito degli strumenti di coordinamento </w:t>
      </w:r>
      <w:r w:rsidR="003D2B41">
        <w:t>ed attuazione degli interventi, in linea con quanto previsto dal PSP, si darà</w:t>
      </w:r>
      <w:r>
        <w:t xml:space="preserve"> attenzione particolare alla individuazione di scelte procedurali e modalità di attuazione dei processi di finanziamento</w:t>
      </w:r>
      <w:r w:rsidR="003D2B41">
        <w:t xml:space="preserve"> </w:t>
      </w:r>
      <w:r>
        <w:t>semplificati e meno onerosi sia per le istituzioni responsabili dell’attuazione</w:t>
      </w:r>
      <w:r w:rsidR="003D2B41">
        <w:t>,</w:t>
      </w:r>
      <w:r>
        <w:t xml:space="preserve"> sia per i beneficiari,</w:t>
      </w:r>
      <w:r w:rsidR="003D2B41">
        <w:t xml:space="preserve"> </w:t>
      </w:r>
      <w:r>
        <w:t>soprattutto per quanto riguarda la consulenza e la cooperazione per l’innovazione. A tal fine si farà</w:t>
      </w:r>
      <w:r w:rsidR="003D2B41">
        <w:t xml:space="preserve"> </w:t>
      </w:r>
      <w:r>
        <w:t>utilizzo, per la rendicontazione delle spese, di costi standard, importi forfettari e altre forme di costi</w:t>
      </w:r>
      <w:r w:rsidR="003D2B41">
        <w:t xml:space="preserve"> </w:t>
      </w:r>
      <w:r>
        <w:t xml:space="preserve">semplificati più idonei per le diverse azioni, </w:t>
      </w:r>
      <w:r w:rsidR="003D2B41">
        <w:t xml:space="preserve">digitalizzando tutti </w:t>
      </w:r>
      <w:r>
        <w:t>i processi amministrativi nell’ottica di</w:t>
      </w:r>
      <w:r w:rsidR="003D2B41">
        <w:t xml:space="preserve"> </w:t>
      </w:r>
      <w:r>
        <w:t>ridurre al minimo la produzione di documenti e certificazioni, promuovendo l’interoperabilità dei sistemi</w:t>
      </w:r>
      <w:r w:rsidR="003D2B41">
        <w:t xml:space="preserve"> informativi della PA.</w:t>
      </w:r>
    </w:p>
    <w:p w14:paraId="103A758D" w14:textId="77777777" w:rsidR="002547C6" w:rsidRDefault="002547C6" w:rsidP="002547C6"/>
    <w:p w14:paraId="61E90FF6" w14:textId="7451638F" w:rsidR="002547C6" w:rsidRPr="006129BD" w:rsidRDefault="002547C6" w:rsidP="002547C6">
      <w:pPr>
        <w:rPr>
          <w:b/>
          <w:u w:val="single"/>
        </w:rPr>
      </w:pPr>
      <w:r w:rsidRPr="006129BD">
        <w:rPr>
          <w:b/>
          <w:u w:val="single"/>
        </w:rPr>
        <w:t>Governance</w:t>
      </w:r>
    </w:p>
    <w:p w14:paraId="2D536ECE" w14:textId="0ECD1B52" w:rsidR="003D2B41" w:rsidRDefault="003D2B41" w:rsidP="003C0FF1">
      <w:r>
        <w:t xml:space="preserve">Il sistema AKIS regionale sarà governato secondo gli schemi </w:t>
      </w:r>
      <w:r w:rsidR="00516518">
        <w:t>indicati</w:t>
      </w:r>
      <w:r>
        <w:t xml:space="preserve"> dal PSP nazionale, che prevede la costituzione di Coordinamenti AKIS composti dalle istituzioni preposte a livello regionale e dai soggetti che a vario titolo offrono e</w:t>
      </w:r>
      <w:r w:rsidR="00516518">
        <w:t>d</w:t>
      </w:r>
      <w:r>
        <w:t xml:space="preserve"> erogano formazione, consulenza, ricerca, informazione, servizi digitali ed altri servizi comunque riferibili all’AKIS, garantendo un adeguato sistema di coordinamento con i responsabili FESR e FSE. Il ruolo di direzione di tale Coordinamento sarà assunto dalla Regione, con il compito di coordinare la definizione e l’attuazione delle politiche per l’innovazione e la conoscenza per il settore agroalimentare e forestale nel territorio di competenza.</w:t>
      </w:r>
    </w:p>
    <w:p w14:paraId="57B97249" w14:textId="5CAC3A9D" w:rsidR="00793905" w:rsidRDefault="00B2151E" w:rsidP="003C0FF1">
      <w:r>
        <w:t>Nello specifico, l</w:t>
      </w:r>
      <w:r w:rsidR="00793905">
        <w:t>a funzione di coordinamento dell’A</w:t>
      </w:r>
      <w:r>
        <w:t>KIS</w:t>
      </w:r>
      <w:r w:rsidR="00793905">
        <w:t xml:space="preserve"> a livello regionale è svolta, su delega </w:t>
      </w:r>
      <w:r w:rsidR="000C29A2">
        <w:t>d</w:t>
      </w:r>
      <w:r w:rsidR="000C29A2" w:rsidRPr="00E97E08">
        <w:rPr>
          <w:highlight w:val="green"/>
        </w:rPr>
        <w:t>ell’</w:t>
      </w:r>
      <w:proofErr w:type="spellStart"/>
      <w:r w:rsidR="000C29A2" w:rsidRPr="00E97E08">
        <w:rPr>
          <w:highlight w:val="green"/>
        </w:rPr>
        <w:t>AdG</w:t>
      </w:r>
      <w:r w:rsidR="00E97E08" w:rsidRPr="00E97E08">
        <w:rPr>
          <w:highlight w:val="green"/>
        </w:rPr>
        <w:t>R</w:t>
      </w:r>
      <w:proofErr w:type="spellEnd"/>
      <w:r w:rsidR="00793905">
        <w:t>, dalla Struttura</w:t>
      </w:r>
      <w:r w:rsidR="00E042C0">
        <w:t xml:space="preserve"> “Servizi alle imprese agricole e multifunzionalità”</w:t>
      </w:r>
      <w:r w:rsidR="00793905">
        <w:t xml:space="preserve"> (</w:t>
      </w:r>
      <w:r w:rsidR="00DF7365">
        <w:t xml:space="preserve">che assume il ruolo di </w:t>
      </w:r>
      <w:proofErr w:type="spellStart"/>
      <w:r w:rsidR="00DF7365">
        <w:t>C</w:t>
      </w:r>
      <w:r w:rsidR="00793905">
        <w:t>oordination</w:t>
      </w:r>
      <w:proofErr w:type="spellEnd"/>
      <w:r w:rsidR="00793905">
        <w:t xml:space="preserve"> </w:t>
      </w:r>
      <w:r w:rsidR="00DF7365">
        <w:t>B</w:t>
      </w:r>
      <w:r w:rsidR="00793905">
        <w:t xml:space="preserve">ody </w:t>
      </w:r>
      <w:r w:rsidR="007B6B8F">
        <w:lastRenderedPageBreak/>
        <w:t>R</w:t>
      </w:r>
      <w:r w:rsidR="00793905">
        <w:t>egionale</w:t>
      </w:r>
      <w:r w:rsidR="007B6B8F">
        <w:t xml:space="preserve"> -CBR-</w:t>
      </w:r>
      <w:r w:rsidR="00793905">
        <w:t>) che ha competenza nell’attuazione degli interventi previsti. Il CBR svolge il ruolo di raccordo con il sistema di governance nazionale dell’AKIS</w:t>
      </w:r>
      <w:r w:rsidR="00840CAD">
        <w:t xml:space="preserve"> e</w:t>
      </w:r>
      <w:r w:rsidR="00793905">
        <w:t xml:space="preserve"> di promotore e facilitatore dei processi di innovazione nel settore agricolo</w:t>
      </w:r>
      <w:r w:rsidR="00840CAD">
        <w:t xml:space="preserve"> regionale</w:t>
      </w:r>
      <w:r w:rsidR="00793905">
        <w:t>. Per la realizzazione di tali compiti può avvalersi del supporto di ERSAF</w:t>
      </w:r>
      <w:r w:rsidR="00840CAD">
        <w:t xml:space="preserve"> (Ente Regionale per i </w:t>
      </w:r>
      <w:r w:rsidR="00581DE7">
        <w:t>Servizi all’Agricoltura ed alle Foreste).</w:t>
      </w:r>
    </w:p>
    <w:p w14:paraId="54038DA2" w14:textId="77777777" w:rsidR="00793905" w:rsidRDefault="00793905" w:rsidP="003C0FF1">
      <w:r>
        <w:t>Il CBR si avvale del Tavolo strategico per l’AKIS.</w:t>
      </w:r>
    </w:p>
    <w:p w14:paraId="3DBB8CBA" w14:textId="52B6053A" w:rsidR="00793905" w:rsidRDefault="00793905" w:rsidP="003C0FF1">
      <w:r>
        <w:t xml:space="preserve">Il </w:t>
      </w:r>
      <w:r w:rsidRPr="00E97E08">
        <w:rPr>
          <w:b/>
          <w:bCs/>
        </w:rPr>
        <w:t>Tavolo Strategico per l’A</w:t>
      </w:r>
      <w:r w:rsidR="00324FA9" w:rsidRPr="00E97E08">
        <w:rPr>
          <w:b/>
          <w:bCs/>
        </w:rPr>
        <w:t>KIS</w:t>
      </w:r>
      <w:r>
        <w:t xml:space="preserve"> è finalizzato all’impostazione, al coordinamento e al monitoraggio propulsivo della applicazione, diffusione e disseminazione del sistema della conoscenza nelle aziende agricole, nelle reti di impresa, nell’agroalimentare (filiere), attuato attraverso gli interventi. Il tavolo è costituito da rappresentanti dei settori produttivi, del mondo della ricerca e dai soggetti operanti nel sistema della consulenza e della formazione. Garantisce un percorso partecipativo strutturato per l’individuazione dei fabbisogni e delle priorità direttamente “dal basso”, e ha funzione consultiva nella definizione delle azioni da attuare attraverso l’AKIS. Individua le tematiche di livello regionale su cui costituire </w:t>
      </w:r>
      <w:r w:rsidR="00324FA9">
        <w:t>Gruppi tematici/</w:t>
      </w:r>
      <w:r>
        <w:t>Focus Group.</w:t>
      </w:r>
    </w:p>
    <w:tbl>
      <w:tblPr>
        <w:tblStyle w:val="Grigliatabella"/>
        <w:tblW w:w="0" w:type="auto"/>
        <w:tblLook w:val="04A0" w:firstRow="1" w:lastRow="0" w:firstColumn="1" w:lastColumn="0" w:noHBand="0" w:noVBand="1"/>
      </w:tblPr>
      <w:tblGrid>
        <w:gridCol w:w="9628"/>
      </w:tblGrid>
      <w:tr w:rsidR="0080497D" w14:paraId="14B60D93" w14:textId="77777777" w:rsidTr="0080497D">
        <w:tc>
          <w:tcPr>
            <w:tcW w:w="9628" w:type="dxa"/>
            <w:shd w:val="clear" w:color="auto" w:fill="D9D9D9" w:themeFill="background1" w:themeFillShade="D9"/>
          </w:tcPr>
          <w:p w14:paraId="370BD7A0" w14:textId="77777777" w:rsidR="0080497D" w:rsidRPr="00FB6047" w:rsidRDefault="0080497D" w:rsidP="0080497D">
            <w:pPr>
              <w:rPr>
                <w:b/>
                <w:bCs/>
                <w:u w:val="single"/>
              </w:rPr>
            </w:pPr>
            <w:r w:rsidRPr="00FB6047">
              <w:rPr>
                <w:b/>
                <w:bCs/>
                <w:u w:val="single"/>
              </w:rPr>
              <w:t>I Gruppi tematici (Focus Group)</w:t>
            </w:r>
          </w:p>
          <w:p w14:paraId="0D7676BE" w14:textId="5C5BD9AF" w:rsidR="0080497D" w:rsidRDefault="0080497D" w:rsidP="0080497D">
            <w:r>
              <w:t>Sono gruppi di consultazione agili e temporanei che coinvolgono esperti provenienti dai settori pubblico e privato che mettono a disposizione esperienza e conoscenza. Il loro supporto tecnico può essere propedeutico alla costituzione dei gruppi operativi (GO), di azioni di back office, di azioni comuni per l’implementazione di attività dimostrative e sperimentali (</w:t>
            </w:r>
            <w:proofErr w:type="spellStart"/>
            <w:r>
              <w:t>demofarm</w:t>
            </w:r>
            <w:proofErr w:type="spellEnd"/>
            <w:r>
              <w:t>, scambi di conoscenze e informazione tra i soggetti dell’AKIS ecc.). e al loro monitoraggio ovvero alla definizione di aspetti tecnici inerenti altri strumenti di sostegno dell’innovazione.</w:t>
            </w:r>
          </w:p>
        </w:tc>
      </w:tr>
    </w:tbl>
    <w:p w14:paraId="79F4495B" w14:textId="77777777" w:rsidR="00516518" w:rsidRDefault="00516518" w:rsidP="003C0FF1"/>
    <w:p w14:paraId="28FDC22A" w14:textId="212F56B9" w:rsidR="002547C6" w:rsidRDefault="001221E5" w:rsidP="003C0FF1">
      <w:r>
        <w:t xml:space="preserve">I gruppi tematici / focus group di </w:t>
      </w:r>
      <w:r w:rsidR="00516518">
        <w:t xml:space="preserve">Regione Lombardia </w:t>
      </w:r>
      <w:r>
        <w:t>rispondono a quanto previsto dal PSP, ovvero a</w:t>
      </w:r>
      <w:r w:rsidR="006129BD">
        <w:t>ll</w:t>
      </w:r>
      <w:r>
        <w:t xml:space="preserve">a necessità di </w:t>
      </w:r>
      <w:r w:rsidR="00516518">
        <w:t>valorizz</w:t>
      </w:r>
      <w:r w:rsidR="006129BD">
        <w:t>a</w:t>
      </w:r>
      <w:r>
        <w:t>re</w:t>
      </w:r>
      <w:r w:rsidR="00516518">
        <w:t xml:space="preserve"> anche </w:t>
      </w:r>
      <w:r w:rsidR="002547C6">
        <w:t>aggregazioni create per filiera e/o per ambito territoriale</w:t>
      </w:r>
      <w:r w:rsidR="00516518">
        <w:t xml:space="preserve"> </w:t>
      </w:r>
      <w:r w:rsidR="002547C6">
        <w:t>che favoriscano l’integrazione dei processi di modernizzazione (formazione, consulenza, innovazione tecnologica, ecc.) e che diventino punti di riferimento per l’AKIS regionale</w:t>
      </w:r>
      <w:r w:rsidR="00516518">
        <w:t xml:space="preserve"> sul territorio</w:t>
      </w:r>
      <w:r w:rsidR="002547C6">
        <w:t>: svolgendo un’azione continua di monitoraggio dei fabbisogni delle imprese; coordinando l’eventuale raccolta di dati; facilitando la condivisione delle innovazioni disponibili; diffondendo in modo più mirato le informazioni agli attori che appartengono all’aggregazione di riferimento.</w:t>
      </w:r>
    </w:p>
    <w:p w14:paraId="6141C428" w14:textId="24D71E1E" w:rsidR="00516518" w:rsidRDefault="002547C6" w:rsidP="003C0FF1">
      <w:r>
        <w:t>I</w:t>
      </w:r>
      <w:r w:rsidR="00516518">
        <w:t>l</w:t>
      </w:r>
      <w:r>
        <w:t xml:space="preserve"> Coordinament</w:t>
      </w:r>
      <w:r w:rsidR="006129BD">
        <w:t>o</w:t>
      </w:r>
      <w:r>
        <w:t xml:space="preserve"> AKIS</w:t>
      </w:r>
      <w:r w:rsidR="00516518">
        <w:t xml:space="preserve"> regionale, come previsto dal PSP, potrà avvalersi:</w:t>
      </w:r>
    </w:p>
    <w:p w14:paraId="29A46DD9" w14:textId="1B56853A" w:rsidR="002547C6" w:rsidRPr="00411844" w:rsidRDefault="00516518" w:rsidP="00F51E35">
      <w:pPr>
        <w:pStyle w:val="Paragrafoelenco"/>
      </w:pPr>
      <w:r w:rsidRPr="00411844">
        <w:t xml:space="preserve">della </w:t>
      </w:r>
      <w:r w:rsidR="002547C6" w:rsidRPr="00411844">
        <w:t>collaborazione</w:t>
      </w:r>
      <w:r w:rsidRPr="00411844">
        <w:t xml:space="preserve"> </w:t>
      </w:r>
      <w:r w:rsidR="002547C6" w:rsidRPr="00411844">
        <w:t>della Rete Interregionale della Ricerca Agraria Forestale Acquacoltura e Pesca riconosciuta il 4/10/2001</w:t>
      </w:r>
      <w:r w:rsidRPr="00411844">
        <w:t xml:space="preserve"> </w:t>
      </w:r>
      <w:r w:rsidR="002547C6" w:rsidRPr="00411844">
        <w:t xml:space="preserve">dalla Conferenza dei Presidenti delle Regioni e Province autonome per </w:t>
      </w:r>
      <w:r w:rsidRPr="00411844">
        <w:t>“</w:t>
      </w:r>
      <w:r w:rsidR="002547C6" w:rsidRPr="00411844">
        <w:t>promuovere azioni di raccordo e di</w:t>
      </w:r>
      <w:r w:rsidRPr="00411844">
        <w:t xml:space="preserve"> </w:t>
      </w:r>
      <w:r w:rsidR="002547C6" w:rsidRPr="00411844">
        <w:t>rete fra le stesse Regioni e Province autonome in materia di definizione delle linee politiche e dei</w:t>
      </w:r>
      <w:r w:rsidRPr="00411844">
        <w:t xml:space="preserve"> </w:t>
      </w:r>
      <w:r w:rsidR="002547C6" w:rsidRPr="00411844">
        <w:t>programmi europei e nazionali, sostenere la partecipazione ad iniziative specifiche (Piattaforme</w:t>
      </w:r>
      <w:r w:rsidRPr="00411844">
        <w:t xml:space="preserve"> </w:t>
      </w:r>
      <w:r w:rsidR="002547C6" w:rsidRPr="00411844">
        <w:t>tecnologiche ecc.) e per porre in evidenza specifiche esigenze correlate all’attività di ricerca e di servizio a</w:t>
      </w:r>
      <w:r w:rsidRPr="00411844">
        <w:t xml:space="preserve"> </w:t>
      </w:r>
      <w:r w:rsidR="002547C6" w:rsidRPr="00411844">
        <w:t>imprese e territori</w:t>
      </w:r>
      <w:r w:rsidRPr="00411844">
        <w:t>”</w:t>
      </w:r>
      <w:r w:rsidR="002547C6" w:rsidRPr="00411844">
        <w:t>.</w:t>
      </w:r>
    </w:p>
    <w:p w14:paraId="290EE346" w14:textId="736D7779" w:rsidR="002547C6" w:rsidRPr="00411844" w:rsidRDefault="00516518" w:rsidP="00F51E35">
      <w:pPr>
        <w:pStyle w:val="Paragrafoelenco"/>
      </w:pPr>
      <w:r w:rsidRPr="00411844">
        <w:t>del</w:t>
      </w:r>
      <w:r w:rsidR="002547C6" w:rsidRPr="00411844">
        <w:t>la Rete nazionale PAC prevista all’art. 126 del</w:t>
      </w:r>
      <w:r w:rsidRPr="00411844">
        <w:t xml:space="preserve"> </w:t>
      </w:r>
      <w:r w:rsidR="000C29A2" w:rsidRPr="00592F18">
        <w:t>R</w:t>
      </w:r>
      <w:r w:rsidR="002547C6" w:rsidRPr="00592F18">
        <w:t xml:space="preserve">egolamento </w:t>
      </w:r>
      <w:r w:rsidR="000C29A2" w:rsidRPr="00592F18">
        <w:t>(UE) 2021</w:t>
      </w:r>
      <w:r w:rsidR="000C29A2">
        <w:t>/</w:t>
      </w:r>
      <w:r w:rsidR="002547C6" w:rsidRPr="00411844">
        <w:t>2115</w:t>
      </w:r>
      <w:r w:rsidRPr="00411844">
        <w:t xml:space="preserve">, la cui istituzione, secondo tale articolo, è volta a </w:t>
      </w:r>
      <w:r w:rsidR="002547C6" w:rsidRPr="00411844">
        <w:t>“promuovere l'innovazione nel settore dell'agricoltura e dello sviluppo rurale</w:t>
      </w:r>
      <w:r w:rsidRPr="00411844">
        <w:t xml:space="preserve"> </w:t>
      </w:r>
      <w:r w:rsidR="002547C6" w:rsidRPr="00411844">
        <w:t>nonché sostenere l'apprendimento tra pari, l'inclusione e l'interazione tra tutti i portatori di interessi nei</w:t>
      </w:r>
      <w:r w:rsidRPr="00411844">
        <w:t xml:space="preserve"> </w:t>
      </w:r>
      <w:r w:rsidR="002547C6" w:rsidRPr="00411844">
        <w:t>processi di scambio e acquisizione delle conoscenze”, essa garantirà le funzioni previste dal suddetto</w:t>
      </w:r>
      <w:r w:rsidRPr="00411844">
        <w:t xml:space="preserve"> </w:t>
      </w:r>
      <w:r w:rsidR="002547C6" w:rsidRPr="00411844">
        <w:t>articolo</w:t>
      </w:r>
      <w:r w:rsidRPr="00411844">
        <w:t>”</w:t>
      </w:r>
      <w:r w:rsidR="002547C6" w:rsidRPr="00411844">
        <w:t>.</w:t>
      </w:r>
    </w:p>
    <w:p w14:paraId="07A4A028" w14:textId="1CCFFAFC" w:rsidR="002547C6" w:rsidRDefault="00516518" w:rsidP="003C0FF1">
      <w:r>
        <w:t xml:space="preserve">Infine, un supporto al sistema AKIS regionale verrà fornito dal sistema di </w:t>
      </w:r>
      <w:r w:rsidRPr="00C549F3">
        <w:rPr>
          <w:i/>
        </w:rPr>
        <w:t>back office</w:t>
      </w:r>
      <w:r>
        <w:t xml:space="preserve"> </w:t>
      </w:r>
      <w:r w:rsidR="00791E25" w:rsidRPr="00CF04AE">
        <w:rPr>
          <w:highlight w:val="green"/>
        </w:rPr>
        <w:t>e</w:t>
      </w:r>
      <w:r w:rsidR="00CF04AE" w:rsidRPr="00CF04AE">
        <w:rPr>
          <w:highlight w:val="green"/>
        </w:rPr>
        <w:t xml:space="preserve"> dall’intervento formazione dei consulenti</w:t>
      </w:r>
      <w:r w:rsidR="00791E25">
        <w:t xml:space="preserve"> </w:t>
      </w:r>
      <w:r>
        <w:t xml:space="preserve">che </w:t>
      </w:r>
      <w:proofErr w:type="spellStart"/>
      <w:r>
        <w:t>trover</w:t>
      </w:r>
      <w:r w:rsidR="00CF04AE" w:rsidRPr="00CF04AE">
        <w:rPr>
          <w:highlight w:val="green"/>
        </w:rPr>
        <w:t>anno</w:t>
      </w:r>
      <w:r w:rsidRPr="00CF04AE">
        <w:rPr>
          <w:strike/>
          <w:color w:val="FF0000"/>
        </w:rPr>
        <w:t>à</w:t>
      </w:r>
      <w:proofErr w:type="spellEnd"/>
      <w:r>
        <w:t xml:space="preserve"> finanziamento nell’ambito del PS</w:t>
      </w:r>
      <w:r w:rsidR="00846755">
        <w:t>P</w:t>
      </w:r>
      <w:r>
        <w:t xml:space="preserve"> (</w:t>
      </w:r>
      <w:r w:rsidR="00CF04AE" w:rsidRPr="00CF04AE">
        <w:rPr>
          <w:highlight w:val="green"/>
        </w:rPr>
        <w:t>SRH02 e</w:t>
      </w:r>
      <w:r w:rsidR="00CF04AE">
        <w:t xml:space="preserve"> </w:t>
      </w:r>
      <w:r>
        <w:t xml:space="preserve">SRH06). Il servizio di </w:t>
      </w:r>
      <w:r w:rsidR="00CF04AE" w:rsidRPr="00C549F3">
        <w:rPr>
          <w:i/>
        </w:rPr>
        <w:t>back office</w:t>
      </w:r>
      <w:r w:rsidR="00CF04AE">
        <w:t xml:space="preserve"> </w:t>
      </w:r>
      <w:r>
        <w:t xml:space="preserve">viene attivato al fine di fornire un supporto alla creazione e circolazione dell’informazione e dei dati riferiti al settore agricolo </w:t>
      </w:r>
      <w:r w:rsidR="002547C6">
        <w:t xml:space="preserve">(es. banche dati </w:t>
      </w:r>
      <w:r>
        <w:t>dell’</w:t>
      </w:r>
      <w:r w:rsidR="002547C6">
        <w:t>innovazione, servizi meteorologici, strumenti per la tutela del suolo, per la</w:t>
      </w:r>
      <w:r>
        <w:t xml:space="preserve"> </w:t>
      </w:r>
      <w:r w:rsidR="002547C6">
        <w:t>analisi del mercato,</w:t>
      </w:r>
      <w:r>
        <w:t xml:space="preserve"> buone pratiche,</w:t>
      </w:r>
      <w:r w:rsidR="002547C6">
        <w:t xml:space="preserve"> ecc.)</w:t>
      </w:r>
      <w:r>
        <w:t xml:space="preserve">, favorendo altresì la realizzazione di </w:t>
      </w:r>
      <w:r w:rsidR="002547C6">
        <w:t>attività di networking e comunità virtuali tra attori del</w:t>
      </w:r>
      <w:r>
        <w:t xml:space="preserve"> sistema </w:t>
      </w:r>
      <w:r w:rsidR="002547C6">
        <w:t>AKIS</w:t>
      </w:r>
      <w:r>
        <w:t xml:space="preserve"> regionale.</w:t>
      </w:r>
    </w:p>
    <w:p w14:paraId="0E6FFECF" w14:textId="63A54A23" w:rsidR="00D32548" w:rsidRPr="00791E25" w:rsidRDefault="004D552F" w:rsidP="004D552F">
      <w:pPr>
        <w:pStyle w:val="Titolo1"/>
        <w:rPr>
          <w:highlight w:val="green"/>
        </w:rPr>
      </w:pPr>
      <w:bookmarkStart w:id="32" w:name="_Toc133406594"/>
      <w:r w:rsidRPr="00791E25">
        <w:rPr>
          <w:highlight w:val="green"/>
        </w:rPr>
        <w:lastRenderedPageBreak/>
        <w:t>ELEMENTI COMUNI A PI</w:t>
      </w:r>
      <w:r w:rsidR="00066000" w:rsidRPr="00791E25">
        <w:rPr>
          <w:rFonts w:cstheme="minorHAnsi"/>
          <w:highlight w:val="green"/>
        </w:rPr>
        <w:t>Ù</w:t>
      </w:r>
      <w:r w:rsidRPr="00791E25">
        <w:rPr>
          <w:highlight w:val="green"/>
        </w:rPr>
        <w:t xml:space="preserve"> INTERVENTI</w:t>
      </w:r>
      <w:bookmarkEnd w:id="32"/>
    </w:p>
    <w:p w14:paraId="341120BE" w14:textId="3B3197B1" w:rsidR="004D552F" w:rsidRDefault="004D552F" w:rsidP="004D552F">
      <w:r w:rsidRPr="00791E25">
        <w:rPr>
          <w:highlight w:val="green"/>
        </w:rPr>
        <w:t>Si rimanda a quanto indicato nell’Allegato 1.</w:t>
      </w:r>
    </w:p>
    <w:p w14:paraId="0FA7BF7B" w14:textId="77777777" w:rsidR="0061742A" w:rsidRDefault="0061742A" w:rsidP="0061742A">
      <w:r w:rsidRPr="0061742A">
        <w:rPr>
          <w:highlight w:val="green"/>
        </w:rPr>
        <w:t xml:space="preserve">In capo ai pacchetti di schede per gli interventi a superfice e per gli interventi di investimento sono fornite indicazioni in merito agli </w:t>
      </w:r>
      <w:r w:rsidRPr="0061742A">
        <w:rPr>
          <w:b/>
          <w:bCs/>
          <w:highlight w:val="green"/>
        </w:rPr>
        <w:t>elementi comuni a più interventi</w:t>
      </w:r>
      <w:r w:rsidRPr="0061742A">
        <w:rPr>
          <w:highlight w:val="green"/>
        </w:rPr>
        <w:t xml:space="preserve"> applicabili nel contesto regionale sulla base di quanto previsto nella Sezione 4 del PSP.</w:t>
      </w:r>
    </w:p>
    <w:p w14:paraId="52C6B3EE" w14:textId="77777777" w:rsidR="0061742A" w:rsidRPr="004D552F" w:rsidRDefault="0061742A" w:rsidP="004D552F"/>
    <w:p w14:paraId="50869EEE" w14:textId="52AB539A" w:rsidR="00CD33A0" w:rsidRDefault="00EB4D52" w:rsidP="00F51E35">
      <w:pPr>
        <w:pStyle w:val="Titolo1"/>
      </w:pPr>
      <w:bookmarkStart w:id="33" w:name="_Toc133406595"/>
      <w:r>
        <w:t>SCHEDE DI INTERVENTO</w:t>
      </w:r>
      <w:bookmarkEnd w:id="33"/>
    </w:p>
    <w:p w14:paraId="0A8149E6" w14:textId="761FE5D9" w:rsidR="0043026E" w:rsidRDefault="00CD33A0" w:rsidP="00E72F39">
      <w:r>
        <w:t xml:space="preserve">Per ogni intervento attivato da Regione Lombardia, in </w:t>
      </w:r>
      <w:r w:rsidR="003C5CA1">
        <w:t>a</w:t>
      </w:r>
      <w:r>
        <w:t xml:space="preserve">llegato </w:t>
      </w:r>
      <w:r w:rsidR="007B01B2">
        <w:t>1</w:t>
      </w:r>
      <w:r>
        <w:t xml:space="preserve"> si riportano le schede di intervento. I contenuti delle schede sono solo quelli atti ad evidenziare le scelte specifiche di Regione Lombardia in merito all’attuazione. Si rimanda alle schede del PSP per tutti i dettagli relativi alle singole schede.</w:t>
      </w:r>
    </w:p>
    <w:p w14:paraId="40C1B416" w14:textId="39DED8B7" w:rsidR="00146C7D" w:rsidRDefault="00146C7D" w:rsidP="00E72F39">
      <w:r w:rsidRPr="0061742A">
        <w:rPr>
          <w:strike/>
          <w:color w:val="FF0000"/>
        </w:rPr>
        <w:t xml:space="preserve">In capo ai pacchetti di schede per gli interventi a superfice e per gli interventi di investimento sono fornite indicazioni in merito agli </w:t>
      </w:r>
      <w:r w:rsidRPr="0061742A">
        <w:rPr>
          <w:b/>
          <w:bCs/>
          <w:strike/>
          <w:color w:val="FF0000"/>
        </w:rPr>
        <w:t>elementi comuni a più interventi</w:t>
      </w:r>
      <w:r w:rsidRPr="0061742A">
        <w:rPr>
          <w:strike/>
          <w:color w:val="FF0000"/>
        </w:rPr>
        <w:t xml:space="preserve"> applicabili nel contesto regionale sulla base di quanto previsto nella Sezione 4 del PSP</w:t>
      </w:r>
      <w:r>
        <w:t>.</w:t>
      </w:r>
    </w:p>
    <w:p w14:paraId="375E6BAB" w14:textId="30A90006" w:rsidR="00F60117" w:rsidRDefault="009D2AE0" w:rsidP="00E72F39">
      <w:r w:rsidRPr="00791E25">
        <w:rPr>
          <w:highlight w:val="green"/>
        </w:rPr>
        <w:t>Nell’Allegato 3 viene riportato il cronoprogramma relativo all’attuazione degli interventi.</w:t>
      </w:r>
    </w:p>
    <w:p w14:paraId="4A31B526" w14:textId="021A38B7" w:rsidR="00D32548" w:rsidRPr="00791E25" w:rsidRDefault="00791E25" w:rsidP="00F51E35">
      <w:pPr>
        <w:pStyle w:val="Titolo1"/>
        <w:rPr>
          <w:highlight w:val="green"/>
        </w:rPr>
      </w:pPr>
      <w:bookmarkStart w:id="34" w:name="_Toc133406596"/>
      <w:r w:rsidRPr="00791E25">
        <w:rPr>
          <w:rStyle w:val="ui-provider"/>
          <w:strike/>
          <w:color w:val="FF0000"/>
        </w:rPr>
        <w:t>LE REALIZZAZIONI ATTESE</w:t>
      </w:r>
      <w:r w:rsidRPr="00791E25">
        <w:rPr>
          <w:rStyle w:val="ui-provider"/>
          <w:color w:val="FF0000"/>
        </w:rPr>
        <w:t xml:space="preserve"> </w:t>
      </w:r>
      <w:r w:rsidR="003F2F6F" w:rsidRPr="00791E25">
        <w:rPr>
          <w:highlight w:val="green"/>
        </w:rPr>
        <w:t>OUTPUT PREVISTI</w:t>
      </w:r>
      <w:bookmarkEnd w:id="34"/>
    </w:p>
    <w:p w14:paraId="3020A822" w14:textId="2D7C9F47" w:rsidR="00D32548" w:rsidRDefault="00A61596" w:rsidP="00D32548">
      <w:r>
        <w:t xml:space="preserve">Gli interventi attivati da Regione Lombardia </w:t>
      </w:r>
      <w:r w:rsidR="00140C33">
        <w:t>consentono il perseguimento di importanti obiettivi collegati all</w:t>
      </w:r>
      <w:r w:rsidR="00706D2F">
        <w:t>a loro realizzazione.</w:t>
      </w:r>
    </w:p>
    <w:p w14:paraId="45DF5666" w14:textId="7A2AF4E4" w:rsidR="004F37DC" w:rsidRDefault="004F37DC" w:rsidP="00D32548">
      <w:r>
        <w:t xml:space="preserve">La tabella seguente riporta, per ogni intervento, il </w:t>
      </w:r>
      <w:r w:rsidR="005570AC">
        <w:t>valore del target previsto a fine programmazione</w:t>
      </w:r>
      <w:r w:rsidR="00400CB3">
        <w:t xml:space="preserve"> per ciascun indicatore di realizzazione previsto dal PSP per lo specifico intervento.</w:t>
      </w:r>
    </w:p>
    <w:p w14:paraId="06D3A7A4" w14:textId="00D2FD26" w:rsidR="00285CC4" w:rsidRDefault="00285CC4" w:rsidP="00D32548"/>
    <w:p w14:paraId="668CF3EE" w14:textId="634D34E8" w:rsidR="004423F7" w:rsidRPr="003F2F6F" w:rsidRDefault="00400CB3" w:rsidP="003F2F6F">
      <w:pPr>
        <w:jc w:val="center"/>
        <w:rPr>
          <w:rFonts w:cstheme="minorHAnsi"/>
          <w:b/>
          <w:bCs/>
          <w:color w:val="000000"/>
          <w:sz w:val="20"/>
          <w:szCs w:val="20"/>
        </w:rPr>
      </w:pPr>
      <w:r w:rsidRPr="00D96073">
        <w:rPr>
          <w:rStyle w:val="Titolodellibro"/>
        </w:rPr>
        <w:t xml:space="preserve">Tabella </w:t>
      </w:r>
      <w:r w:rsidR="001B7BA2" w:rsidRPr="001B7BA2">
        <w:rPr>
          <w:rStyle w:val="Titolodellibro"/>
          <w:highlight w:val="green"/>
        </w:rPr>
        <w:t>9.1</w:t>
      </w:r>
      <w:r w:rsidR="001B7BA2">
        <w:rPr>
          <w:rStyle w:val="Titolodellibro"/>
        </w:rPr>
        <w:t xml:space="preserve"> </w:t>
      </w:r>
      <w:r w:rsidR="001B7BA2">
        <w:rPr>
          <w:rStyle w:val="Titolodellibro"/>
          <w:strike/>
          <w:color w:val="FF0000"/>
        </w:rPr>
        <w:t>8</w:t>
      </w:r>
      <w:r w:rsidR="001B7BA2" w:rsidRPr="00E9240B">
        <w:rPr>
          <w:rStyle w:val="Titolodellibro"/>
          <w:strike/>
          <w:color w:val="FF0000"/>
        </w:rPr>
        <w:t>.</w:t>
      </w:r>
      <w:r w:rsidR="001B7BA2">
        <w:rPr>
          <w:rStyle w:val="Titolodellibro"/>
          <w:strike/>
          <w:color w:val="FF0000"/>
        </w:rPr>
        <w:t>1</w:t>
      </w:r>
      <w:r w:rsidRPr="00D96073">
        <w:rPr>
          <w:rStyle w:val="Titolodellibro"/>
        </w:rPr>
        <w:t>–</w:t>
      </w:r>
      <w:r>
        <w:rPr>
          <w:rStyle w:val="Titolodellibro"/>
        </w:rPr>
        <w:t xml:space="preserve"> </w:t>
      </w:r>
      <w:r w:rsidR="00257699">
        <w:rPr>
          <w:rStyle w:val="Titolodellibro"/>
        </w:rPr>
        <w:t>Indicatori e target degli</w:t>
      </w:r>
      <w:r>
        <w:rPr>
          <w:rStyle w:val="Titolodellibro"/>
        </w:rPr>
        <w:t xml:space="preserve"> interventi di sviluppo rurale</w:t>
      </w:r>
      <w:r w:rsidRPr="00D96073">
        <w:rPr>
          <w:rStyle w:val="Titolodellibro"/>
        </w:rPr>
        <w:t xml:space="preserve"> Regione Lombardia</w:t>
      </w:r>
      <w:r>
        <w:rPr>
          <w:rStyle w:val="Titolodellibro"/>
        </w:rPr>
        <w:t xml:space="preserve"> 2023-2027</w:t>
      </w:r>
    </w:p>
    <w:tbl>
      <w:tblPr>
        <w:tblW w:w="5000" w:type="pct"/>
        <w:tblLayout w:type="fixed"/>
        <w:tblCellMar>
          <w:left w:w="70" w:type="dxa"/>
          <w:right w:w="70" w:type="dxa"/>
        </w:tblCellMar>
        <w:tblLook w:val="04A0" w:firstRow="1" w:lastRow="0" w:firstColumn="1" w:lastColumn="0" w:noHBand="0" w:noVBand="1"/>
      </w:tblPr>
      <w:tblGrid>
        <w:gridCol w:w="1333"/>
        <w:gridCol w:w="2064"/>
        <w:gridCol w:w="2834"/>
        <w:gridCol w:w="1845"/>
        <w:gridCol w:w="1552"/>
      </w:tblGrid>
      <w:tr w:rsidR="00285CC4" w:rsidRPr="00285CC4" w14:paraId="47C16583" w14:textId="77777777" w:rsidTr="00E54898">
        <w:trPr>
          <w:trHeight w:val="930"/>
          <w:tblHeader/>
        </w:trPr>
        <w:tc>
          <w:tcPr>
            <w:tcW w:w="692" w:type="pct"/>
            <w:tcBorders>
              <w:top w:val="single" w:sz="4" w:space="0" w:color="auto"/>
              <w:left w:val="single" w:sz="4" w:space="0" w:color="auto"/>
              <w:bottom w:val="single" w:sz="4" w:space="0" w:color="auto"/>
              <w:right w:val="single" w:sz="4" w:space="0" w:color="auto"/>
            </w:tcBorders>
            <w:shd w:val="clear" w:color="auto" w:fill="007B51" w:themeFill="accent3"/>
            <w:vAlign w:val="center"/>
            <w:hideMark/>
          </w:tcPr>
          <w:p w14:paraId="77A179E1" w14:textId="455A984B" w:rsidR="00285CC4" w:rsidRPr="00706D2F" w:rsidRDefault="00706D2F" w:rsidP="00285CC4">
            <w:pPr>
              <w:spacing w:after="0"/>
              <w:jc w:val="center"/>
              <w:rPr>
                <w:rFonts w:ascii="Calibri" w:eastAsia="Times New Roman" w:hAnsi="Calibri" w:cs="Calibri"/>
                <w:b/>
                <w:color w:val="FFFFFF" w:themeColor="background1"/>
                <w:sz w:val="20"/>
                <w:szCs w:val="20"/>
              </w:rPr>
            </w:pPr>
            <w:r w:rsidRPr="00706D2F">
              <w:rPr>
                <w:rFonts w:ascii="Calibri" w:eastAsia="Times New Roman" w:hAnsi="Calibri" w:cs="Calibri"/>
                <w:b/>
                <w:bCs/>
                <w:color w:val="FFFFFF" w:themeColor="background1"/>
                <w:sz w:val="20"/>
                <w:szCs w:val="20"/>
              </w:rPr>
              <w:t>Codice intervento</w:t>
            </w:r>
          </w:p>
        </w:tc>
        <w:tc>
          <w:tcPr>
            <w:tcW w:w="1072" w:type="pct"/>
            <w:tcBorders>
              <w:top w:val="single" w:sz="4" w:space="0" w:color="auto"/>
              <w:left w:val="nil"/>
              <w:bottom w:val="single" w:sz="4" w:space="0" w:color="auto"/>
              <w:right w:val="single" w:sz="4" w:space="0" w:color="auto"/>
            </w:tcBorders>
            <w:shd w:val="clear" w:color="auto" w:fill="007B51" w:themeFill="accent3"/>
            <w:vAlign w:val="center"/>
            <w:hideMark/>
          </w:tcPr>
          <w:p w14:paraId="08CDB2CA" w14:textId="4412767C" w:rsidR="00285CC4" w:rsidRPr="00706D2F" w:rsidRDefault="00706D2F" w:rsidP="00285CC4">
            <w:pPr>
              <w:spacing w:after="0"/>
              <w:jc w:val="center"/>
              <w:rPr>
                <w:rFonts w:ascii="Calibri" w:eastAsia="Times New Roman" w:hAnsi="Calibri" w:cs="Calibri"/>
                <w:b/>
                <w:color w:val="FFFFFF" w:themeColor="background1"/>
                <w:sz w:val="20"/>
                <w:szCs w:val="20"/>
              </w:rPr>
            </w:pPr>
            <w:r w:rsidRPr="00706D2F">
              <w:rPr>
                <w:rFonts w:ascii="Calibri" w:eastAsia="Times New Roman" w:hAnsi="Calibri" w:cs="Calibri"/>
                <w:b/>
                <w:bCs/>
                <w:color w:val="FFFFFF" w:themeColor="background1"/>
                <w:sz w:val="20"/>
                <w:szCs w:val="20"/>
              </w:rPr>
              <w:t>Descrizione intervento</w:t>
            </w:r>
          </w:p>
        </w:tc>
        <w:tc>
          <w:tcPr>
            <w:tcW w:w="1472" w:type="pct"/>
            <w:tcBorders>
              <w:top w:val="single" w:sz="4" w:space="0" w:color="auto"/>
              <w:left w:val="nil"/>
              <w:bottom w:val="single" w:sz="4" w:space="0" w:color="auto"/>
              <w:right w:val="single" w:sz="4" w:space="0" w:color="auto"/>
            </w:tcBorders>
            <w:shd w:val="clear" w:color="auto" w:fill="007B51" w:themeFill="accent3"/>
            <w:vAlign w:val="center"/>
            <w:hideMark/>
          </w:tcPr>
          <w:p w14:paraId="5650A136" w14:textId="1DF8BC1B" w:rsidR="00285CC4" w:rsidRPr="00791E25" w:rsidRDefault="00285CC4" w:rsidP="00285CC4">
            <w:pPr>
              <w:spacing w:after="0"/>
              <w:jc w:val="center"/>
              <w:rPr>
                <w:rFonts w:ascii="Calibri" w:eastAsia="Times New Roman" w:hAnsi="Calibri" w:cs="Calibri"/>
                <w:b/>
                <w:color w:val="FFFFFF" w:themeColor="background1"/>
                <w:sz w:val="20"/>
                <w:szCs w:val="20"/>
                <w:highlight w:val="green"/>
              </w:rPr>
            </w:pPr>
            <w:r w:rsidRPr="00791E25">
              <w:rPr>
                <w:rFonts w:ascii="Calibri" w:eastAsia="Times New Roman" w:hAnsi="Calibri" w:cs="Calibri"/>
                <w:b/>
                <w:color w:val="FFFFFF" w:themeColor="background1"/>
                <w:sz w:val="20"/>
                <w:szCs w:val="20"/>
                <w:highlight w:val="green"/>
              </w:rPr>
              <w:t xml:space="preserve">Descrizione indicatore </w:t>
            </w:r>
            <w:r w:rsidR="00791E25" w:rsidRPr="00791E25">
              <w:rPr>
                <w:rFonts w:ascii="Calibri" w:eastAsia="Times New Roman" w:hAnsi="Calibri" w:cs="Calibri"/>
                <w:b/>
                <w:strike/>
                <w:color w:val="FF0000"/>
                <w:sz w:val="20"/>
                <w:szCs w:val="20"/>
              </w:rPr>
              <w:t>di realizzazione</w:t>
            </w:r>
            <w:r w:rsidR="00791E25" w:rsidRPr="00791E25">
              <w:rPr>
                <w:rFonts w:ascii="Calibri" w:eastAsia="Times New Roman" w:hAnsi="Calibri" w:cs="Calibri"/>
                <w:b/>
                <w:strike/>
                <w:color w:val="FFFFFF" w:themeColor="background1"/>
                <w:sz w:val="20"/>
                <w:szCs w:val="20"/>
                <w:highlight w:val="green"/>
              </w:rPr>
              <w:t xml:space="preserve"> </w:t>
            </w:r>
            <w:r w:rsidR="00791E25" w:rsidRPr="00791E25">
              <w:rPr>
                <w:rFonts w:ascii="Calibri" w:eastAsia="Times New Roman" w:hAnsi="Calibri" w:cs="Calibri"/>
                <w:b/>
                <w:color w:val="FFFFFF" w:themeColor="background1"/>
                <w:sz w:val="20"/>
                <w:szCs w:val="20"/>
                <w:highlight w:val="green"/>
              </w:rPr>
              <w:t>output</w:t>
            </w:r>
          </w:p>
        </w:tc>
        <w:tc>
          <w:tcPr>
            <w:tcW w:w="958" w:type="pct"/>
            <w:tcBorders>
              <w:top w:val="single" w:sz="4" w:space="0" w:color="auto"/>
              <w:left w:val="nil"/>
              <w:bottom w:val="single" w:sz="4" w:space="0" w:color="auto"/>
              <w:right w:val="single" w:sz="4" w:space="0" w:color="auto"/>
            </w:tcBorders>
            <w:shd w:val="clear" w:color="auto" w:fill="007B51" w:themeFill="accent3"/>
            <w:vAlign w:val="center"/>
            <w:hideMark/>
          </w:tcPr>
          <w:p w14:paraId="6E456670" w14:textId="6F41DE0E" w:rsidR="00285CC4" w:rsidRPr="00791E25" w:rsidRDefault="00285CC4" w:rsidP="00285CC4">
            <w:pPr>
              <w:spacing w:after="0"/>
              <w:jc w:val="center"/>
              <w:rPr>
                <w:rFonts w:ascii="Calibri" w:eastAsia="Times New Roman" w:hAnsi="Calibri" w:cs="Calibri"/>
                <w:b/>
                <w:color w:val="FFFFFF" w:themeColor="background1"/>
                <w:sz w:val="20"/>
                <w:szCs w:val="20"/>
                <w:highlight w:val="green"/>
              </w:rPr>
            </w:pPr>
            <w:r w:rsidRPr="00791E25">
              <w:rPr>
                <w:rFonts w:ascii="Calibri" w:eastAsia="Times New Roman" w:hAnsi="Calibri" w:cs="Calibri"/>
                <w:b/>
                <w:color w:val="FFFFFF" w:themeColor="background1"/>
                <w:sz w:val="20"/>
                <w:szCs w:val="20"/>
                <w:highlight w:val="green"/>
              </w:rPr>
              <w:t>Target indicatori</w:t>
            </w:r>
            <w:r w:rsidR="00791E25">
              <w:rPr>
                <w:rFonts w:ascii="Calibri" w:eastAsia="Times New Roman" w:hAnsi="Calibri" w:cs="Calibri"/>
                <w:b/>
                <w:color w:val="FFFFFF" w:themeColor="background1"/>
                <w:sz w:val="20"/>
                <w:szCs w:val="20"/>
                <w:highlight w:val="green"/>
              </w:rPr>
              <w:t xml:space="preserve"> di</w:t>
            </w:r>
            <w:r w:rsidRPr="00791E25">
              <w:rPr>
                <w:rFonts w:ascii="Calibri" w:eastAsia="Times New Roman" w:hAnsi="Calibri" w:cs="Calibri"/>
                <w:b/>
                <w:color w:val="FFFFFF" w:themeColor="background1"/>
                <w:sz w:val="20"/>
                <w:szCs w:val="20"/>
                <w:highlight w:val="green"/>
              </w:rPr>
              <w:t xml:space="preserve"> </w:t>
            </w:r>
            <w:proofErr w:type="spellStart"/>
            <w:r w:rsidR="00791E25" w:rsidRPr="00791E25">
              <w:rPr>
                <w:rFonts w:ascii="Calibri" w:eastAsia="Times New Roman" w:hAnsi="Calibri" w:cs="Calibri"/>
                <w:b/>
                <w:strike/>
                <w:color w:val="FF0000"/>
                <w:sz w:val="20"/>
                <w:szCs w:val="20"/>
              </w:rPr>
              <w:t>di</w:t>
            </w:r>
            <w:proofErr w:type="spellEnd"/>
            <w:r w:rsidR="00791E25" w:rsidRPr="00791E25">
              <w:rPr>
                <w:rFonts w:ascii="Calibri" w:eastAsia="Times New Roman" w:hAnsi="Calibri" w:cs="Calibri"/>
                <w:b/>
                <w:strike/>
                <w:color w:val="FF0000"/>
                <w:sz w:val="20"/>
                <w:szCs w:val="20"/>
              </w:rPr>
              <w:t xml:space="preserve"> realizzazione</w:t>
            </w:r>
            <w:r w:rsidR="00791E25" w:rsidRPr="00791E25">
              <w:rPr>
                <w:rFonts w:ascii="Calibri" w:eastAsia="Times New Roman" w:hAnsi="Calibri" w:cs="Calibri"/>
                <w:b/>
                <w:strike/>
                <w:color w:val="FFFFFF" w:themeColor="background1"/>
                <w:sz w:val="20"/>
                <w:szCs w:val="20"/>
              </w:rPr>
              <w:t xml:space="preserve"> </w:t>
            </w:r>
            <w:r w:rsidR="00791E25" w:rsidRPr="00791E25">
              <w:rPr>
                <w:rFonts w:ascii="Calibri" w:eastAsia="Times New Roman" w:hAnsi="Calibri" w:cs="Calibri"/>
                <w:b/>
                <w:color w:val="FFFFFF" w:themeColor="background1"/>
                <w:sz w:val="20"/>
                <w:szCs w:val="20"/>
                <w:highlight w:val="green"/>
              </w:rPr>
              <w:t>output</w:t>
            </w:r>
          </w:p>
        </w:tc>
        <w:tc>
          <w:tcPr>
            <w:tcW w:w="806" w:type="pct"/>
            <w:tcBorders>
              <w:top w:val="single" w:sz="4" w:space="0" w:color="auto"/>
              <w:left w:val="nil"/>
              <w:bottom w:val="single" w:sz="4" w:space="0" w:color="auto"/>
              <w:right w:val="single" w:sz="4" w:space="0" w:color="auto"/>
            </w:tcBorders>
            <w:shd w:val="clear" w:color="auto" w:fill="007B51" w:themeFill="accent3"/>
            <w:vAlign w:val="center"/>
            <w:hideMark/>
          </w:tcPr>
          <w:p w14:paraId="7777BE03" w14:textId="77777777" w:rsidR="00285CC4" w:rsidRPr="00706D2F" w:rsidRDefault="00285CC4" w:rsidP="00285CC4">
            <w:pPr>
              <w:spacing w:after="0"/>
              <w:jc w:val="center"/>
              <w:rPr>
                <w:rFonts w:ascii="Calibri" w:eastAsia="Times New Roman" w:hAnsi="Calibri" w:cs="Calibri"/>
                <w:b/>
                <w:color w:val="FFFFFF" w:themeColor="background1"/>
                <w:sz w:val="20"/>
                <w:szCs w:val="20"/>
              </w:rPr>
            </w:pPr>
            <w:r w:rsidRPr="00706D2F">
              <w:rPr>
                <w:rFonts w:ascii="Calibri" w:eastAsia="Times New Roman" w:hAnsi="Calibri" w:cs="Calibri"/>
                <w:b/>
                <w:color w:val="FFFFFF" w:themeColor="background1"/>
                <w:sz w:val="20"/>
                <w:szCs w:val="20"/>
              </w:rPr>
              <w:t>Unità di misura</w:t>
            </w:r>
          </w:p>
        </w:tc>
      </w:tr>
      <w:tr w:rsidR="00285CC4" w:rsidRPr="00285CC4" w14:paraId="033BEAB4"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61602622"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SRA01</w:t>
            </w:r>
          </w:p>
        </w:tc>
        <w:tc>
          <w:tcPr>
            <w:tcW w:w="1072" w:type="pct"/>
            <w:tcBorders>
              <w:top w:val="nil"/>
              <w:left w:val="nil"/>
              <w:bottom w:val="single" w:sz="4" w:space="0" w:color="auto"/>
              <w:right w:val="single" w:sz="4" w:space="0" w:color="auto"/>
            </w:tcBorders>
            <w:shd w:val="clear" w:color="auto" w:fill="auto"/>
            <w:vAlign w:val="center"/>
            <w:hideMark/>
          </w:tcPr>
          <w:p w14:paraId="40A3D47F"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ACA 1 - produzione integrata</w:t>
            </w:r>
          </w:p>
        </w:tc>
        <w:tc>
          <w:tcPr>
            <w:tcW w:w="1472" w:type="pct"/>
            <w:tcBorders>
              <w:top w:val="nil"/>
              <w:left w:val="nil"/>
              <w:bottom w:val="single" w:sz="4" w:space="0" w:color="auto"/>
              <w:right w:val="single" w:sz="4" w:space="0" w:color="auto"/>
            </w:tcBorders>
            <w:shd w:val="clear" w:color="auto" w:fill="auto"/>
            <w:vAlign w:val="center"/>
            <w:hideMark/>
          </w:tcPr>
          <w:p w14:paraId="681BE66C" w14:textId="1A56E270" w:rsidR="00285CC4" w:rsidRPr="00706D2F" w:rsidRDefault="00F60117" w:rsidP="00285CC4">
            <w:pPr>
              <w:spacing w:after="0"/>
              <w:rPr>
                <w:rFonts w:ascii="Calibri" w:eastAsia="Times New Roman" w:hAnsi="Calibri" w:cs="Calibri"/>
                <w:sz w:val="20"/>
                <w:szCs w:val="20"/>
              </w:rPr>
            </w:pPr>
            <w:r w:rsidRPr="00791E25">
              <w:rPr>
                <w:rFonts w:ascii="Calibri" w:eastAsia="Times New Roman" w:hAnsi="Calibri" w:cs="Calibri"/>
                <w:b/>
                <w:bCs/>
                <w:sz w:val="20"/>
                <w:szCs w:val="20"/>
                <w:highlight w:val="green"/>
              </w:rPr>
              <w:t>O.1</w:t>
            </w:r>
            <w:r w:rsidR="00B540E0" w:rsidRPr="00791E25">
              <w:rPr>
                <w:rFonts w:ascii="Calibri" w:eastAsia="Times New Roman" w:hAnsi="Calibri" w:cs="Calibri"/>
                <w:b/>
                <w:bCs/>
                <w:sz w:val="20"/>
                <w:szCs w:val="20"/>
                <w:highlight w:val="green"/>
              </w:rPr>
              <w:t>4</w:t>
            </w:r>
            <w:r>
              <w:rPr>
                <w:rFonts w:ascii="Calibri" w:eastAsia="Times New Roman" w:hAnsi="Calibri" w:cs="Calibri"/>
                <w:b/>
                <w:bCs/>
                <w:sz w:val="20"/>
                <w:szCs w:val="20"/>
              </w:rPr>
              <w:t xml:space="preserve"> </w:t>
            </w:r>
            <w:r w:rsidR="00285CC4" w:rsidRPr="00706D2F">
              <w:rPr>
                <w:rFonts w:ascii="Calibri" w:eastAsia="Times New Roman" w:hAnsi="Calibri" w:cs="Calibri"/>
                <w:sz w:val="20"/>
                <w:szCs w:val="20"/>
              </w:rPr>
              <w:t>Numero di ettari</w:t>
            </w:r>
            <w:r w:rsidR="00791E25">
              <w:rPr>
                <w:rFonts w:ascii="Calibri" w:eastAsia="Times New Roman" w:hAnsi="Calibri" w:cs="Calibri"/>
                <w:sz w:val="20"/>
                <w:szCs w:val="20"/>
              </w:rPr>
              <w:t xml:space="preserve"> </w:t>
            </w:r>
            <w:r w:rsidR="00791E25" w:rsidRPr="00791E25">
              <w:rPr>
                <w:rFonts w:ascii="Calibri" w:eastAsia="Times New Roman" w:hAnsi="Calibri" w:cs="Calibri"/>
                <w:strike/>
                <w:color w:val="FF0000"/>
                <w:sz w:val="20"/>
                <w:szCs w:val="20"/>
              </w:rPr>
              <w:t>(esclusa la silvicoltura)</w:t>
            </w:r>
            <w:r w:rsidR="00285CC4"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esclusi i terreni forestali)</w:t>
            </w:r>
            <w:r w:rsidR="00285CC4" w:rsidRPr="00706D2F">
              <w:rPr>
                <w:rFonts w:ascii="Calibri" w:eastAsia="Times New Roman" w:hAnsi="Calibri" w:cs="Calibri"/>
                <w:sz w:val="20"/>
                <w:szCs w:val="20"/>
              </w:rPr>
              <w:t xml:space="preserve"> o numero di altre unità</w:t>
            </w:r>
            <w:r w:rsidR="00791E25">
              <w:rPr>
                <w:rFonts w:ascii="Calibri" w:eastAsia="Times New Roman" w:hAnsi="Calibri" w:cs="Calibri"/>
                <w:sz w:val="20"/>
                <w:szCs w:val="20"/>
              </w:rPr>
              <w:t xml:space="preserve"> </w:t>
            </w:r>
            <w:r w:rsidR="00791E25" w:rsidRPr="00791E25">
              <w:rPr>
                <w:rFonts w:ascii="Calibri" w:eastAsia="Times New Roman" w:hAnsi="Calibri" w:cs="Calibri"/>
                <w:strike/>
                <w:color w:val="FF0000"/>
                <w:sz w:val="20"/>
                <w:szCs w:val="20"/>
              </w:rPr>
              <w:t>coperte</w:t>
            </w:r>
            <w:r w:rsidR="00285CC4"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interessati</w:t>
            </w:r>
            <w:r>
              <w:rPr>
                <w:rFonts w:ascii="Calibri" w:eastAsia="Times New Roman" w:hAnsi="Calibri" w:cs="Calibri"/>
                <w:sz w:val="20"/>
                <w:szCs w:val="20"/>
              </w:rPr>
              <w:t xml:space="preserve"> </w:t>
            </w:r>
            <w:r w:rsidR="00285CC4" w:rsidRPr="00791E25">
              <w:rPr>
                <w:rFonts w:ascii="Calibri" w:eastAsia="Times New Roman" w:hAnsi="Calibri" w:cs="Calibri"/>
                <w:strike/>
                <w:color w:val="FF0000"/>
                <w:sz w:val="20"/>
                <w:szCs w:val="20"/>
              </w:rPr>
              <w:t>da impegni</w:t>
            </w:r>
            <w:r w:rsidR="00791E25" w:rsidRPr="00791E25">
              <w:rPr>
                <w:rFonts w:ascii="Calibri" w:eastAsia="Times New Roman" w:hAnsi="Calibri" w:cs="Calibri"/>
                <w:strike/>
                <w:color w:val="FF0000"/>
                <w:sz w:val="20"/>
                <w:szCs w:val="20"/>
              </w:rPr>
              <w:t xml:space="preserve"> ambientali o climatici</w:t>
            </w:r>
            <w:r>
              <w:rPr>
                <w:rFonts w:ascii="Calibri" w:eastAsia="Times New Roman" w:hAnsi="Calibri" w:cs="Calibri"/>
                <w:sz w:val="20"/>
                <w:szCs w:val="20"/>
              </w:rPr>
              <w:t xml:space="preserve"> </w:t>
            </w:r>
            <w:r w:rsidRPr="00791E25">
              <w:rPr>
                <w:rFonts w:ascii="Calibri" w:eastAsia="Times New Roman" w:hAnsi="Calibri" w:cs="Calibri"/>
                <w:sz w:val="20"/>
                <w:szCs w:val="20"/>
                <w:highlight w:val="green"/>
              </w:rPr>
              <w:t>in campo climatico o ambientale</w:t>
            </w:r>
            <w:r w:rsidR="00285CC4" w:rsidRPr="00706D2F">
              <w:rPr>
                <w:rFonts w:ascii="Calibri" w:eastAsia="Times New Roman" w:hAnsi="Calibri" w:cs="Calibri"/>
                <w:sz w:val="20"/>
                <w:szCs w:val="20"/>
              </w:rPr>
              <w:t xml:space="preserve"> che vanno oltre i requisiti obbligatori</w:t>
            </w:r>
          </w:p>
        </w:tc>
        <w:tc>
          <w:tcPr>
            <w:tcW w:w="958" w:type="pct"/>
            <w:tcBorders>
              <w:top w:val="nil"/>
              <w:left w:val="nil"/>
              <w:bottom w:val="single" w:sz="4" w:space="0" w:color="auto"/>
              <w:right w:val="single" w:sz="4" w:space="0" w:color="auto"/>
            </w:tcBorders>
            <w:shd w:val="clear" w:color="auto" w:fill="auto"/>
            <w:noWrap/>
            <w:vAlign w:val="center"/>
            <w:hideMark/>
          </w:tcPr>
          <w:p w14:paraId="1163B8B8" w14:textId="67D1D9A5"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6.000,00</w:t>
            </w:r>
          </w:p>
        </w:tc>
        <w:tc>
          <w:tcPr>
            <w:tcW w:w="806" w:type="pct"/>
            <w:tcBorders>
              <w:top w:val="nil"/>
              <w:left w:val="nil"/>
              <w:bottom w:val="single" w:sz="4" w:space="0" w:color="auto"/>
              <w:right w:val="single" w:sz="4" w:space="0" w:color="auto"/>
            </w:tcBorders>
            <w:shd w:val="clear" w:color="auto" w:fill="auto"/>
            <w:noWrap/>
            <w:vAlign w:val="center"/>
            <w:hideMark/>
          </w:tcPr>
          <w:p w14:paraId="39B22B82"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673308D9"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2CA7B204"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SRA03</w:t>
            </w:r>
          </w:p>
        </w:tc>
        <w:tc>
          <w:tcPr>
            <w:tcW w:w="1072" w:type="pct"/>
            <w:tcBorders>
              <w:top w:val="nil"/>
              <w:left w:val="nil"/>
              <w:bottom w:val="single" w:sz="4" w:space="0" w:color="auto"/>
              <w:right w:val="single" w:sz="4" w:space="0" w:color="auto"/>
            </w:tcBorders>
            <w:shd w:val="clear" w:color="auto" w:fill="auto"/>
            <w:vAlign w:val="center"/>
            <w:hideMark/>
          </w:tcPr>
          <w:p w14:paraId="386506E4"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ACA3 - tecniche lavorazione ridotta dei suoli</w:t>
            </w:r>
          </w:p>
        </w:tc>
        <w:tc>
          <w:tcPr>
            <w:tcW w:w="1472" w:type="pct"/>
            <w:tcBorders>
              <w:top w:val="nil"/>
              <w:left w:val="nil"/>
              <w:bottom w:val="single" w:sz="4" w:space="0" w:color="auto"/>
              <w:right w:val="single" w:sz="4" w:space="0" w:color="auto"/>
            </w:tcBorders>
            <w:shd w:val="clear" w:color="auto" w:fill="auto"/>
            <w:vAlign w:val="center"/>
            <w:hideMark/>
          </w:tcPr>
          <w:p w14:paraId="16C63598" w14:textId="4B560F8B" w:rsidR="00285CC4" w:rsidRPr="00706D2F" w:rsidRDefault="00791E25" w:rsidP="00285CC4">
            <w:pPr>
              <w:spacing w:after="0"/>
              <w:rPr>
                <w:rFonts w:ascii="Calibri" w:eastAsia="Times New Roman" w:hAnsi="Calibri" w:cs="Calibri"/>
                <w:sz w:val="20"/>
                <w:szCs w:val="20"/>
              </w:rPr>
            </w:pPr>
            <w:r w:rsidRPr="00791E25">
              <w:rPr>
                <w:rFonts w:ascii="Calibri" w:eastAsia="Times New Roman" w:hAnsi="Calibri" w:cs="Calibri"/>
                <w:b/>
                <w:bCs/>
                <w:sz w:val="20"/>
                <w:szCs w:val="20"/>
                <w:highlight w:val="green"/>
              </w:rPr>
              <w:t>O.14</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ettari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(esclusa la silvicoltura)</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esclusi i terreni forestali)</w:t>
            </w:r>
            <w:r w:rsidRPr="00706D2F">
              <w:rPr>
                <w:rFonts w:ascii="Calibri" w:eastAsia="Times New Roman" w:hAnsi="Calibri" w:cs="Calibri"/>
                <w:sz w:val="20"/>
                <w:szCs w:val="20"/>
              </w:rPr>
              <w:t xml:space="preserve"> o numero di altre unità</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coperte</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interessati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da impegni ambientali o climatici</w:t>
            </w:r>
            <w:r>
              <w:rPr>
                <w:rFonts w:ascii="Calibri" w:eastAsia="Times New Roman" w:hAnsi="Calibri" w:cs="Calibri"/>
                <w:sz w:val="20"/>
                <w:szCs w:val="20"/>
              </w:rPr>
              <w:t xml:space="preserve"> </w:t>
            </w:r>
            <w:r w:rsidRPr="00791E25">
              <w:rPr>
                <w:rFonts w:ascii="Calibri" w:eastAsia="Times New Roman" w:hAnsi="Calibri" w:cs="Calibri"/>
                <w:sz w:val="20"/>
                <w:szCs w:val="20"/>
                <w:highlight w:val="green"/>
              </w:rPr>
              <w:t>in campo climatico o ambientale</w:t>
            </w:r>
            <w:r w:rsidRPr="00706D2F">
              <w:rPr>
                <w:rFonts w:ascii="Calibri" w:eastAsia="Times New Roman" w:hAnsi="Calibri" w:cs="Calibri"/>
                <w:sz w:val="20"/>
                <w:szCs w:val="20"/>
              </w:rPr>
              <w:t xml:space="preserve"> che vanno oltre i requisiti obbligatori</w:t>
            </w:r>
          </w:p>
        </w:tc>
        <w:tc>
          <w:tcPr>
            <w:tcW w:w="958" w:type="pct"/>
            <w:tcBorders>
              <w:top w:val="nil"/>
              <w:left w:val="nil"/>
              <w:bottom w:val="single" w:sz="4" w:space="0" w:color="auto"/>
              <w:right w:val="single" w:sz="4" w:space="0" w:color="auto"/>
            </w:tcBorders>
            <w:shd w:val="clear" w:color="auto" w:fill="auto"/>
            <w:noWrap/>
            <w:vAlign w:val="center"/>
            <w:hideMark/>
          </w:tcPr>
          <w:p w14:paraId="4D02B6C0" w14:textId="6692702F"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10.400,00</w:t>
            </w:r>
          </w:p>
        </w:tc>
        <w:tc>
          <w:tcPr>
            <w:tcW w:w="806" w:type="pct"/>
            <w:tcBorders>
              <w:top w:val="nil"/>
              <w:left w:val="nil"/>
              <w:bottom w:val="single" w:sz="4" w:space="0" w:color="auto"/>
              <w:right w:val="single" w:sz="4" w:space="0" w:color="auto"/>
            </w:tcBorders>
            <w:shd w:val="clear" w:color="auto" w:fill="auto"/>
            <w:noWrap/>
            <w:vAlign w:val="center"/>
            <w:hideMark/>
          </w:tcPr>
          <w:p w14:paraId="7C29B5DE"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7A76039E"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2BE748C5"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SRA06</w:t>
            </w:r>
          </w:p>
        </w:tc>
        <w:tc>
          <w:tcPr>
            <w:tcW w:w="1072" w:type="pct"/>
            <w:tcBorders>
              <w:top w:val="nil"/>
              <w:left w:val="nil"/>
              <w:bottom w:val="single" w:sz="4" w:space="0" w:color="auto"/>
              <w:right w:val="single" w:sz="4" w:space="0" w:color="auto"/>
            </w:tcBorders>
            <w:shd w:val="clear" w:color="auto" w:fill="auto"/>
            <w:vAlign w:val="center"/>
            <w:hideMark/>
          </w:tcPr>
          <w:p w14:paraId="62DF8289"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 xml:space="preserve">ACA6 - cover </w:t>
            </w:r>
            <w:proofErr w:type="spellStart"/>
            <w:r w:rsidRPr="00706D2F">
              <w:rPr>
                <w:rFonts w:ascii="Calibri" w:eastAsia="Times New Roman" w:hAnsi="Calibri" w:cs="Calibri"/>
                <w:sz w:val="20"/>
                <w:szCs w:val="20"/>
              </w:rPr>
              <w:t>crops</w:t>
            </w:r>
            <w:proofErr w:type="spellEnd"/>
          </w:p>
        </w:tc>
        <w:tc>
          <w:tcPr>
            <w:tcW w:w="1472" w:type="pct"/>
            <w:tcBorders>
              <w:top w:val="nil"/>
              <w:left w:val="nil"/>
              <w:bottom w:val="single" w:sz="4" w:space="0" w:color="auto"/>
              <w:right w:val="single" w:sz="4" w:space="0" w:color="auto"/>
            </w:tcBorders>
            <w:shd w:val="clear" w:color="auto" w:fill="auto"/>
            <w:vAlign w:val="center"/>
            <w:hideMark/>
          </w:tcPr>
          <w:p w14:paraId="339F9ADC" w14:textId="5A274B60" w:rsidR="00285CC4" w:rsidRPr="00706D2F" w:rsidRDefault="00791E25" w:rsidP="00285CC4">
            <w:pPr>
              <w:spacing w:after="0"/>
              <w:rPr>
                <w:rFonts w:ascii="Calibri" w:eastAsia="Times New Roman" w:hAnsi="Calibri" w:cs="Calibri"/>
                <w:sz w:val="20"/>
                <w:szCs w:val="20"/>
              </w:rPr>
            </w:pPr>
            <w:r w:rsidRPr="00791E25">
              <w:rPr>
                <w:rFonts w:ascii="Calibri" w:eastAsia="Times New Roman" w:hAnsi="Calibri" w:cs="Calibri"/>
                <w:b/>
                <w:bCs/>
                <w:sz w:val="20"/>
                <w:szCs w:val="20"/>
                <w:highlight w:val="green"/>
              </w:rPr>
              <w:t>O.14</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ettari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(esclusa la silvicoltura)</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esclusi i terreni forestali)</w:t>
            </w:r>
            <w:r w:rsidRPr="00706D2F">
              <w:rPr>
                <w:rFonts w:ascii="Calibri" w:eastAsia="Times New Roman" w:hAnsi="Calibri" w:cs="Calibri"/>
                <w:sz w:val="20"/>
                <w:szCs w:val="20"/>
              </w:rPr>
              <w:t xml:space="preserve"> o numero di altre unità</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coperte</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interessati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da impegni ambientali o climatici</w:t>
            </w:r>
            <w:r>
              <w:rPr>
                <w:rFonts w:ascii="Calibri" w:eastAsia="Times New Roman" w:hAnsi="Calibri" w:cs="Calibri"/>
                <w:sz w:val="20"/>
                <w:szCs w:val="20"/>
              </w:rPr>
              <w:t xml:space="preserve"> </w:t>
            </w:r>
            <w:r w:rsidRPr="00791E25">
              <w:rPr>
                <w:rFonts w:ascii="Calibri" w:eastAsia="Times New Roman" w:hAnsi="Calibri" w:cs="Calibri"/>
                <w:sz w:val="20"/>
                <w:szCs w:val="20"/>
                <w:highlight w:val="green"/>
              </w:rPr>
              <w:t>in campo climatico o ambientale</w:t>
            </w:r>
            <w:r w:rsidRPr="00706D2F">
              <w:rPr>
                <w:rFonts w:ascii="Calibri" w:eastAsia="Times New Roman" w:hAnsi="Calibri" w:cs="Calibri"/>
                <w:sz w:val="20"/>
                <w:szCs w:val="20"/>
              </w:rPr>
              <w:t xml:space="preserve"> che vanno oltre i requisiti obbligatori</w:t>
            </w:r>
          </w:p>
        </w:tc>
        <w:tc>
          <w:tcPr>
            <w:tcW w:w="958" w:type="pct"/>
            <w:tcBorders>
              <w:top w:val="nil"/>
              <w:left w:val="nil"/>
              <w:bottom w:val="single" w:sz="4" w:space="0" w:color="auto"/>
              <w:right w:val="single" w:sz="4" w:space="0" w:color="auto"/>
            </w:tcBorders>
            <w:shd w:val="clear" w:color="auto" w:fill="auto"/>
            <w:noWrap/>
            <w:vAlign w:val="center"/>
            <w:hideMark/>
          </w:tcPr>
          <w:p w14:paraId="0D04C2A4" w14:textId="1E8EFCC8"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5.000,00</w:t>
            </w:r>
          </w:p>
        </w:tc>
        <w:tc>
          <w:tcPr>
            <w:tcW w:w="806" w:type="pct"/>
            <w:tcBorders>
              <w:top w:val="nil"/>
              <w:left w:val="nil"/>
              <w:bottom w:val="single" w:sz="4" w:space="0" w:color="auto"/>
              <w:right w:val="single" w:sz="4" w:space="0" w:color="auto"/>
            </w:tcBorders>
            <w:shd w:val="clear" w:color="auto" w:fill="auto"/>
            <w:noWrap/>
            <w:vAlign w:val="center"/>
            <w:hideMark/>
          </w:tcPr>
          <w:p w14:paraId="0AABC375"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6830CA76"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1C75B35F"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lastRenderedPageBreak/>
              <w:t>SRA08</w:t>
            </w:r>
          </w:p>
        </w:tc>
        <w:tc>
          <w:tcPr>
            <w:tcW w:w="1072" w:type="pct"/>
            <w:tcBorders>
              <w:top w:val="nil"/>
              <w:left w:val="nil"/>
              <w:bottom w:val="single" w:sz="4" w:space="0" w:color="auto"/>
              <w:right w:val="single" w:sz="4" w:space="0" w:color="auto"/>
            </w:tcBorders>
            <w:shd w:val="clear" w:color="auto" w:fill="auto"/>
            <w:vAlign w:val="center"/>
            <w:hideMark/>
          </w:tcPr>
          <w:p w14:paraId="6A6EF76F"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ACA8 - gestione prati e pascoli permanenti</w:t>
            </w:r>
          </w:p>
        </w:tc>
        <w:tc>
          <w:tcPr>
            <w:tcW w:w="1472" w:type="pct"/>
            <w:tcBorders>
              <w:top w:val="nil"/>
              <w:left w:val="nil"/>
              <w:bottom w:val="single" w:sz="4" w:space="0" w:color="auto"/>
              <w:right w:val="single" w:sz="4" w:space="0" w:color="auto"/>
            </w:tcBorders>
            <w:shd w:val="clear" w:color="auto" w:fill="auto"/>
            <w:vAlign w:val="center"/>
            <w:hideMark/>
          </w:tcPr>
          <w:p w14:paraId="3E1758CE" w14:textId="3F0B6EB4" w:rsidR="00285CC4" w:rsidRPr="00706D2F" w:rsidRDefault="00791E25" w:rsidP="00285CC4">
            <w:pPr>
              <w:spacing w:after="0"/>
              <w:rPr>
                <w:rFonts w:ascii="Calibri" w:eastAsia="Times New Roman" w:hAnsi="Calibri" w:cs="Calibri"/>
                <w:sz w:val="20"/>
                <w:szCs w:val="20"/>
              </w:rPr>
            </w:pPr>
            <w:r w:rsidRPr="00791E25">
              <w:rPr>
                <w:rFonts w:ascii="Calibri" w:eastAsia="Times New Roman" w:hAnsi="Calibri" w:cs="Calibri"/>
                <w:b/>
                <w:bCs/>
                <w:sz w:val="20"/>
                <w:szCs w:val="20"/>
                <w:highlight w:val="green"/>
              </w:rPr>
              <w:t>O.14</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ettari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(esclusa la silvicoltura)</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esclusi i terreni forestali)</w:t>
            </w:r>
            <w:r w:rsidRPr="00706D2F">
              <w:rPr>
                <w:rFonts w:ascii="Calibri" w:eastAsia="Times New Roman" w:hAnsi="Calibri" w:cs="Calibri"/>
                <w:sz w:val="20"/>
                <w:szCs w:val="20"/>
              </w:rPr>
              <w:t xml:space="preserve"> o numero di altre unità</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coperte</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interessati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da impegni ambientali o climatici</w:t>
            </w:r>
            <w:r>
              <w:rPr>
                <w:rFonts w:ascii="Calibri" w:eastAsia="Times New Roman" w:hAnsi="Calibri" w:cs="Calibri"/>
                <w:sz w:val="20"/>
                <w:szCs w:val="20"/>
              </w:rPr>
              <w:t xml:space="preserve"> </w:t>
            </w:r>
            <w:r w:rsidRPr="00791E25">
              <w:rPr>
                <w:rFonts w:ascii="Calibri" w:eastAsia="Times New Roman" w:hAnsi="Calibri" w:cs="Calibri"/>
                <w:sz w:val="20"/>
                <w:szCs w:val="20"/>
                <w:highlight w:val="green"/>
              </w:rPr>
              <w:t>in campo climatico o ambientale</w:t>
            </w:r>
            <w:r w:rsidRPr="00706D2F">
              <w:rPr>
                <w:rFonts w:ascii="Calibri" w:eastAsia="Times New Roman" w:hAnsi="Calibri" w:cs="Calibri"/>
                <w:sz w:val="20"/>
                <w:szCs w:val="20"/>
              </w:rPr>
              <w:t xml:space="preserve"> che vanno oltre i requisiti obbligatori</w:t>
            </w:r>
          </w:p>
        </w:tc>
        <w:tc>
          <w:tcPr>
            <w:tcW w:w="958" w:type="pct"/>
            <w:tcBorders>
              <w:top w:val="nil"/>
              <w:left w:val="nil"/>
              <w:bottom w:val="single" w:sz="4" w:space="0" w:color="auto"/>
              <w:right w:val="single" w:sz="4" w:space="0" w:color="auto"/>
            </w:tcBorders>
            <w:shd w:val="clear" w:color="auto" w:fill="auto"/>
            <w:noWrap/>
            <w:vAlign w:val="center"/>
            <w:hideMark/>
          </w:tcPr>
          <w:p w14:paraId="20B6BDDD" w14:textId="627875DD"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7.000,00</w:t>
            </w:r>
          </w:p>
        </w:tc>
        <w:tc>
          <w:tcPr>
            <w:tcW w:w="806" w:type="pct"/>
            <w:tcBorders>
              <w:top w:val="nil"/>
              <w:left w:val="nil"/>
              <w:bottom w:val="single" w:sz="4" w:space="0" w:color="auto"/>
              <w:right w:val="single" w:sz="4" w:space="0" w:color="auto"/>
            </w:tcBorders>
            <w:shd w:val="clear" w:color="auto" w:fill="auto"/>
            <w:noWrap/>
            <w:vAlign w:val="center"/>
            <w:hideMark/>
          </w:tcPr>
          <w:p w14:paraId="1D9E97C3"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4504D5A5"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32D3FAAB" w14:textId="73042100"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SRA10</w:t>
            </w:r>
          </w:p>
        </w:tc>
        <w:tc>
          <w:tcPr>
            <w:tcW w:w="1072" w:type="pct"/>
            <w:tcBorders>
              <w:top w:val="nil"/>
              <w:left w:val="nil"/>
              <w:bottom w:val="single" w:sz="4" w:space="0" w:color="auto"/>
              <w:right w:val="single" w:sz="4" w:space="0" w:color="auto"/>
            </w:tcBorders>
            <w:shd w:val="clear" w:color="auto" w:fill="auto"/>
            <w:vAlign w:val="center"/>
            <w:hideMark/>
          </w:tcPr>
          <w:p w14:paraId="094437E2" w14:textId="0072EA06"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ACA10 - gestione attiva infrastrutture ecologiche</w:t>
            </w:r>
          </w:p>
        </w:tc>
        <w:tc>
          <w:tcPr>
            <w:tcW w:w="1472" w:type="pct"/>
            <w:tcBorders>
              <w:top w:val="nil"/>
              <w:left w:val="nil"/>
              <w:bottom w:val="single" w:sz="4" w:space="0" w:color="auto"/>
              <w:right w:val="single" w:sz="4" w:space="0" w:color="auto"/>
            </w:tcBorders>
            <w:shd w:val="clear" w:color="auto" w:fill="auto"/>
            <w:vAlign w:val="center"/>
            <w:hideMark/>
          </w:tcPr>
          <w:p w14:paraId="192090B3" w14:textId="65A6DBBD" w:rsidR="00285CC4" w:rsidRPr="00706D2F" w:rsidRDefault="00791E25" w:rsidP="00285CC4">
            <w:pPr>
              <w:spacing w:after="0"/>
              <w:rPr>
                <w:rFonts w:ascii="Calibri" w:eastAsia="Times New Roman" w:hAnsi="Calibri" w:cs="Calibri"/>
                <w:sz w:val="20"/>
                <w:szCs w:val="20"/>
              </w:rPr>
            </w:pPr>
            <w:r w:rsidRPr="00791E25">
              <w:rPr>
                <w:rFonts w:ascii="Calibri" w:eastAsia="Times New Roman" w:hAnsi="Calibri" w:cs="Calibri"/>
                <w:b/>
                <w:bCs/>
                <w:sz w:val="20"/>
                <w:szCs w:val="20"/>
                <w:highlight w:val="green"/>
              </w:rPr>
              <w:t>O.14</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ettari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(esclusa la silvicoltura)</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esclusi i terreni forestali)</w:t>
            </w:r>
            <w:r w:rsidRPr="00706D2F">
              <w:rPr>
                <w:rFonts w:ascii="Calibri" w:eastAsia="Times New Roman" w:hAnsi="Calibri" w:cs="Calibri"/>
                <w:sz w:val="20"/>
                <w:szCs w:val="20"/>
              </w:rPr>
              <w:t xml:space="preserve"> o numero di altre unità</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coperte</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interessati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da impegni ambientali o climatici</w:t>
            </w:r>
            <w:r>
              <w:rPr>
                <w:rFonts w:ascii="Calibri" w:eastAsia="Times New Roman" w:hAnsi="Calibri" w:cs="Calibri"/>
                <w:sz w:val="20"/>
                <w:szCs w:val="20"/>
              </w:rPr>
              <w:t xml:space="preserve"> </w:t>
            </w:r>
            <w:r w:rsidRPr="00791E25">
              <w:rPr>
                <w:rFonts w:ascii="Calibri" w:eastAsia="Times New Roman" w:hAnsi="Calibri" w:cs="Calibri"/>
                <w:sz w:val="20"/>
                <w:szCs w:val="20"/>
                <w:highlight w:val="green"/>
              </w:rPr>
              <w:t>in campo climatico o ambientale</w:t>
            </w:r>
            <w:r w:rsidRPr="00706D2F">
              <w:rPr>
                <w:rFonts w:ascii="Calibri" w:eastAsia="Times New Roman" w:hAnsi="Calibri" w:cs="Calibri"/>
                <w:sz w:val="20"/>
                <w:szCs w:val="20"/>
              </w:rPr>
              <w:t xml:space="preserve"> che vanno oltre i requisiti obbligatori</w:t>
            </w:r>
          </w:p>
        </w:tc>
        <w:tc>
          <w:tcPr>
            <w:tcW w:w="958" w:type="pct"/>
            <w:tcBorders>
              <w:top w:val="nil"/>
              <w:left w:val="nil"/>
              <w:bottom w:val="single" w:sz="4" w:space="0" w:color="auto"/>
              <w:right w:val="single" w:sz="4" w:space="0" w:color="auto"/>
            </w:tcBorders>
            <w:shd w:val="clear" w:color="auto" w:fill="auto"/>
            <w:noWrap/>
            <w:vAlign w:val="center"/>
            <w:hideMark/>
          </w:tcPr>
          <w:p w14:paraId="115BF454" w14:textId="5CA85753"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400,00</w:t>
            </w:r>
          </w:p>
        </w:tc>
        <w:tc>
          <w:tcPr>
            <w:tcW w:w="806" w:type="pct"/>
            <w:tcBorders>
              <w:top w:val="nil"/>
              <w:left w:val="nil"/>
              <w:bottom w:val="single" w:sz="4" w:space="0" w:color="auto"/>
              <w:right w:val="single" w:sz="4" w:space="0" w:color="auto"/>
            </w:tcBorders>
            <w:shd w:val="clear" w:color="auto" w:fill="auto"/>
            <w:noWrap/>
            <w:vAlign w:val="center"/>
            <w:hideMark/>
          </w:tcPr>
          <w:p w14:paraId="0FB8F111"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6812A6F5"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6584E4D2"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SRA14</w:t>
            </w:r>
          </w:p>
        </w:tc>
        <w:tc>
          <w:tcPr>
            <w:tcW w:w="1072" w:type="pct"/>
            <w:tcBorders>
              <w:top w:val="nil"/>
              <w:left w:val="nil"/>
              <w:bottom w:val="single" w:sz="4" w:space="0" w:color="auto"/>
              <w:right w:val="single" w:sz="4" w:space="0" w:color="auto"/>
            </w:tcBorders>
            <w:shd w:val="clear" w:color="auto" w:fill="auto"/>
            <w:vAlign w:val="center"/>
            <w:hideMark/>
          </w:tcPr>
          <w:p w14:paraId="364B29E0" w14:textId="5388A6BE"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ACA14 - allevatori custodi dell'</w:t>
            </w:r>
            <w:proofErr w:type="spellStart"/>
            <w:r w:rsidRPr="00706D2F">
              <w:rPr>
                <w:rFonts w:ascii="Calibri" w:eastAsia="Times New Roman" w:hAnsi="Calibri" w:cs="Calibri"/>
                <w:sz w:val="20"/>
                <w:szCs w:val="20"/>
              </w:rPr>
              <w:t>agrobiodiversità</w:t>
            </w:r>
            <w:proofErr w:type="spellEnd"/>
          </w:p>
        </w:tc>
        <w:tc>
          <w:tcPr>
            <w:tcW w:w="1472" w:type="pct"/>
            <w:tcBorders>
              <w:top w:val="nil"/>
              <w:left w:val="nil"/>
              <w:bottom w:val="single" w:sz="4" w:space="0" w:color="auto"/>
              <w:right w:val="single" w:sz="4" w:space="0" w:color="auto"/>
            </w:tcBorders>
            <w:shd w:val="clear" w:color="auto" w:fill="auto"/>
            <w:vAlign w:val="center"/>
            <w:hideMark/>
          </w:tcPr>
          <w:p w14:paraId="7C92220D" w14:textId="020F4AA0" w:rsidR="00B540E0" w:rsidRDefault="00B540E0" w:rsidP="00285CC4">
            <w:pPr>
              <w:spacing w:after="0"/>
              <w:rPr>
                <w:rFonts w:ascii="Calibri" w:eastAsia="Times New Roman" w:hAnsi="Calibri" w:cs="Calibri"/>
                <w:sz w:val="20"/>
                <w:szCs w:val="20"/>
              </w:rPr>
            </w:pPr>
            <w:r w:rsidRPr="003312DA">
              <w:rPr>
                <w:rFonts w:ascii="Calibri" w:eastAsia="Times New Roman" w:hAnsi="Calibri" w:cs="Calibri"/>
                <w:b/>
                <w:bCs/>
                <w:sz w:val="20"/>
                <w:szCs w:val="20"/>
                <w:highlight w:val="green"/>
              </w:rPr>
              <w:t xml:space="preserve">O.19 </w:t>
            </w:r>
            <w:r w:rsidRPr="003312DA">
              <w:rPr>
                <w:rFonts w:ascii="Calibri" w:eastAsia="Times New Roman" w:hAnsi="Calibri" w:cs="Calibri"/>
                <w:sz w:val="20"/>
                <w:szCs w:val="20"/>
                <w:highlight w:val="green"/>
              </w:rPr>
              <w:t>Numero di operazioni o unità a sostegno delle risorse genetiche</w:t>
            </w:r>
          </w:p>
          <w:p w14:paraId="48B1052E" w14:textId="77777777" w:rsidR="00791E25" w:rsidRDefault="00791E25" w:rsidP="00285CC4">
            <w:pPr>
              <w:spacing w:after="0"/>
              <w:rPr>
                <w:rFonts w:ascii="Calibri" w:eastAsia="Times New Roman" w:hAnsi="Calibri" w:cs="Calibri"/>
                <w:strike/>
                <w:sz w:val="20"/>
                <w:szCs w:val="20"/>
              </w:rPr>
            </w:pPr>
          </w:p>
          <w:p w14:paraId="6123E3E1" w14:textId="50896C96" w:rsidR="00791E25" w:rsidRPr="003312DA" w:rsidRDefault="003312DA" w:rsidP="00285CC4">
            <w:pPr>
              <w:spacing w:after="0"/>
              <w:rPr>
                <w:rFonts w:ascii="Calibri" w:eastAsia="Times New Roman" w:hAnsi="Calibri" w:cs="Calibri"/>
                <w:b/>
                <w:bCs/>
                <w:strike/>
                <w:color w:val="FF0000"/>
                <w:sz w:val="20"/>
                <w:szCs w:val="20"/>
              </w:rPr>
            </w:pPr>
            <w:r w:rsidRPr="003312DA">
              <w:rPr>
                <w:rFonts w:ascii="Calibri" w:eastAsia="Times New Roman" w:hAnsi="Calibri" w:cs="Calibri"/>
                <w:b/>
                <w:bCs/>
                <w:strike/>
                <w:color w:val="FF0000"/>
                <w:sz w:val="20"/>
                <w:szCs w:val="20"/>
              </w:rPr>
              <w:t>O.19 Numero di ettari (esclusa la silvicoltura) o numero di altre unità coperte da impegni ambientali o climatici che vanno oltre i requisiti obbligatori</w:t>
            </w:r>
          </w:p>
          <w:p w14:paraId="7C924B31" w14:textId="286BB2BE" w:rsidR="00285CC4" w:rsidRPr="00B540E0" w:rsidRDefault="00285CC4" w:rsidP="00285CC4">
            <w:pPr>
              <w:spacing w:after="0"/>
              <w:rPr>
                <w:rFonts w:ascii="Calibri" w:eastAsia="Times New Roman" w:hAnsi="Calibri" w:cs="Calibri"/>
                <w:strike/>
                <w:sz w:val="20"/>
                <w:szCs w:val="20"/>
              </w:rPr>
            </w:pPr>
          </w:p>
        </w:tc>
        <w:tc>
          <w:tcPr>
            <w:tcW w:w="958" w:type="pct"/>
            <w:tcBorders>
              <w:top w:val="nil"/>
              <w:left w:val="nil"/>
              <w:bottom w:val="single" w:sz="4" w:space="0" w:color="auto"/>
              <w:right w:val="single" w:sz="4" w:space="0" w:color="auto"/>
            </w:tcBorders>
            <w:shd w:val="clear" w:color="auto" w:fill="auto"/>
            <w:noWrap/>
            <w:vAlign w:val="center"/>
            <w:hideMark/>
          </w:tcPr>
          <w:p w14:paraId="135B8852" w14:textId="70B6965B"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3.595</w:t>
            </w:r>
          </w:p>
        </w:tc>
        <w:tc>
          <w:tcPr>
            <w:tcW w:w="806" w:type="pct"/>
            <w:tcBorders>
              <w:top w:val="nil"/>
              <w:left w:val="nil"/>
              <w:bottom w:val="single" w:sz="4" w:space="0" w:color="auto"/>
              <w:right w:val="single" w:sz="4" w:space="0" w:color="auto"/>
            </w:tcBorders>
            <w:shd w:val="clear" w:color="auto" w:fill="auto"/>
            <w:noWrap/>
            <w:vAlign w:val="center"/>
            <w:hideMark/>
          </w:tcPr>
          <w:p w14:paraId="39896C75"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Unità di bestiame</w:t>
            </w:r>
          </w:p>
        </w:tc>
      </w:tr>
      <w:tr w:rsidR="00285CC4" w:rsidRPr="00285CC4" w14:paraId="2456509B"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2E9BF8C5"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SRA16</w:t>
            </w:r>
          </w:p>
        </w:tc>
        <w:tc>
          <w:tcPr>
            <w:tcW w:w="1072" w:type="pct"/>
            <w:tcBorders>
              <w:top w:val="nil"/>
              <w:left w:val="nil"/>
              <w:bottom w:val="single" w:sz="4" w:space="0" w:color="auto"/>
              <w:right w:val="single" w:sz="4" w:space="0" w:color="auto"/>
            </w:tcBorders>
            <w:shd w:val="clear" w:color="auto" w:fill="auto"/>
            <w:vAlign w:val="center"/>
            <w:hideMark/>
          </w:tcPr>
          <w:p w14:paraId="30A36965"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 xml:space="preserve">ACA16 - conservazione </w:t>
            </w:r>
            <w:proofErr w:type="spellStart"/>
            <w:r w:rsidRPr="00706D2F">
              <w:rPr>
                <w:rFonts w:ascii="Calibri" w:eastAsia="Times New Roman" w:hAnsi="Calibri" w:cs="Calibri"/>
                <w:sz w:val="20"/>
                <w:szCs w:val="20"/>
              </w:rPr>
              <w:t>agrobiodiversità</w:t>
            </w:r>
            <w:proofErr w:type="spellEnd"/>
            <w:r w:rsidRPr="00706D2F">
              <w:rPr>
                <w:rFonts w:ascii="Calibri" w:eastAsia="Times New Roman" w:hAnsi="Calibri" w:cs="Calibri"/>
                <w:sz w:val="20"/>
                <w:szCs w:val="20"/>
              </w:rPr>
              <w:t xml:space="preserve"> - banche del germoplasma</w:t>
            </w:r>
          </w:p>
        </w:tc>
        <w:tc>
          <w:tcPr>
            <w:tcW w:w="1472" w:type="pct"/>
            <w:tcBorders>
              <w:top w:val="nil"/>
              <w:left w:val="nil"/>
              <w:bottom w:val="single" w:sz="4" w:space="0" w:color="auto"/>
              <w:right w:val="single" w:sz="4" w:space="0" w:color="auto"/>
            </w:tcBorders>
            <w:shd w:val="clear" w:color="auto" w:fill="auto"/>
            <w:vAlign w:val="center"/>
            <w:hideMark/>
          </w:tcPr>
          <w:p w14:paraId="080F1AA4" w14:textId="592E36E1" w:rsidR="00285CC4" w:rsidRPr="00706D2F" w:rsidRDefault="00867E41" w:rsidP="00285CC4">
            <w:pPr>
              <w:spacing w:after="0"/>
              <w:rPr>
                <w:rFonts w:ascii="Calibri" w:eastAsia="Times New Roman" w:hAnsi="Calibri" w:cs="Calibri"/>
                <w:sz w:val="20"/>
                <w:szCs w:val="20"/>
              </w:rPr>
            </w:pPr>
            <w:r w:rsidRPr="003312DA">
              <w:rPr>
                <w:rFonts w:ascii="Calibri" w:eastAsia="Times New Roman" w:hAnsi="Calibri" w:cs="Calibri"/>
                <w:b/>
                <w:bCs/>
                <w:sz w:val="20"/>
                <w:szCs w:val="20"/>
                <w:highlight w:val="green"/>
              </w:rPr>
              <w:t xml:space="preserve">O.19 </w:t>
            </w:r>
            <w:r w:rsidR="00285CC4" w:rsidRPr="00706D2F">
              <w:rPr>
                <w:rFonts w:ascii="Calibri" w:eastAsia="Times New Roman" w:hAnsi="Calibri" w:cs="Calibri"/>
                <w:sz w:val="20"/>
                <w:szCs w:val="20"/>
              </w:rPr>
              <w:t>Numero di operazioni o di unità a sostegno delle risorse genetiche</w:t>
            </w:r>
          </w:p>
        </w:tc>
        <w:tc>
          <w:tcPr>
            <w:tcW w:w="958" w:type="pct"/>
            <w:tcBorders>
              <w:top w:val="nil"/>
              <w:left w:val="nil"/>
              <w:bottom w:val="single" w:sz="4" w:space="0" w:color="auto"/>
              <w:right w:val="single" w:sz="4" w:space="0" w:color="auto"/>
            </w:tcBorders>
            <w:shd w:val="clear" w:color="auto" w:fill="auto"/>
            <w:noWrap/>
            <w:vAlign w:val="center"/>
            <w:hideMark/>
          </w:tcPr>
          <w:p w14:paraId="467DBBFA" w14:textId="5A3222B6"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13</w:t>
            </w:r>
          </w:p>
        </w:tc>
        <w:tc>
          <w:tcPr>
            <w:tcW w:w="806" w:type="pct"/>
            <w:tcBorders>
              <w:top w:val="nil"/>
              <w:left w:val="nil"/>
              <w:bottom w:val="single" w:sz="4" w:space="0" w:color="auto"/>
              <w:right w:val="single" w:sz="4" w:space="0" w:color="auto"/>
            </w:tcBorders>
            <w:shd w:val="clear" w:color="auto" w:fill="auto"/>
            <w:noWrap/>
            <w:vAlign w:val="center"/>
            <w:hideMark/>
          </w:tcPr>
          <w:p w14:paraId="60A13AB6"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7CD5FAFB"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11F8270E"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SRA19</w:t>
            </w:r>
          </w:p>
        </w:tc>
        <w:tc>
          <w:tcPr>
            <w:tcW w:w="1072" w:type="pct"/>
            <w:tcBorders>
              <w:top w:val="nil"/>
              <w:left w:val="nil"/>
              <w:bottom w:val="single" w:sz="4" w:space="0" w:color="auto"/>
              <w:right w:val="single" w:sz="4" w:space="0" w:color="auto"/>
            </w:tcBorders>
            <w:shd w:val="clear" w:color="auto" w:fill="auto"/>
            <w:vAlign w:val="center"/>
            <w:hideMark/>
          </w:tcPr>
          <w:p w14:paraId="77FF0AD1" w14:textId="77777777" w:rsidR="00285CC4" w:rsidRPr="00706D2F" w:rsidRDefault="00285CC4" w:rsidP="00285CC4">
            <w:pPr>
              <w:spacing w:after="0"/>
              <w:rPr>
                <w:rFonts w:ascii="Calibri" w:eastAsia="Times New Roman" w:hAnsi="Calibri" w:cs="Calibri"/>
                <w:color w:val="242424"/>
                <w:sz w:val="20"/>
                <w:szCs w:val="20"/>
              </w:rPr>
            </w:pPr>
            <w:r w:rsidRPr="00706D2F">
              <w:rPr>
                <w:rFonts w:ascii="Calibri" w:eastAsia="Times New Roman" w:hAnsi="Calibri" w:cs="Calibri"/>
                <w:color w:val="242424"/>
                <w:sz w:val="20"/>
                <w:szCs w:val="20"/>
              </w:rPr>
              <w:t>ACA19 - riduzione impiego fitofarmaci</w:t>
            </w:r>
          </w:p>
        </w:tc>
        <w:tc>
          <w:tcPr>
            <w:tcW w:w="1472" w:type="pct"/>
            <w:tcBorders>
              <w:top w:val="nil"/>
              <w:left w:val="nil"/>
              <w:bottom w:val="single" w:sz="4" w:space="0" w:color="auto"/>
              <w:right w:val="single" w:sz="4" w:space="0" w:color="auto"/>
            </w:tcBorders>
            <w:shd w:val="clear" w:color="auto" w:fill="auto"/>
            <w:vAlign w:val="center"/>
            <w:hideMark/>
          </w:tcPr>
          <w:p w14:paraId="0E4EDFC0" w14:textId="7E86BE8B" w:rsidR="00285CC4" w:rsidRPr="00706D2F" w:rsidRDefault="00791E25" w:rsidP="00285CC4">
            <w:pPr>
              <w:spacing w:after="0"/>
              <w:rPr>
                <w:rFonts w:ascii="Calibri" w:eastAsia="Times New Roman" w:hAnsi="Calibri" w:cs="Calibri"/>
                <w:color w:val="242424"/>
                <w:sz w:val="20"/>
                <w:szCs w:val="20"/>
              </w:rPr>
            </w:pPr>
            <w:r w:rsidRPr="00791E25">
              <w:rPr>
                <w:rFonts w:ascii="Calibri" w:eastAsia="Times New Roman" w:hAnsi="Calibri" w:cs="Calibri"/>
                <w:b/>
                <w:bCs/>
                <w:sz w:val="20"/>
                <w:szCs w:val="20"/>
                <w:highlight w:val="green"/>
              </w:rPr>
              <w:t>O.14</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ettari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(esclusa la silvicoltura)</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esclusi i terreni forestali)</w:t>
            </w:r>
            <w:r w:rsidRPr="00706D2F">
              <w:rPr>
                <w:rFonts w:ascii="Calibri" w:eastAsia="Times New Roman" w:hAnsi="Calibri" w:cs="Calibri"/>
                <w:sz w:val="20"/>
                <w:szCs w:val="20"/>
              </w:rPr>
              <w:t xml:space="preserve"> o numero di altre unità</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coperte</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interessati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da impegni ambientali o climatici</w:t>
            </w:r>
            <w:r>
              <w:rPr>
                <w:rFonts w:ascii="Calibri" w:eastAsia="Times New Roman" w:hAnsi="Calibri" w:cs="Calibri"/>
                <w:sz w:val="20"/>
                <w:szCs w:val="20"/>
              </w:rPr>
              <w:t xml:space="preserve"> </w:t>
            </w:r>
            <w:r w:rsidRPr="00791E25">
              <w:rPr>
                <w:rFonts w:ascii="Calibri" w:eastAsia="Times New Roman" w:hAnsi="Calibri" w:cs="Calibri"/>
                <w:sz w:val="20"/>
                <w:szCs w:val="20"/>
                <w:highlight w:val="green"/>
              </w:rPr>
              <w:t>in campo climatico o ambientale</w:t>
            </w:r>
            <w:r w:rsidRPr="00706D2F">
              <w:rPr>
                <w:rFonts w:ascii="Calibri" w:eastAsia="Times New Roman" w:hAnsi="Calibri" w:cs="Calibri"/>
                <w:sz w:val="20"/>
                <w:szCs w:val="20"/>
              </w:rPr>
              <w:t xml:space="preserve"> che vanno oltre i requisiti obbligatori</w:t>
            </w:r>
          </w:p>
        </w:tc>
        <w:tc>
          <w:tcPr>
            <w:tcW w:w="958" w:type="pct"/>
            <w:tcBorders>
              <w:top w:val="nil"/>
              <w:left w:val="nil"/>
              <w:bottom w:val="single" w:sz="4" w:space="0" w:color="auto"/>
              <w:right w:val="single" w:sz="4" w:space="0" w:color="auto"/>
            </w:tcBorders>
            <w:shd w:val="clear" w:color="auto" w:fill="auto"/>
            <w:noWrap/>
            <w:vAlign w:val="center"/>
            <w:hideMark/>
          </w:tcPr>
          <w:p w14:paraId="02EA8AEA" w14:textId="323EB217"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3.500,00</w:t>
            </w:r>
          </w:p>
        </w:tc>
        <w:tc>
          <w:tcPr>
            <w:tcW w:w="806" w:type="pct"/>
            <w:tcBorders>
              <w:top w:val="nil"/>
              <w:left w:val="nil"/>
              <w:bottom w:val="single" w:sz="4" w:space="0" w:color="auto"/>
              <w:right w:val="single" w:sz="4" w:space="0" w:color="auto"/>
            </w:tcBorders>
            <w:shd w:val="clear" w:color="auto" w:fill="auto"/>
            <w:noWrap/>
            <w:vAlign w:val="center"/>
            <w:hideMark/>
          </w:tcPr>
          <w:p w14:paraId="7ADFF564"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52E0D8EC"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380A777B"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SRA20</w:t>
            </w:r>
          </w:p>
        </w:tc>
        <w:tc>
          <w:tcPr>
            <w:tcW w:w="1072" w:type="pct"/>
            <w:tcBorders>
              <w:top w:val="nil"/>
              <w:left w:val="nil"/>
              <w:bottom w:val="single" w:sz="4" w:space="0" w:color="auto"/>
              <w:right w:val="single" w:sz="4" w:space="0" w:color="auto"/>
            </w:tcBorders>
            <w:shd w:val="clear" w:color="auto" w:fill="auto"/>
            <w:vAlign w:val="center"/>
            <w:hideMark/>
          </w:tcPr>
          <w:p w14:paraId="04966CC0" w14:textId="77777777" w:rsidR="00285CC4" w:rsidRPr="00706D2F" w:rsidRDefault="00285CC4" w:rsidP="00285CC4">
            <w:pPr>
              <w:spacing w:after="0"/>
              <w:rPr>
                <w:rFonts w:ascii="Calibri" w:eastAsia="Times New Roman" w:hAnsi="Calibri" w:cs="Calibri"/>
                <w:color w:val="242424"/>
                <w:sz w:val="20"/>
                <w:szCs w:val="20"/>
              </w:rPr>
            </w:pPr>
            <w:r w:rsidRPr="00706D2F">
              <w:rPr>
                <w:rFonts w:ascii="Calibri" w:eastAsia="Times New Roman" w:hAnsi="Calibri" w:cs="Calibri"/>
                <w:color w:val="242424"/>
                <w:sz w:val="20"/>
                <w:szCs w:val="20"/>
              </w:rPr>
              <w:t>ACA20 - impegni specifici uso sostenibile dei nutrienti</w:t>
            </w:r>
          </w:p>
        </w:tc>
        <w:tc>
          <w:tcPr>
            <w:tcW w:w="1472" w:type="pct"/>
            <w:tcBorders>
              <w:top w:val="nil"/>
              <w:left w:val="nil"/>
              <w:bottom w:val="single" w:sz="4" w:space="0" w:color="auto"/>
              <w:right w:val="single" w:sz="4" w:space="0" w:color="auto"/>
            </w:tcBorders>
            <w:shd w:val="clear" w:color="auto" w:fill="auto"/>
            <w:vAlign w:val="center"/>
            <w:hideMark/>
          </w:tcPr>
          <w:p w14:paraId="19D6A4AB" w14:textId="0DAAB16B" w:rsidR="00285CC4" w:rsidRPr="00706D2F" w:rsidRDefault="00791E25" w:rsidP="00285CC4">
            <w:pPr>
              <w:spacing w:after="0"/>
              <w:rPr>
                <w:rFonts w:ascii="Calibri" w:eastAsia="Times New Roman" w:hAnsi="Calibri" w:cs="Calibri"/>
                <w:color w:val="242424"/>
                <w:sz w:val="20"/>
                <w:szCs w:val="20"/>
              </w:rPr>
            </w:pPr>
            <w:r w:rsidRPr="00791E25">
              <w:rPr>
                <w:rFonts w:ascii="Calibri" w:eastAsia="Times New Roman" w:hAnsi="Calibri" w:cs="Calibri"/>
                <w:b/>
                <w:bCs/>
                <w:sz w:val="20"/>
                <w:szCs w:val="20"/>
                <w:highlight w:val="green"/>
              </w:rPr>
              <w:t>O.14</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ettari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(esclusa la silvicoltura)</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esclusi i terreni forestali)</w:t>
            </w:r>
            <w:r w:rsidRPr="00706D2F">
              <w:rPr>
                <w:rFonts w:ascii="Calibri" w:eastAsia="Times New Roman" w:hAnsi="Calibri" w:cs="Calibri"/>
                <w:sz w:val="20"/>
                <w:szCs w:val="20"/>
              </w:rPr>
              <w:t xml:space="preserve"> o numero di altre unità</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coperte</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interessati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da impegni ambientali o climatici</w:t>
            </w:r>
            <w:r>
              <w:rPr>
                <w:rFonts w:ascii="Calibri" w:eastAsia="Times New Roman" w:hAnsi="Calibri" w:cs="Calibri"/>
                <w:sz w:val="20"/>
                <w:szCs w:val="20"/>
              </w:rPr>
              <w:t xml:space="preserve"> </w:t>
            </w:r>
            <w:r w:rsidRPr="00791E25">
              <w:rPr>
                <w:rFonts w:ascii="Calibri" w:eastAsia="Times New Roman" w:hAnsi="Calibri" w:cs="Calibri"/>
                <w:sz w:val="20"/>
                <w:szCs w:val="20"/>
                <w:highlight w:val="green"/>
              </w:rPr>
              <w:t>in campo climatico o ambientale</w:t>
            </w:r>
            <w:r w:rsidRPr="00706D2F">
              <w:rPr>
                <w:rFonts w:ascii="Calibri" w:eastAsia="Times New Roman" w:hAnsi="Calibri" w:cs="Calibri"/>
                <w:sz w:val="20"/>
                <w:szCs w:val="20"/>
              </w:rPr>
              <w:t xml:space="preserve"> che vanno oltre i requisiti obbligatori</w:t>
            </w:r>
          </w:p>
        </w:tc>
        <w:tc>
          <w:tcPr>
            <w:tcW w:w="958" w:type="pct"/>
            <w:tcBorders>
              <w:top w:val="nil"/>
              <w:left w:val="nil"/>
              <w:bottom w:val="single" w:sz="4" w:space="0" w:color="auto"/>
              <w:right w:val="single" w:sz="4" w:space="0" w:color="auto"/>
            </w:tcBorders>
            <w:shd w:val="clear" w:color="auto" w:fill="auto"/>
            <w:noWrap/>
            <w:vAlign w:val="center"/>
            <w:hideMark/>
          </w:tcPr>
          <w:p w14:paraId="5A780052" w14:textId="63288DA6"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4.000,00</w:t>
            </w:r>
          </w:p>
        </w:tc>
        <w:tc>
          <w:tcPr>
            <w:tcW w:w="806" w:type="pct"/>
            <w:tcBorders>
              <w:top w:val="nil"/>
              <w:left w:val="nil"/>
              <w:bottom w:val="single" w:sz="4" w:space="0" w:color="auto"/>
              <w:right w:val="single" w:sz="4" w:space="0" w:color="auto"/>
            </w:tcBorders>
            <w:shd w:val="clear" w:color="auto" w:fill="auto"/>
            <w:noWrap/>
            <w:vAlign w:val="center"/>
            <w:hideMark/>
          </w:tcPr>
          <w:p w14:paraId="48B13F93"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71CDBCED"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16EEAC81"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SRA22</w:t>
            </w:r>
          </w:p>
        </w:tc>
        <w:tc>
          <w:tcPr>
            <w:tcW w:w="1072" w:type="pct"/>
            <w:tcBorders>
              <w:top w:val="nil"/>
              <w:left w:val="nil"/>
              <w:bottom w:val="single" w:sz="4" w:space="0" w:color="auto"/>
              <w:right w:val="single" w:sz="4" w:space="0" w:color="auto"/>
            </w:tcBorders>
            <w:shd w:val="clear" w:color="auto" w:fill="auto"/>
            <w:vAlign w:val="center"/>
            <w:hideMark/>
          </w:tcPr>
          <w:p w14:paraId="5D5C9160" w14:textId="77777777" w:rsidR="00285CC4" w:rsidRPr="00706D2F" w:rsidRDefault="00285CC4" w:rsidP="00285CC4">
            <w:pPr>
              <w:spacing w:after="0"/>
              <w:rPr>
                <w:rFonts w:ascii="Calibri" w:eastAsia="Times New Roman" w:hAnsi="Calibri" w:cs="Calibri"/>
                <w:color w:val="242424"/>
                <w:sz w:val="20"/>
                <w:szCs w:val="20"/>
              </w:rPr>
            </w:pPr>
            <w:r w:rsidRPr="00706D2F">
              <w:rPr>
                <w:rFonts w:ascii="Calibri" w:eastAsia="Times New Roman" w:hAnsi="Calibri" w:cs="Calibri"/>
                <w:color w:val="242424"/>
                <w:sz w:val="20"/>
                <w:szCs w:val="20"/>
              </w:rPr>
              <w:t>ACA22 - impegni specifici risaie</w:t>
            </w:r>
          </w:p>
        </w:tc>
        <w:tc>
          <w:tcPr>
            <w:tcW w:w="1472" w:type="pct"/>
            <w:tcBorders>
              <w:top w:val="nil"/>
              <w:left w:val="nil"/>
              <w:bottom w:val="single" w:sz="4" w:space="0" w:color="auto"/>
              <w:right w:val="single" w:sz="4" w:space="0" w:color="auto"/>
            </w:tcBorders>
            <w:shd w:val="clear" w:color="auto" w:fill="auto"/>
            <w:vAlign w:val="center"/>
            <w:hideMark/>
          </w:tcPr>
          <w:p w14:paraId="4341F8C6" w14:textId="08DC3939" w:rsidR="00285CC4" w:rsidRPr="00706D2F" w:rsidRDefault="00791E25" w:rsidP="00285CC4">
            <w:pPr>
              <w:spacing w:after="0"/>
              <w:rPr>
                <w:rFonts w:ascii="Calibri" w:eastAsia="Times New Roman" w:hAnsi="Calibri" w:cs="Calibri"/>
                <w:color w:val="242424"/>
                <w:sz w:val="20"/>
                <w:szCs w:val="20"/>
              </w:rPr>
            </w:pPr>
            <w:r w:rsidRPr="00791E25">
              <w:rPr>
                <w:rFonts w:ascii="Calibri" w:eastAsia="Times New Roman" w:hAnsi="Calibri" w:cs="Calibri"/>
                <w:b/>
                <w:bCs/>
                <w:sz w:val="20"/>
                <w:szCs w:val="20"/>
                <w:highlight w:val="green"/>
              </w:rPr>
              <w:t>O.14</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ettari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(esclusa la silvicoltura)</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esclusi i terreni forestali)</w:t>
            </w:r>
            <w:r w:rsidRPr="00706D2F">
              <w:rPr>
                <w:rFonts w:ascii="Calibri" w:eastAsia="Times New Roman" w:hAnsi="Calibri" w:cs="Calibri"/>
                <w:sz w:val="20"/>
                <w:szCs w:val="20"/>
              </w:rPr>
              <w:t xml:space="preserve"> o numero di altre unità</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coperte</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interessati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da impegni ambientali o climatici</w:t>
            </w:r>
            <w:r>
              <w:rPr>
                <w:rFonts w:ascii="Calibri" w:eastAsia="Times New Roman" w:hAnsi="Calibri" w:cs="Calibri"/>
                <w:sz w:val="20"/>
                <w:szCs w:val="20"/>
              </w:rPr>
              <w:t xml:space="preserve"> </w:t>
            </w:r>
            <w:r w:rsidRPr="00791E25">
              <w:rPr>
                <w:rFonts w:ascii="Calibri" w:eastAsia="Times New Roman" w:hAnsi="Calibri" w:cs="Calibri"/>
                <w:sz w:val="20"/>
                <w:szCs w:val="20"/>
                <w:highlight w:val="green"/>
              </w:rPr>
              <w:t>in campo climatico o ambientale</w:t>
            </w:r>
            <w:r w:rsidRPr="00706D2F">
              <w:rPr>
                <w:rFonts w:ascii="Calibri" w:eastAsia="Times New Roman" w:hAnsi="Calibri" w:cs="Calibri"/>
                <w:sz w:val="20"/>
                <w:szCs w:val="20"/>
              </w:rPr>
              <w:t xml:space="preserve"> che vanno oltre i requisiti obbligatori</w:t>
            </w:r>
          </w:p>
        </w:tc>
        <w:tc>
          <w:tcPr>
            <w:tcW w:w="958" w:type="pct"/>
            <w:tcBorders>
              <w:top w:val="nil"/>
              <w:left w:val="nil"/>
              <w:bottom w:val="single" w:sz="4" w:space="0" w:color="auto"/>
              <w:right w:val="single" w:sz="4" w:space="0" w:color="auto"/>
            </w:tcBorders>
            <w:shd w:val="clear" w:color="auto" w:fill="auto"/>
            <w:noWrap/>
            <w:vAlign w:val="center"/>
            <w:hideMark/>
          </w:tcPr>
          <w:p w14:paraId="54F1A928" w14:textId="11B408B3"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8.254,00</w:t>
            </w:r>
          </w:p>
        </w:tc>
        <w:tc>
          <w:tcPr>
            <w:tcW w:w="806" w:type="pct"/>
            <w:tcBorders>
              <w:top w:val="nil"/>
              <w:left w:val="nil"/>
              <w:bottom w:val="single" w:sz="4" w:space="0" w:color="auto"/>
              <w:right w:val="single" w:sz="4" w:space="0" w:color="auto"/>
            </w:tcBorders>
            <w:shd w:val="clear" w:color="auto" w:fill="auto"/>
            <w:noWrap/>
            <w:vAlign w:val="center"/>
            <w:hideMark/>
          </w:tcPr>
          <w:p w14:paraId="55F34C94"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660EF6CA"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7CD5D744"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SRA28</w:t>
            </w:r>
          </w:p>
        </w:tc>
        <w:tc>
          <w:tcPr>
            <w:tcW w:w="1072" w:type="pct"/>
            <w:tcBorders>
              <w:top w:val="nil"/>
              <w:left w:val="nil"/>
              <w:bottom w:val="single" w:sz="4" w:space="0" w:color="auto"/>
              <w:right w:val="single" w:sz="4" w:space="0" w:color="auto"/>
            </w:tcBorders>
            <w:shd w:val="clear" w:color="auto" w:fill="auto"/>
            <w:vAlign w:val="center"/>
            <w:hideMark/>
          </w:tcPr>
          <w:p w14:paraId="32B03F9E"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Sostegno per mantenimento della forestazione/imboschi</w:t>
            </w:r>
            <w:r w:rsidRPr="00706D2F">
              <w:rPr>
                <w:rFonts w:ascii="Calibri" w:eastAsia="Times New Roman" w:hAnsi="Calibri" w:cs="Calibri"/>
                <w:sz w:val="20"/>
                <w:szCs w:val="20"/>
              </w:rPr>
              <w:lastRenderedPageBreak/>
              <w:t>mento e sistemi agroforestali</w:t>
            </w:r>
          </w:p>
        </w:tc>
        <w:tc>
          <w:tcPr>
            <w:tcW w:w="1472" w:type="pct"/>
            <w:tcBorders>
              <w:top w:val="nil"/>
              <w:left w:val="nil"/>
              <w:bottom w:val="single" w:sz="4" w:space="0" w:color="auto"/>
              <w:right w:val="single" w:sz="4" w:space="0" w:color="auto"/>
            </w:tcBorders>
            <w:shd w:val="clear" w:color="auto" w:fill="auto"/>
            <w:vAlign w:val="center"/>
            <w:hideMark/>
          </w:tcPr>
          <w:p w14:paraId="2E856A3D" w14:textId="4A26AA43" w:rsidR="00285CC4" w:rsidRPr="00706D2F" w:rsidRDefault="00867E41" w:rsidP="00285CC4">
            <w:pPr>
              <w:spacing w:after="0"/>
              <w:rPr>
                <w:rFonts w:ascii="Calibri" w:eastAsia="Times New Roman" w:hAnsi="Calibri" w:cs="Calibri"/>
                <w:sz w:val="20"/>
                <w:szCs w:val="20"/>
              </w:rPr>
            </w:pPr>
            <w:r w:rsidRPr="003312DA">
              <w:rPr>
                <w:rFonts w:ascii="Calibri" w:eastAsia="Times New Roman" w:hAnsi="Calibri" w:cs="Calibri"/>
                <w:b/>
                <w:bCs/>
                <w:sz w:val="20"/>
                <w:szCs w:val="20"/>
                <w:highlight w:val="green"/>
              </w:rPr>
              <w:lastRenderedPageBreak/>
              <w:t>O.16</w:t>
            </w:r>
            <w:r>
              <w:rPr>
                <w:rFonts w:ascii="Calibri" w:eastAsia="Times New Roman" w:hAnsi="Calibri" w:cs="Calibri"/>
                <w:b/>
                <w:bCs/>
                <w:sz w:val="20"/>
                <w:szCs w:val="20"/>
              </w:rPr>
              <w:t xml:space="preserve"> </w:t>
            </w:r>
            <w:r w:rsidR="00285CC4" w:rsidRPr="00706D2F">
              <w:rPr>
                <w:rFonts w:ascii="Calibri" w:eastAsia="Times New Roman" w:hAnsi="Calibri" w:cs="Calibri"/>
                <w:sz w:val="20"/>
                <w:szCs w:val="20"/>
              </w:rPr>
              <w:t xml:space="preserve">Numero di ettari o numero di altre unità </w:t>
            </w:r>
            <w:r w:rsidR="003312DA" w:rsidRPr="003312DA">
              <w:rPr>
                <w:rFonts w:ascii="Calibri" w:eastAsia="Times New Roman" w:hAnsi="Calibri" w:cs="Calibri"/>
                <w:strike/>
                <w:color w:val="FF0000"/>
                <w:sz w:val="20"/>
                <w:szCs w:val="20"/>
              </w:rPr>
              <w:t>sotto</w:t>
            </w:r>
            <w:r w:rsidR="003312DA" w:rsidRPr="003312DA">
              <w:rPr>
                <w:rFonts w:ascii="Calibri" w:eastAsia="Times New Roman" w:hAnsi="Calibri" w:cs="Calibri"/>
                <w:color w:val="FF0000"/>
                <w:sz w:val="20"/>
                <w:szCs w:val="20"/>
              </w:rPr>
              <w:t xml:space="preserve"> </w:t>
            </w:r>
            <w:r w:rsidRPr="003312DA">
              <w:rPr>
                <w:rFonts w:ascii="Calibri" w:eastAsia="Times New Roman" w:hAnsi="Calibri" w:cs="Calibri"/>
                <w:sz w:val="20"/>
                <w:szCs w:val="20"/>
                <w:highlight w:val="green"/>
              </w:rPr>
              <w:t>oggetto di</w:t>
            </w:r>
            <w:r>
              <w:rPr>
                <w:rFonts w:ascii="Calibri" w:eastAsia="Times New Roman" w:hAnsi="Calibri" w:cs="Calibri"/>
                <w:sz w:val="20"/>
                <w:szCs w:val="20"/>
              </w:rPr>
              <w:t xml:space="preserve"> </w:t>
            </w:r>
            <w:r w:rsidR="00285CC4" w:rsidRPr="00706D2F">
              <w:rPr>
                <w:rFonts w:ascii="Calibri" w:eastAsia="Times New Roman" w:hAnsi="Calibri" w:cs="Calibri"/>
                <w:sz w:val="20"/>
                <w:szCs w:val="20"/>
              </w:rPr>
              <w:t xml:space="preserve">impegni di </w:t>
            </w:r>
            <w:r w:rsidR="003312DA" w:rsidRPr="003312DA">
              <w:rPr>
                <w:rFonts w:ascii="Calibri" w:eastAsia="Times New Roman" w:hAnsi="Calibri" w:cs="Calibri"/>
                <w:strike/>
                <w:color w:val="FF0000"/>
                <w:sz w:val="20"/>
                <w:szCs w:val="20"/>
              </w:rPr>
              <w:t>mantenimento</w:t>
            </w:r>
            <w:r w:rsidR="003312DA" w:rsidRPr="003312DA">
              <w:rPr>
                <w:rFonts w:ascii="Calibri" w:eastAsia="Times New Roman" w:hAnsi="Calibri" w:cs="Calibri"/>
                <w:color w:val="FF0000"/>
                <w:sz w:val="20"/>
                <w:szCs w:val="20"/>
              </w:rPr>
              <w:t xml:space="preserve"> </w:t>
            </w:r>
            <w:r w:rsidRPr="003312DA">
              <w:rPr>
                <w:rFonts w:ascii="Calibri" w:eastAsia="Times New Roman" w:hAnsi="Calibri" w:cs="Calibri"/>
                <w:sz w:val="20"/>
                <w:szCs w:val="20"/>
                <w:highlight w:val="green"/>
              </w:rPr>
              <w:t>manutenzione</w:t>
            </w:r>
            <w:r w:rsidR="00285CC4" w:rsidRPr="00867E41">
              <w:rPr>
                <w:rFonts w:ascii="Calibri" w:eastAsia="Times New Roman" w:hAnsi="Calibri" w:cs="Calibri"/>
                <w:sz w:val="20"/>
                <w:szCs w:val="20"/>
              </w:rPr>
              <w:t xml:space="preserve"> </w:t>
            </w:r>
            <w:r w:rsidR="00285CC4" w:rsidRPr="003312DA">
              <w:rPr>
                <w:rFonts w:ascii="Calibri" w:eastAsia="Times New Roman" w:hAnsi="Calibri" w:cs="Calibri"/>
                <w:sz w:val="20"/>
                <w:szCs w:val="20"/>
                <w:highlight w:val="green"/>
              </w:rPr>
              <w:t>per</w:t>
            </w:r>
            <w:r w:rsidRPr="003312DA">
              <w:rPr>
                <w:rFonts w:ascii="Calibri" w:eastAsia="Times New Roman" w:hAnsi="Calibri" w:cs="Calibri"/>
                <w:strike/>
                <w:sz w:val="20"/>
                <w:szCs w:val="20"/>
              </w:rPr>
              <w:t xml:space="preserve"> </w:t>
            </w:r>
            <w:r w:rsidR="003312DA" w:rsidRPr="003312DA">
              <w:rPr>
                <w:rFonts w:ascii="Calibri" w:eastAsia="Times New Roman" w:hAnsi="Calibri" w:cs="Calibri"/>
                <w:strike/>
                <w:color w:val="FF0000"/>
                <w:sz w:val="20"/>
                <w:szCs w:val="20"/>
              </w:rPr>
              <w:lastRenderedPageBreak/>
              <w:t>l’imboschimento</w:t>
            </w:r>
            <w:r w:rsidR="003312DA">
              <w:rPr>
                <w:rFonts w:ascii="Calibri" w:eastAsia="Times New Roman" w:hAnsi="Calibri" w:cs="Calibri"/>
                <w:sz w:val="20"/>
                <w:szCs w:val="20"/>
              </w:rPr>
              <w:t xml:space="preserve"> </w:t>
            </w:r>
            <w:r w:rsidRPr="003312DA">
              <w:rPr>
                <w:rFonts w:ascii="Calibri" w:eastAsia="Times New Roman" w:hAnsi="Calibri" w:cs="Calibri"/>
                <w:sz w:val="20"/>
                <w:szCs w:val="20"/>
                <w:highlight w:val="green"/>
              </w:rPr>
              <w:t>la forestazione</w:t>
            </w:r>
            <w:r w:rsidR="00285CC4" w:rsidRPr="00706D2F">
              <w:rPr>
                <w:rFonts w:ascii="Calibri" w:eastAsia="Times New Roman" w:hAnsi="Calibri" w:cs="Calibri"/>
                <w:sz w:val="20"/>
                <w:szCs w:val="20"/>
              </w:rPr>
              <w:t xml:space="preserve"> e l'</w:t>
            </w:r>
            <w:proofErr w:type="spellStart"/>
            <w:r w:rsidR="00285CC4" w:rsidRPr="00706D2F">
              <w:rPr>
                <w:rFonts w:ascii="Calibri" w:eastAsia="Times New Roman" w:hAnsi="Calibri" w:cs="Calibri"/>
                <w:sz w:val="20"/>
                <w:szCs w:val="20"/>
              </w:rPr>
              <w:t>agroforestazione</w:t>
            </w:r>
            <w:proofErr w:type="spellEnd"/>
          </w:p>
        </w:tc>
        <w:tc>
          <w:tcPr>
            <w:tcW w:w="958" w:type="pct"/>
            <w:tcBorders>
              <w:top w:val="nil"/>
              <w:left w:val="nil"/>
              <w:bottom w:val="single" w:sz="4" w:space="0" w:color="auto"/>
              <w:right w:val="single" w:sz="4" w:space="0" w:color="auto"/>
            </w:tcBorders>
            <w:shd w:val="clear" w:color="auto" w:fill="auto"/>
            <w:noWrap/>
            <w:vAlign w:val="center"/>
            <w:hideMark/>
          </w:tcPr>
          <w:p w14:paraId="4F4977D5" w14:textId="1FDE4E50"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lastRenderedPageBreak/>
              <w:t>250,00</w:t>
            </w:r>
          </w:p>
        </w:tc>
        <w:tc>
          <w:tcPr>
            <w:tcW w:w="806" w:type="pct"/>
            <w:tcBorders>
              <w:top w:val="nil"/>
              <w:left w:val="nil"/>
              <w:bottom w:val="single" w:sz="4" w:space="0" w:color="auto"/>
              <w:right w:val="single" w:sz="4" w:space="0" w:color="auto"/>
            </w:tcBorders>
            <w:shd w:val="clear" w:color="auto" w:fill="auto"/>
            <w:noWrap/>
            <w:vAlign w:val="center"/>
            <w:hideMark/>
          </w:tcPr>
          <w:p w14:paraId="5086FFC5"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6FB66C75"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671E957F"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SRA29</w:t>
            </w:r>
          </w:p>
        </w:tc>
        <w:tc>
          <w:tcPr>
            <w:tcW w:w="1072" w:type="pct"/>
            <w:tcBorders>
              <w:top w:val="nil"/>
              <w:left w:val="nil"/>
              <w:bottom w:val="single" w:sz="4" w:space="0" w:color="auto"/>
              <w:right w:val="single" w:sz="4" w:space="0" w:color="auto"/>
            </w:tcBorders>
            <w:shd w:val="clear" w:color="auto" w:fill="auto"/>
            <w:vAlign w:val="center"/>
            <w:hideMark/>
          </w:tcPr>
          <w:p w14:paraId="1B5A1B7B"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Pagamento al fine di adottare e mantenere pratiche e metodi di produzione biologica</w:t>
            </w:r>
          </w:p>
        </w:tc>
        <w:tc>
          <w:tcPr>
            <w:tcW w:w="1472" w:type="pct"/>
            <w:tcBorders>
              <w:top w:val="nil"/>
              <w:left w:val="nil"/>
              <w:bottom w:val="single" w:sz="4" w:space="0" w:color="auto"/>
              <w:right w:val="single" w:sz="4" w:space="0" w:color="auto"/>
            </w:tcBorders>
            <w:shd w:val="clear" w:color="auto" w:fill="auto"/>
            <w:vAlign w:val="center"/>
            <w:hideMark/>
          </w:tcPr>
          <w:p w14:paraId="6ADCF833" w14:textId="14E5AABA" w:rsidR="00285CC4" w:rsidRPr="00706D2F" w:rsidRDefault="00867E41" w:rsidP="00285CC4">
            <w:pPr>
              <w:spacing w:after="0"/>
              <w:rPr>
                <w:rFonts w:ascii="Calibri" w:eastAsia="Times New Roman" w:hAnsi="Calibri" w:cs="Calibri"/>
                <w:sz w:val="20"/>
                <w:szCs w:val="20"/>
              </w:rPr>
            </w:pPr>
            <w:r w:rsidRPr="003312DA">
              <w:rPr>
                <w:rFonts w:ascii="Calibri" w:eastAsia="Times New Roman" w:hAnsi="Calibri" w:cs="Calibri"/>
                <w:b/>
                <w:bCs/>
                <w:sz w:val="20"/>
                <w:szCs w:val="20"/>
                <w:highlight w:val="green"/>
              </w:rPr>
              <w:t>O.17</w:t>
            </w:r>
            <w:r>
              <w:rPr>
                <w:rFonts w:ascii="Calibri" w:eastAsia="Times New Roman" w:hAnsi="Calibri" w:cs="Calibri"/>
                <w:b/>
                <w:bCs/>
                <w:sz w:val="20"/>
                <w:szCs w:val="20"/>
              </w:rPr>
              <w:t xml:space="preserve"> </w:t>
            </w:r>
            <w:r w:rsidR="00285CC4" w:rsidRPr="00706D2F">
              <w:rPr>
                <w:rFonts w:ascii="Calibri" w:eastAsia="Times New Roman" w:hAnsi="Calibri" w:cs="Calibri"/>
                <w:sz w:val="20"/>
                <w:szCs w:val="20"/>
              </w:rPr>
              <w:t>Numero di ettari o numero di altre unità che beneficiano del sostegno all'agricoltura biologica</w:t>
            </w:r>
          </w:p>
        </w:tc>
        <w:tc>
          <w:tcPr>
            <w:tcW w:w="958" w:type="pct"/>
            <w:tcBorders>
              <w:top w:val="nil"/>
              <w:left w:val="nil"/>
              <w:bottom w:val="single" w:sz="4" w:space="0" w:color="auto"/>
              <w:right w:val="single" w:sz="4" w:space="0" w:color="auto"/>
            </w:tcBorders>
            <w:shd w:val="clear" w:color="auto" w:fill="auto"/>
            <w:noWrap/>
            <w:vAlign w:val="center"/>
            <w:hideMark/>
          </w:tcPr>
          <w:p w14:paraId="3A2AB769" w14:textId="7557A26C"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16.000,00</w:t>
            </w:r>
          </w:p>
        </w:tc>
        <w:tc>
          <w:tcPr>
            <w:tcW w:w="806" w:type="pct"/>
            <w:tcBorders>
              <w:top w:val="nil"/>
              <w:left w:val="nil"/>
              <w:bottom w:val="single" w:sz="4" w:space="0" w:color="auto"/>
              <w:right w:val="single" w:sz="4" w:space="0" w:color="auto"/>
            </w:tcBorders>
            <w:shd w:val="clear" w:color="auto" w:fill="auto"/>
            <w:noWrap/>
            <w:vAlign w:val="center"/>
            <w:hideMark/>
          </w:tcPr>
          <w:p w14:paraId="13CB0CCA"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190959E8"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446BC4DB"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SRB01</w:t>
            </w:r>
          </w:p>
        </w:tc>
        <w:tc>
          <w:tcPr>
            <w:tcW w:w="1072" w:type="pct"/>
            <w:tcBorders>
              <w:top w:val="nil"/>
              <w:left w:val="nil"/>
              <w:bottom w:val="single" w:sz="4" w:space="0" w:color="auto"/>
              <w:right w:val="single" w:sz="4" w:space="0" w:color="auto"/>
            </w:tcBorders>
            <w:shd w:val="clear" w:color="auto" w:fill="auto"/>
            <w:vAlign w:val="center"/>
            <w:hideMark/>
          </w:tcPr>
          <w:p w14:paraId="756BE53D"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Sostegno zone con svantaggi naturali montagna</w:t>
            </w:r>
          </w:p>
        </w:tc>
        <w:tc>
          <w:tcPr>
            <w:tcW w:w="1472" w:type="pct"/>
            <w:tcBorders>
              <w:top w:val="nil"/>
              <w:left w:val="nil"/>
              <w:bottom w:val="single" w:sz="4" w:space="0" w:color="auto"/>
              <w:right w:val="single" w:sz="4" w:space="0" w:color="auto"/>
            </w:tcBorders>
            <w:shd w:val="clear" w:color="auto" w:fill="auto"/>
            <w:vAlign w:val="center"/>
            <w:hideMark/>
          </w:tcPr>
          <w:p w14:paraId="474653A4" w14:textId="563E2E74" w:rsidR="00285CC4" w:rsidRPr="00706D2F" w:rsidRDefault="00867E41" w:rsidP="00285CC4">
            <w:pPr>
              <w:spacing w:after="0"/>
              <w:rPr>
                <w:rFonts w:ascii="Calibri" w:eastAsia="Times New Roman" w:hAnsi="Calibri" w:cs="Calibri"/>
                <w:sz w:val="20"/>
                <w:szCs w:val="20"/>
              </w:rPr>
            </w:pPr>
            <w:r w:rsidRPr="003312DA">
              <w:rPr>
                <w:rFonts w:ascii="Calibri" w:eastAsia="Times New Roman" w:hAnsi="Calibri" w:cs="Calibri"/>
                <w:b/>
                <w:bCs/>
                <w:sz w:val="20"/>
                <w:szCs w:val="20"/>
                <w:highlight w:val="green"/>
              </w:rPr>
              <w:t>O.12</w:t>
            </w:r>
            <w:r>
              <w:rPr>
                <w:rFonts w:ascii="Calibri" w:eastAsia="Times New Roman" w:hAnsi="Calibri" w:cs="Calibri"/>
                <w:b/>
                <w:bCs/>
                <w:sz w:val="20"/>
                <w:szCs w:val="20"/>
              </w:rPr>
              <w:t xml:space="preserve"> </w:t>
            </w:r>
            <w:r w:rsidR="00285CC4" w:rsidRPr="00706D2F">
              <w:rPr>
                <w:rFonts w:ascii="Calibri" w:eastAsia="Times New Roman" w:hAnsi="Calibri" w:cs="Calibri"/>
                <w:sz w:val="20"/>
                <w:szCs w:val="20"/>
              </w:rPr>
              <w:t>Numero di ettari che beneficiano del sostegno</w:t>
            </w:r>
            <w:r w:rsidR="003312DA">
              <w:rPr>
                <w:rFonts w:ascii="Calibri" w:eastAsia="Times New Roman" w:hAnsi="Calibri" w:cs="Calibri"/>
                <w:sz w:val="20"/>
                <w:szCs w:val="20"/>
              </w:rPr>
              <w:t xml:space="preserve"> </w:t>
            </w:r>
            <w:r w:rsidR="003312DA" w:rsidRPr="003312DA">
              <w:rPr>
                <w:rFonts w:ascii="Calibri" w:eastAsia="Times New Roman" w:hAnsi="Calibri" w:cs="Calibri"/>
                <w:strike/>
                <w:color w:val="FF0000"/>
                <w:sz w:val="20"/>
                <w:szCs w:val="20"/>
              </w:rPr>
              <w:t>alle</w:t>
            </w:r>
            <w:r w:rsidR="00285CC4" w:rsidRPr="003312DA">
              <w:rPr>
                <w:rFonts w:ascii="Calibri" w:eastAsia="Times New Roman" w:hAnsi="Calibri" w:cs="Calibri"/>
                <w:color w:val="FF0000"/>
                <w:sz w:val="20"/>
                <w:szCs w:val="20"/>
              </w:rPr>
              <w:t xml:space="preserve"> </w:t>
            </w:r>
            <w:r w:rsidRPr="003312DA">
              <w:rPr>
                <w:rFonts w:ascii="Calibri" w:eastAsia="Times New Roman" w:hAnsi="Calibri" w:cs="Calibri"/>
                <w:sz w:val="20"/>
                <w:szCs w:val="20"/>
                <w:highlight w:val="green"/>
              </w:rPr>
              <w:t>per</w:t>
            </w:r>
            <w:r w:rsidRPr="00867E41">
              <w:rPr>
                <w:rFonts w:ascii="Calibri" w:eastAsia="Times New Roman" w:hAnsi="Calibri" w:cs="Calibri"/>
                <w:sz w:val="20"/>
                <w:szCs w:val="20"/>
              </w:rPr>
              <w:t xml:space="preserve"> </w:t>
            </w:r>
            <w:r w:rsidR="00285CC4" w:rsidRPr="00706D2F">
              <w:rPr>
                <w:rFonts w:ascii="Calibri" w:eastAsia="Times New Roman" w:hAnsi="Calibri" w:cs="Calibri"/>
                <w:sz w:val="20"/>
                <w:szCs w:val="20"/>
              </w:rPr>
              <w:t xml:space="preserve">zone soggette a vincoli naturali o </w:t>
            </w:r>
            <w:r w:rsidRPr="003312DA">
              <w:rPr>
                <w:rFonts w:ascii="Calibri" w:eastAsia="Times New Roman" w:hAnsi="Calibri" w:cs="Calibri"/>
                <w:sz w:val="20"/>
                <w:szCs w:val="20"/>
                <w:highlight w:val="green"/>
              </w:rPr>
              <w:t>ad altri vincoli</w:t>
            </w:r>
            <w:r>
              <w:rPr>
                <w:rFonts w:ascii="Calibri" w:eastAsia="Times New Roman" w:hAnsi="Calibri" w:cs="Calibri"/>
                <w:sz w:val="20"/>
                <w:szCs w:val="20"/>
              </w:rPr>
              <w:t xml:space="preserve"> </w:t>
            </w:r>
            <w:r w:rsidR="00285CC4" w:rsidRPr="00706D2F">
              <w:rPr>
                <w:rFonts w:ascii="Calibri" w:eastAsia="Times New Roman" w:hAnsi="Calibri" w:cs="Calibri"/>
                <w:sz w:val="20"/>
                <w:szCs w:val="20"/>
              </w:rPr>
              <w:t xml:space="preserve">specifici, compresa una ripartizione per tipo di </w:t>
            </w:r>
            <w:proofErr w:type="spellStart"/>
            <w:r w:rsidR="00285CC4" w:rsidRPr="00706D2F">
              <w:rPr>
                <w:rFonts w:ascii="Calibri" w:eastAsia="Times New Roman" w:hAnsi="Calibri" w:cs="Calibri"/>
                <w:sz w:val="20"/>
                <w:szCs w:val="20"/>
              </w:rPr>
              <w:t>zon</w:t>
            </w:r>
            <w:r w:rsidR="003312DA" w:rsidRPr="003312DA">
              <w:rPr>
                <w:rFonts w:ascii="Calibri" w:eastAsia="Times New Roman" w:hAnsi="Calibri" w:cs="Calibri"/>
                <w:strike/>
                <w:color w:val="FF0000"/>
                <w:sz w:val="20"/>
                <w:szCs w:val="20"/>
              </w:rPr>
              <w:t>e</w:t>
            </w:r>
            <w:r w:rsidRPr="003312DA">
              <w:rPr>
                <w:rFonts w:ascii="Calibri" w:eastAsia="Times New Roman" w:hAnsi="Calibri" w:cs="Calibri"/>
                <w:sz w:val="20"/>
                <w:szCs w:val="20"/>
                <w:highlight w:val="green"/>
              </w:rPr>
              <w:t>a</w:t>
            </w:r>
            <w:proofErr w:type="spellEnd"/>
          </w:p>
        </w:tc>
        <w:tc>
          <w:tcPr>
            <w:tcW w:w="958" w:type="pct"/>
            <w:tcBorders>
              <w:top w:val="nil"/>
              <w:left w:val="nil"/>
              <w:bottom w:val="single" w:sz="4" w:space="0" w:color="auto"/>
              <w:right w:val="single" w:sz="4" w:space="0" w:color="auto"/>
            </w:tcBorders>
            <w:shd w:val="clear" w:color="auto" w:fill="auto"/>
            <w:noWrap/>
            <w:vAlign w:val="center"/>
            <w:hideMark/>
          </w:tcPr>
          <w:p w14:paraId="7003856E" w14:textId="796DBE36"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60.000,00</w:t>
            </w:r>
          </w:p>
        </w:tc>
        <w:tc>
          <w:tcPr>
            <w:tcW w:w="806" w:type="pct"/>
            <w:tcBorders>
              <w:top w:val="nil"/>
              <w:left w:val="nil"/>
              <w:bottom w:val="single" w:sz="4" w:space="0" w:color="auto"/>
              <w:right w:val="single" w:sz="4" w:space="0" w:color="auto"/>
            </w:tcBorders>
            <w:shd w:val="clear" w:color="auto" w:fill="auto"/>
            <w:noWrap/>
            <w:vAlign w:val="center"/>
            <w:hideMark/>
          </w:tcPr>
          <w:p w14:paraId="5222B868"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614E5C75"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16CAD0E2" w14:textId="77777777" w:rsidR="00285CC4" w:rsidRPr="00706D2F" w:rsidRDefault="00285CC4" w:rsidP="00285CC4">
            <w:pPr>
              <w:spacing w:after="0"/>
              <w:jc w:val="center"/>
              <w:rPr>
                <w:rFonts w:ascii="Calibri" w:eastAsia="Times New Roman" w:hAnsi="Calibri" w:cs="Calibri"/>
                <w:b/>
                <w:color w:val="000000"/>
                <w:sz w:val="20"/>
                <w:szCs w:val="20"/>
              </w:rPr>
            </w:pPr>
            <w:r w:rsidRPr="00706D2F">
              <w:rPr>
                <w:rFonts w:ascii="Calibri" w:eastAsia="Times New Roman" w:hAnsi="Calibri" w:cs="Calibri"/>
                <w:b/>
                <w:color w:val="000000"/>
                <w:sz w:val="20"/>
                <w:szCs w:val="20"/>
              </w:rPr>
              <w:t>SRD01</w:t>
            </w:r>
          </w:p>
        </w:tc>
        <w:tc>
          <w:tcPr>
            <w:tcW w:w="1072" w:type="pct"/>
            <w:tcBorders>
              <w:top w:val="nil"/>
              <w:left w:val="nil"/>
              <w:bottom w:val="single" w:sz="4" w:space="0" w:color="auto"/>
              <w:right w:val="single" w:sz="4" w:space="0" w:color="auto"/>
            </w:tcBorders>
            <w:shd w:val="clear" w:color="auto" w:fill="auto"/>
            <w:vAlign w:val="center"/>
            <w:hideMark/>
          </w:tcPr>
          <w:p w14:paraId="7DBC1908"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Investimenti produttivi agricoli per la competitività delle aziende agricole</w:t>
            </w:r>
          </w:p>
        </w:tc>
        <w:tc>
          <w:tcPr>
            <w:tcW w:w="1472" w:type="pct"/>
            <w:tcBorders>
              <w:top w:val="nil"/>
              <w:left w:val="nil"/>
              <w:bottom w:val="single" w:sz="4" w:space="0" w:color="auto"/>
              <w:right w:val="single" w:sz="4" w:space="0" w:color="auto"/>
            </w:tcBorders>
            <w:shd w:val="clear" w:color="auto" w:fill="auto"/>
            <w:vAlign w:val="center"/>
            <w:hideMark/>
          </w:tcPr>
          <w:p w14:paraId="6A72F9D9" w14:textId="77777777" w:rsidR="001651C2" w:rsidRDefault="002C2B9F" w:rsidP="00285CC4">
            <w:pPr>
              <w:spacing w:after="0"/>
              <w:rPr>
                <w:rFonts w:ascii="Calibri" w:eastAsia="Times New Roman" w:hAnsi="Calibri" w:cs="Calibri"/>
                <w:sz w:val="20"/>
                <w:szCs w:val="20"/>
              </w:rPr>
            </w:pPr>
            <w:r w:rsidRPr="003312DA">
              <w:rPr>
                <w:rFonts w:ascii="Calibri" w:eastAsia="Times New Roman" w:hAnsi="Calibri" w:cs="Calibri"/>
                <w:b/>
                <w:bCs/>
                <w:sz w:val="20"/>
                <w:szCs w:val="20"/>
                <w:highlight w:val="green"/>
              </w:rPr>
              <w:t>O.20</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operazioni o</w:t>
            </w:r>
            <w:r w:rsidR="001651C2">
              <w:rPr>
                <w:rFonts w:ascii="Calibri" w:eastAsia="Times New Roman" w:hAnsi="Calibri" w:cs="Calibri"/>
                <w:sz w:val="20"/>
                <w:szCs w:val="20"/>
              </w:rPr>
              <w:t xml:space="preserve"> </w:t>
            </w:r>
          </w:p>
          <w:p w14:paraId="34194B2F" w14:textId="2E2C2E45" w:rsidR="00285CC4" w:rsidRPr="00706D2F" w:rsidRDefault="001651C2" w:rsidP="001651C2">
            <w:pPr>
              <w:spacing w:after="0"/>
              <w:rPr>
                <w:rFonts w:ascii="Calibri" w:eastAsia="Times New Roman" w:hAnsi="Calibri" w:cs="Calibri"/>
                <w:sz w:val="20"/>
                <w:szCs w:val="20"/>
              </w:rPr>
            </w:pPr>
            <w:r w:rsidRPr="001651C2">
              <w:rPr>
                <w:rFonts w:ascii="Calibri" w:eastAsia="Times New Roman" w:hAnsi="Calibri" w:cs="Calibri"/>
                <w:strike/>
                <w:color w:val="FF0000"/>
                <w:sz w:val="20"/>
                <w:szCs w:val="20"/>
              </w:rPr>
              <w:t>unità di investimento produttivo in azienda sostenute</w:t>
            </w:r>
            <w:r>
              <w:rPr>
                <w:rFonts w:ascii="Calibri" w:eastAsia="Times New Roman" w:hAnsi="Calibri" w:cs="Calibri"/>
                <w:strike/>
                <w:color w:val="FF0000"/>
                <w:sz w:val="20"/>
                <w:szCs w:val="20"/>
              </w:rPr>
              <w:t xml:space="preserve"> </w:t>
            </w:r>
            <w:r w:rsidRPr="001651C2">
              <w:rPr>
                <w:rFonts w:ascii="Calibri" w:eastAsia="Times New Roman" w:hAnsi="Calibri" w:cs="Calibri"/>
                <w:sz w:val="20"/>
                <w:szCs w:val="20"/>
                <w:highlight w:val="green"/>
              </w:rPr>
              <w:t>di</w:t>
            </w:r>
            <w:r w:rsidR="002C2B9F" w:rsidRPr="001651C2">
              <w:rPr>
                <w:rFonts w:ascii="Calibri" w:eastAsia="Times New Roman" w:hAnsi="Calibri" w:cs="Calibri"/>
                <w:sz w:val="20"/>
                <w:szCs w:val="20"/>
                <w:highlight w:val="green"/>
              </w:rPr>
              <w:t xml:space="preserve"> unità sovvenzionate per investimenti produttivi nell’azienda</w:t>
            </w:r>
          </w:p>
        </w:tc>
        <w:tc>
          <w:tcPr>
            <w:tcW w:w="958" w:type="pct"/>
            <w:tcBorders>
              <w:top w:val="nil"/>
              <w:left w:val="nil"/>
              <w:bottom w:val="single" w:sz="4" w:space="0" w:color="auto"/>
              <w:right w:val="single" w:sz="4" w:space="0" w:color="auto"/>
            </w:tcBorders>
            <w:shd w:val="clear" w:color="auto" w:fill="auto"/>
            <w:noWrap/>
            <w:vAlign w:val="center"/>
            <w:hideMark/>
          </w:tcPr>
          <w:p w14:paraId="4966068B" w14:textId="58E1A8CB" w:rsidR="00285CC4" w:rsidRPr="00D05E49" w:rsidRDefault="00285CC4" w:rsidP="00285CC4">
            <w:pPr>
              <w:spacing w:after="0"/>
              <w:jc w:val="center"/>
              <w:rPr>
                <w:rFonts w:ascii="Calibri" w:eastAsia="Times New Roman" w:hAnsi="Calibri" w:cs="Calibri"/>
                <w:strike/>
                <w:color w:val="000000"/>
                <w:sz w:val="20"/>
                <w:szCs w:val="20"/>
              </w:rPr>
            </w:pPr>
            <w:r w:rsidRPr="00D05E49">
              <w:rPr>
                <w:rFonts w:ascii="Calibri" w:eastAsia="Times New Roman" w:hAnsi="Calibri" w:cs="Calibri"/>
                <w:strike/>
                <w:color w:val="FF0000"/>
                <w:sz w:val="20"/>
                <w:szCs w:val="20"/>
              </w:rPr>
              <w:t>443,</w:t>
            </w:r>
            <w:proofErr w:type="gramStart"/>
            <w:r w:rsidRPr="00D05E49">
              <w:rPr>
                <w:rFonts w:ascii="Calibri" w:eastAsia="Times New Roman" w:hAnsi="Calibri" w:cs="Calibri"/>
                <w:strike/>
                <w:color w:val="FF0000"/>
                <w:sz w:val="20"/>
                <w:szCs w:val="20"/>
              </w:rPr>
              <w:t>00</w:t>
            </w:r>
            <w:r w:rsidR="00D05E49">
              <w:rPr>
                <w:rFonts w:ascii="Calibri" w:eastAsia="Times New Roman" w:hAnsi="Calibri" w:cs="Calibri"/>
                <w:strike/>
                <w:color w:val="FF0000"/>
                <w:sz w:val="20"/>
                <w:szCs w:val="20"/>
              </w:rPr>
              <w:t xml:space="preserve">  </w:t>
            </w:r>
            <w:r w:rsidR="00D05E49" w:rsidRPr="00D05E49">
              <w:rPr>
                <w:rFonts w:ascii="Calibri" w:eastAsia="Times New Roman" w:hAnsi="Calibri" w:cs="Calibri"/>
                <w:color w:val="FF0000"/>
                <w:sz w:val="20"/>
                <w:szCs w:val="20"/>
                <w:highlight w:val="yellow"/>
              </w:rPr>
              <w:t>430</w:t>
            </w:r>
            <w:proofErr w:type="gramEnd"/>
            <w:r w:rsidR="00D05E49" w:rsidRPr="00D05E49">
              <w:rPr>
                <w:rFonts w:ascii="Calibri" w:eastAsia="Times New Roman" w:hAnsi="Calibri" w:cs="Calibri"/>
                <w:color w:val="FF0000"/>
                <w:sz w:val="20"/>
                <w:szCs w:val="20"/>
                <w:highlight w:val="yellow"/>
              </w:rPr>
              <w:t>,00</w:t>
            </w:r>
          </w:p>
        </w:tc>
        <w:tc>
          <w:tcPr>
            <w:tcW w:w="806" w:type="pct"/>
            <w:tcBorders>
              <w:top w:val="nil"/>
              <w:left w:val="nil"/>
              <w:bottom w:val="single" w:sz="4" w:space="0" w:color="auto"/>
              <w:right w:val="single" w:sz="4" w:space="0" w:color="auto"/>
            </w:tcBorders>
            <w:shd w:val="clear" w:color="auto" w:fill="auto"/>
            <w:noWrap/>
            <w:vAlign w:val="center"/>
            <w:hideMark/>
          </w:tcPr>
          <w:p w14:paraId="6A15CC60"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49AEE9D7"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163DEFB0" w14:textId="77777777" w:rsidR="00285CC4" w:rsidRPr="00706D2F" w:rsidRDefault="00285CC4" w:rsidP="00285CC4">
            <w:pPr>
              <w:spacing w:after="0"/>
              <w:jc w:val="center"/>
              <w:rPr>
                <w:rFonts w:ascii="Calibri" w:eastAsia="Times New Roman" w:hAnsi="Calibri" w:cs="Calibri"/>
                <w:b/>
                <w:color w:val="000000"/>
                <w:sz w:val="20"/>
                <w:szCs w:val="20"/>
              </w:rPr>
            </w:pPr>
            <w:r w:rsidRPr="00706D2F">
              <w:rPr>
                <w:rFonts w:ascii="Calibri" w:eastAsia="Times New Roman" w:hAnsi="Calibri" w:cs="Calibri"/>
                <w:b/>
                <w:color w:val="000000"/>
                <w:sz w:val="20"/>
                <w:szCs w:val="20"/>
              </w:rPr>
              <w:t>SRD02</w:t>
            </w:r>
          </w:p>
        </w:tc>
        <w:tc>
          <w:tcPr>
            <w:tcW w:w="1072" w:type="pct"/>
            <w:tcBorders>
              <w:top w:val="nil"/>
              <w:left w:val="nil"/>
              <w:bottom w:val="single" w:sz="4" w:space="0" w:color="auto"/>
              <w:right w:val="single" w:sz="4" w:space="0" w:color="auto"/>
            </w:tcBorders>
            <w:shd w:val="clear" w:color="auto" w:fill="auto"/>
            <w:vAlign w:val="center"/>
            <w:hideMark/>
          </w:tcPr>
          <w:p w14:paraId="6120FE17"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Investimenti produttivi agricoli per ambiente, clima e benessere animale</w:t>
            </w:r>
          </w:p>
        </w:tc>
        <w:tc>
          <w:tcPr>
            <w:tcW w:w="1472" w:type="pct"/>
            <w:tcBorders>
              <w:top w:val="nil"/>
              <w:left w:val="nil"/>
              <w:bottom w:val="single" w:sz="4" w:space="0" w:color="auto"/>
              <w:right w:val="single" w:sz="4" w:space="0" w:color="auto"/>
            </w:tcBorders>
            <w:shd w:val="clear" w:color="auto" w:fill="auto"/>
            <w:vAlign w:val="center"/>
            <w:hideMark/>
          </w:tcPr>
          <w:p w14:paraId="60588DCC" w14:textId="77777777" w:rsidR="001651C2" w:rsidRDefault="001651C2" w:rsidP="001651C2">
            <w:pPr>
              <w:spacing w:after="0"/>
              <w:rPr>
                <w:rFonts w:ascii="Calibri" w:eastAsia="Times New Roman" w:hAnsi="Calibri" w:cs="Calibri"/>
                <w:sz w:val="20"/>
                <w:szCs w:val="20"/>
              </w:rPr>
            </w:pPr>
            <w:r w:rsidRPr="003312DA">
              <w:rPr>
                <w:rFonts w:ascii="Calibri" w:eastAsia="Times New Roman" w:hAnsi="Calibri" w:cs="Calibri"/>
                <w:b/>
                <w:bCs/>
                <w:sz w:val="20"/>
                <w:szCs w:val="20"/>
                <w:highlight w:val="green"/>
              </w:rPr>
              <w:t>O.20</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operazioni o</w:t>
            </w:r>
            <w:r>
              <w:rPr>
                <w:rFonts w:ascii="Calibri" w:eastAsia="Times New Roman" w:hAnsi="Calibri" w:cs="Calibri"/>
                <w:sz w:val="20"/>
                <w:szCs w:val="20"/>
              </w:rPr>
              <w:t xml:space="preserve"> </w:t>
            </w:r>
          </w:p>
          <w:p w14:paraId="49C09950" w14:textId="4044BCA0" w:rsidR="00285CC4" w:rsidRPr="00706D2F" w:rsidRDefault="001651C2" w:rsidP="001651C2">
            <w:pPr>
              <w:spacing w:after="0"/>
              <w:rPr>
                <w:rFonts w:ascii="Calibri" w:eastAsia="Times New Roman" w:hAnsi="Calibri" w:cs="Calibri"/>
                <w:sz w:val="20"/>
                <w:szCs w:val="20"/>
              </w:rPr>
            </w:pPr>
            <w:r w:rsidRPr="001651C2">
              <w:rPr>
                <w:rFonts w:ascii="Calibri" w:eastAsia="Times New Roman" w:hAnsi="Calibri" w:cs="Calibri"/>
                <w:strike/>
                <w:color w:val="FF0000"/>
                <w:sz w:val="20"/>
                <w:szCs w:val="20"/>
              </w:rPr>
              <w:t>unità di investimento produttivo in azienda sostenute</w:t>
            </w:r>
            <w:r>
              <w:rPr>
                <w:rFonts w:ascii="Calibri" w:eastAsia="Times New Roman" w:hAnsi="Calibri" w:cs="Calibri"/>
                <w:strike/>
                <w:color w:val="FF0000"/>
                <w:sz w:val="20"/>
                <w:szCs w:val="20"/>
              </w:rPr>
              <w:t xml:space="preserve"> </w:t>
            </w:r>
            <w:r w:rsidRPr="001651C2">
              <w:rPr>
                <w:rFonts w:ascii="Calibri" w:eastAsia="Times New Roman" w:hAnsi="Calibri" w:cs="Calibri"/>
                <w:sz w:val="20"/>
                <w:szCs w:val="20"/>
                <w:highlight w:val="green"/>
              </w:rPr>
              <w:t>di unità sovvenzionate per investimenti produttivi nell’azienda</w:t>
            </w:r>
          </w:p>
        </w:tc>
        <w:tc>
          <w:tcPr>
            <w:tcW w:w="958" w:type="pct"/>
            <w:tcBorders>
              <w:top w:val="nil"/>
              <w:left w:val="nil"/>
              <w:bottom w:val="single" w:sz="4" w:space="0" w:color="auto"/>
              <w:right w:val="single" w:sz="4" w:space="0" w:color="auto"/>
            </w:tcBorders>
            <w:shd w:val="clear" w:color="auto" w:fill="auto"/>
            <w:noWrap/>
            <w:vAlign w:val="center"/>
            <w:hideMark/>
          </w:tcPr>
          <w:p w14:paraId="7CC66D8C" w14:textId="1F14AC55"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375,00</w:t>
            </w:r>
          </w:p>
        </w:tc>
        <w:tc>
          <w:tcPr>
            <w:tcW w:w="806" w:type="pct"/>
            <w:tcBorders>
              <w:top w:val="nil"/>
              <w:left w:val="nil"/>
              <w:bottom w:val="single" w:sz="4" w:space="0" w:color="auto"/>
              <w:right w:val="single" w:sz="4" w:space="0" w:color="auto"/>
            </w:tcBorders>
            <w:shd w:val="clear" w:color="auto" w:fill="auto"/>
            <w:noWrap/>
            <w:vAlign w:val="center"/>
            <w:hideMark/>
          </w:tcPr>
          <w:p w14:paraId="63658BBE"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662A4840"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564DB392" w14:textId="77777777" w:rsidR="00285CC4" w:rsidRPr="00706D2F" w:rsidRDefault="00285CC4" w:rsidP="00285CC4">
            <w:pPr>
              <w:spacing w:after="0"/>
              <w:jc w:val="center"/>
              <w:rPr>
                <w:rFonts w:ascii="Calibri" w:eastAsia="Times New Roman" w:hAnsi="Calibri" w:cs="Calibri"/>
                <w:b/>
                <w:color w:val="000000"/>
                <w:sz w:val="20"/>
                <w:szCs w:val="20"/>
              </w:rPr>
            </w:pPr>
            <w:r w:rsidRPr="00706D2F">
              <w:rPr>
                <w:rFonts w:ascii="Calibri" w:eastAsia="Times New Roman" w:hAnsi="Calibri" w:cs="Calibri"/>
                <w:b/>
                <w:color w:val="000000"/>
                <w:sz w:val="20"/>
                <w:szCs w:val="20"/>
              </w:rPr>
              <w:t>SRD03</w:t>
            </w:r>
          </w:p>
        </w:tc>
        <w:tc>
          <w:tcPr>
            <w:tcW w:w="1072" w:type="pct"/>
            <w:tcBorders>
              <w:top w:val="nil"/>
              <w:left w:val="nil"/>
              <w:bottom w:val="single" w:sz="4" w:space="0" w:color="auto"/>
              <w:right w:val="single" w:sz="4" w:space="0" w:color="auto"/>
            </w:tcBorders>
            <w:shd w:val="clear" w:color="auto" w:fill="auto"/>
            <w:vAlign w:val="center"/>
            <w:hideMark/>
          </w:tcPr>
          <w:p w14:paraId="7DEED967" w14:textId="656C7A2B"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Investimenti nel</w:t>
            </w:r>
            <w:r w:rsidR="00E91D2E">
              <w:rPr>
                <w:rFonts w:ascii="Calibri" w:eastAsia="Times New Roman" w:hAnsi="Calibri" w:cs="Calibri"/>
                <w:sz w:val="20"/>
                <w:szCs w:val="20"/>
              </w:rPr>
              <w:t>le</w:t>
            </w:r>
            <w:r w:rsidRPr="00706D2F">
              <w:rPr>
                <w:rFonts w:ascii="Calibri" w:eastAsia="Times New Roman" w:hAnsi="Calibri" w:cs="Calibri"/>
                <w:sz w:val="20"/>
                <w:szCs w:val="20"/>
              </w:rPr>
              <w:t xml:space="preserve"> aziende agricole per la diversificazione in attività non agricole</w:t>
            </w:r>
          </w:p>
        </w:tc>
        <w:tc>
          <w:tcPr>
            <w:tcW w:w="1472" w:type="pct"/>
            <w:tcBorders>
              <w:top w:val="nil"/>
              <w:left w:val="nil"/>
              <w:bottom w:val="single" w:sz="4" w:space="0" w:color="auto"/>
              <w:right w:val="single" w:sz="4" w:space="0" w:color="auto"/>
            </w:tcBorders>
            <w:shd w:val="clear" w:color="auto" w:fill="auto"/>
            <w:vAlign w:val="center"/>
            <w:hideMark/>
          </w:tcPr>
          <w:p w14:paraId="4F173DCD" w14:textId="07606501" w:rsidR="00285CC4" w:rsidRPr="002C2B9F" w:rsidRDefault="002C2B9F" w:rsidP="00285CC4">
            <w:pPr>
              <w:spacing w:after="0"/>
              <w:rPr>
                <w:rFonts w:ascii="Calibri" w:eastAsia="Times New Roman" w:hAnsi="Calibri" w:cs="Calibri"/>
                <w:sz w:val="20"/>
                <w:szCs w:val="20"/>
              </w:rPr>
            </w:pPr>
            <w:r w:rsidRPr="003312DA">
              <w:rPr>
                <w:rFonts w:ascii="Calibri" w:eastAsia="Times New Roman" w:hAnsi="Calibri" w:cs="Calibri"/>
                <w:b/>
                <w:bCs/>
                <w:sz w:val="20"/>
                <w:szCs w:val="20"/>
                <w:highlight w:val="green"/>
              </w:rPr>
              <w:t>O.24</w:t>
            </w:r>
            <w:r>
              <w:rPr>
                <w:rFonts w:ascii="Calibri" w:eastAsia="Times New Roman" w:hAnsi="Calibri" w:cs="Calibri"/>
                <w:b/>
                <w:bCs/>
                <w:sz w:val="20"/>
                <w:szCs w:val="20"/>
              </w:rPr>
              <w:t xml:space="preserve"> </w:t>
            </w:r>
            <w:r w:rsidR="00285CC4" w:rsidRPr="00706D2F">
              <w:rPr>
                <w:rFonts w:ascii="Calibri" w:eastAsia="Times New Roman" w:hAnsi="Calibri" w:cs="Calibri"/>
                <w:sz w:val="20"/>
                <w:szCs w:val="20"/>
              </w:rPr>
              <w:t xml:space="preserve">Numero di operazioni o </w:t>
            </w:r>
            <w:r w:rsidRPr="003312DA">
              <w:rPr>
                <w:rFonts w:ascii="Calibri" w:eastAsia="Times New Roman" w:hAnsi="Calibri" w:cs="Calibri"/>
                <w:sz w:val="20"/>
                <w:szCs w:val="20"/>
                <w:highlight w:val="green"/>
              </w:rPr>
              <w:t>di</w:t>
            </w:r>
            <w:r>
              <w:rPr>
                <w:rFonts w:ascii="Calibri" w:eastAsia="Times New Roman" w:hAnsi="Calibri" w:cs="Calibri"/>
                <w:sz w:val="20"/>
                <w:szCs w:val="20"/>
              </w:rPr>
              <w:t xml:space="preserve"> </w:t>
            </w:r>
            <w:r w:rsidR="00285CC4" w:rsidRPr="00706D2F">
              <w:rPr>
                <w:rFonts w:ascii="Calibri" w:eastAsia="Times New Roman" w:hAnsi="Calibri" w:cs="Calibri"/>
                <w:sz w:val="20"/>
                <w:szCs w:val="20"/>
              </w:rPr>
              <w:t xml:space="preserve">unità </w:t>
            </w:r>
            <w:r w:rsidR="003312DA" w:rsidRPr="003312DA">
              <w:rPr>
                <w:rFonts w:ascii="Calibri" w:eastAsia="Times New Roman" w:hAnsi="Calibri" w:cs="Calibri"/>
                <w:strike/>
                <w:color w:val="FF0000"/>
                <w:sz w:val="20"/>
                <w:szCs w:val="20"/>
              </w:rPr>
              <w:t>di</w:t>
            </w:r>
            <w:r w:rsidR="003312DA">
              <w:rPr>
                <w:rFonts w:ascii="Calibri" w:eastAsia="Times New Roman" w:hAnsi="Calibri" w:cs="Calibri"/>
                <w:sz w:val="20"/>
                <w:szCs w:val="20"/>
              </w:rPr>
              <w:t xml:space="preserve"> </w:t>
            </w:r>
            <w:r w:rsidRPr="003312DA">
              <w:rPr>
                <w:rFonts w:ascii="Calibri" w:eastAsia="Times New Roman" w:hAnsi="Calibri" w:cs="Calibri"/>
                <w:sz w:val="20"/>
                <w:szCs w:val="20"/>
                <w:highlight w:val="green"/>
              </w:rPr>
              <w:t>sovvenzionate per</w:t>
            </w:r>
            <w:r w:rsidRPr="002C2B9F">
              <w:rPr>
                <w:rFonts w:ascii="Calibri" w:eastAsia="Times New Roman" w:hAnsi="Calibri" w:cs="Calibri"/>
                <w:sz w:val="20"/>
                <w:szCs w:val="20"/>
              </w:rPr>
              <w:t xml:space="preserve"> </w:t>
            </w:r>
            <w:proofErr w:type="spellStart"/>
            <w:r w:rsidRPr="00706D2F">
              <w:rPr>
                <w:rFonts w:ascii="Calibri" w:eastAsia="Times New Roman" w:hAnsi="Calibri" w:cs="Calibri"/>
                <w:sz w:val="20"/>
                <w:szCs w:val="20"/>
              </w:rPr>
              <w:t>investiment</w:t>
            </w:r>
            <w:r w:rsidR="003312DA" w:rsidRPr="003312DA">
              <w:rPr>
                <w:rFonts w:ascii="Calibri" w:eastAsia="Times New Roman" w:hAnsi="Calibri" w:cs="Calibri"/>
                <w:strike/>
                <w:color w:val="FF0000"/>
                <w:sz w:val="20"/>
                <w:szCs w:val="20"/>
              </w:rPr>
              <w:t>o</w:t>
            </w:r>
            <w:r w:rsidRPr="003312DA">
              <w:rPr>
                <w:rFonts w:ascii="Calibri" w:eastAsia="Times New Roman" w:hAnsi="Calibri" w:cs="Calibri"/>
                <w:sz w:val="20"/>
                <w:szCs w:val="20"/>
                <w:highlight w:val="green"/>
              </w:rPr>
              <w:t>i</w:t>
            </w:r>
            <w:proofErr w:type="spellEnd"/>
            <w:r w:rsidRPr="00706D2F">
              <w:rPr>
                <w:rFonts w:ascii="Calibri" w:eastAsia="Times New Roman" w:hAnsi="Calibri" w:cs="Calibri"/>
                <w:sz w:val="20"/>
                <w:szCs w:val="20"/>
              </w:rPr>
              <w:t xml:space="preserve"> </w:t>
            </w:r>
            <w:proofErr w:type="spellStart"/>
            <w:r w:rsidRPr="00706D2F">
              <w:rPr>
                <w:rFonts w:ascii="Calibri" w:eastAsia="Times New Roman" w:hAnsi="Calibri" w:cs="Calibri"/>
                <w:sz w:val="20"/>
                <w:szCs w:val="20"/>
              </w:rPr>
              <w:t>produttiv</w:t>
            </w:r>
            <w:r w:rsidR="003312DA" w:rsidRPr="003312DA">
              <w:rPr>
                <w:rFonts w:ascii="Calibri" w:eastAsia="Times New Roman" w:hAnsi="Calibri" w:cs="Calibri"/>
                <w:strike/>
                <w:color w:val="FF0000"/>
                <w:sz w:val="20"/>
                <w:szCs w:val="20"/>
              </w:rPr>
              <w:t>o</w:t>
            </w:r>
            <w:r w:rsidRPr="003312DA">
              <w:rPr>
                <w:rFonts w:ascii="Calibri" w:eastAsia="Times New Roman" w:hAnsi="Calibri" w:cs="Calibri"/>
                <w:sz w:val="20"/>
                <w:szCs w:val="20"/>
                <w:highlight w:val="green"/>
              </w:rPr>
              <w:t>i</w:t>
            </w:r>
            <w:proofErr w:type="spellEnd"/>
            <w:r w:rsidRPr="002C2B9F">
              <w:rPr>
                <w:rFonts w:ascii="Calibri" w:eastAsia="Times New Roman" w:hAnsi="Calibri" w:cs="Calibri"/>
                <w:color w:val="FF0000"/>
                <w:sz w:val="20"/>
                <w:szCs w:val="20"/>
              </w:rPr>
              <w:t xml:space="preserve"> </w:t>
            </w:r>
            <w:r w:rsidRPr="003312DA">
              <w:rPr>
                <w:rFonts w:ascii="Calibri" w:eastAsia="Times New Roman" w:hAnsi="Calibri" w:cs="Calibri"/>
                <w:sz w:val="20"/>
                <w:szCs w:val="20"/>
                <w:highlight w:val="green"/>
              </w:rPr>
              <w:t>al di fuori dell’azienda</w:t>
            </w:r>
            <w:r w:rsidR="003312DA">
              <w:rPr>
                <w:rFonts w:ascii="Calibri" w:eastAsia="Times New Roman" w:hAnsi="Calibri" w:cs="Calibri"/>
                <w:sz w:val="20"/>
                <w:szCs w:val="20"/>
              </w:rPr>
              <w:t xml:space="preserve"> </w:t>
            </w:r>
            <w:r w:rsidR="003312DA" w:rsidRPr="003312DA">
              <w:rPr>
                <w:rFonts w:ascii="Calibri" w:eastAsia="Times New Roman" w:hAnsi="Calibri" w:cs="Calibri"/>
                <w:strike/>
                <w:color w:val="FF0000"/>
                <w:sz w:val="20"/>
                <w:szCs w:val="20"/>
              </w:rPr>
              <w:t>in azienda sostenute</w:t>
            </w:r>
          </w:p>
        </w:tc>
        <w:tc>
          <w:tcPr>
            <w:tcW w:w="958" w:type="pct"/>
            <w:tcBorders>
              <w:top w:val="nil"/>
              <w:left w:val="nil"/>
              <w:bottom w:val="single" w:sz="4" w:space="0" w:color="auto"/>
              <w:right w:val="single" w:sz="4" w:space="0" w:color="auto"/>
            </w:tcBorders>
            <w:shd w:val="clear" w:color="auto" w:fill="auto"/>
            <w:noWrap/>
            <w:vAlign w:val="center"/>
            <w:hideMark/>
          </w:tcPr>
          <w:p w14:paraId="49AAC534" w14:textId="3CB87C7C"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130,00</w:t>
            </w:r>
          </w:p>
        </w:tc>
        <w:tc>
          <w:tcPr>
            <w:tcW w:w="806" w:type="pct"/>
            <w:tcBorders>
              <w:top w:val="nil"/>
              <w:left w:val="nil"/>
              <w:bottom w:val="single" w:sz="4" w:space="0" w:color="auto"/>
              <w:right w:val="single" w:sz="4" w:space="0" w:color="auto"/>
            </w:tcBorders>
            <w:shd w:val="clear" w:color="auto" w:fill="auto"/>
            <w:noWrap/>
            <w:vAlign w:val="center"/>
            <w:hideMark/>
          </w:tcPr>
          <w:p w14:paraId="375C2CAA"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20BF4925"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7F22BEED" w14:textId="77777777" w:rsidR="00285CC4" w:rsidRPr="00146C7D" w:rsidRDefault="00285CC4" w:rsidP="00285CC4">
            <w:pPr>
              <w:spacing w:after="0"/>
              <w:jc w:val="center"/>
              <w:rPr>
                <w:rFonts w:ascii="Calibri" w:eastAsia="Times New Roman" w:hAnsi="Calibri" w:cs="Calibri"/>
                <w:b/>
                <w:color w:val="000000"/>
                <w:sz w:val="20"/>
                <w:szCs w:val="20"/>
              </w:rPr>
            </w:pPr>
            <w:r w:rsidRPr="00146C7D">
              <w:rPr>
                <w:rFonts w:ascii="Calibri" w:eastAsia="Times New Roman" w:hAnsi="Calibri" w:cs="Calibri"/>
                <w:b/>
                <w:color w:val="000000"/>
                <w:sz w:val="20"/>
                <w:szCs w:val="20"/>
              </w:rPr>
              <w:t>SRD04</w:t>
            </w:r>
          </w:p>
        </w:tc>
        <w:tc>
          <w:tcPr>
            <w:tcW w:w="1072" w:type="pct"/>
            <w:tcBorders>
              <w:top w:val="nil"/>
              <w:left w:val="nil"/>
              <w:bottom w:val="single" w:sz="4" w:space="0" w:color="auto"/>
              <w:right w:val="single" w:sz="4" w:space="0" w:color="auto"/>
            </w:tcBorders>
            <w:shd w:val="clear" w:color="auto" w:fill="auto"/>
            <w:vAlign w:val="center"/>
            <w:hideMark/>
          </w:tcPr>
          <w:p w14:paraId="730377B7" w14:textId="77777777" w:rsidR="00285CC4" w:rsidRPr="00146C7D" w:rsidRDefault="00285CC4" w:rsidP="00285CC4">
            <w:pPr>
              <w:spacing w:after="0"/>
              <w:rPr>
                <w:rFonts w:ascii="Calibri" w:eastAsia="Times New Roman" w:hAnsi="Calibri" w:cs="Calibri"/>
                <w:sz w:val="20"/>
                <w:szCs w:val="20"/>
              </w:rPr>
            </w:pPr>
            <w:r w:rsidRPr="00146C7D">
              <w:rPr>
                <w:rFonts w:ascii="Calibri" w:eastAsia="Times New Roman" w:hAnsi="Calibri" w:cs="Calibri"/>
                <w:sz w:val="20"/>
                <w:szCs w:val="20"/>
              </w:rPr>
              <w:t>Investimenti non produttivi agricoli con finalità ambientale</w:t>
            </w:r>
          </w:p>
        </w:tc>
        <w:tc>
          <w:tcPr>
            <w:tcW w:w="1472" w:type="pct"/>
            <w:tcBorders>
              <w:top w:val="nil"/>
              <w:left w:val="nil"/>
              <w:bottom w:val="single" w:sz="4" w:space="0" w:color="auto"/>
              <w:right w:val="single" w:sz="4" w:space="0" w:color="auto"/>
            </w:tcBorders>
            <w:shd w:val="clear" w:color="auto" w:fill="auto"/>
            <w:vAlign w:val="center"/>
            <w:hideMark/>
          </w:tcPr>
          <w:p w14:paraId="574307C7" w14:textId="60938D8C" w:rsidR="001651C2" w:rsidRPr="001651C2" w:rsidRDefault="002C2B9F" w:rsidP="001651C2">
            <w:pPr>
              <w:spacing w:after="0"/>
              <w:rPr>
                <w:rFonts w:ascii="Calibri" w:eastAsia="Times New Roman" w:hAnsi="Calibri" w:cs="Calibri"/>
                <w:sz w:val="20"/>
                <w:szCs w:val="20"/>
              </w:rPr>
            </w:pPr>
            <w:r w:rsidRPr="00CC07E6">
              <w:rPr>
                <w:rFonts w:ascii="Calibri" w:eastAsia="Times New Roman" w:hAnsi="Calibri" w:cs="Calibri"/>
                <w:b/>
                <w:bCs/>
                <w:sz w:val="20"/>
                <w:szCs w:val="20"/>
                <w:highlight w:val="green"/>
              </w:rPr>
              <w:t>O.21</w:t>
            </w:r>
            <w:r>
              <w:rPr>
                <w:rFonts w:ascii="Calibri" w:eastAsia="Times New Roman" w:hAnsi="Calibri" w:cs="Calibri"/>
                <w:b/>
                <w:bCs/>
                <w:sz w:val="20"/>
                <w:szCs w:val="20"/>
              </w:rPr>
              <w:t xml:space="preserve"> </w:t>
            </w:r>
            <w:r w:rsidR="00285CC4" w:rsidRPr="00146C7D">
              <w:rPr>
                <w:rFonts w:ascii="Calibri" w:eastAsia="Times New Roman" w:hAnsi="Calibri" w:cs="Calibri"/>
                <w:sz w:val="20"/>
                <w:szCs w:val="20"/>
              </w:rPr>
              <w:t xml:space="preserve">Numero di </w:t>
            </w:r>
            <w:r>
              <w:rPr>
                <w:rFonts w:ascii="Calibri" w:eastAsia="Times New Roman" w:hAnsi="Calibri" w:cs="Calibri"/>
                <w:sz w:val="20"/>
                <w:szCs w:val="20"/>
              </w:rPr>
              <w:t xml:space="preserve">operazioni o </w:t>
            </w:r>
            <w:r w:rsidR="001651C2" w:rsidRPr="0086061E">
              <w:rPr>
                <w:rFonts w:ascii="Calibri" w:eastAsia="Times New Roman" w:hAnsi="Calibri" w:cs="Calibri"/>
                <w:strike/>
                <w:color w:val="FF0000"/>
                <w:sz w:val="20"/>
                <w:szCs w:val="20"/>
              </w:rPr>
              <w:t>unità di investimento non produttivo in azienda sostenute</w:t>
            </w:r>
            <w:r w:rsidR="001651C2" w:rsidRPr="0086061E">
              <w:rPr>
                <w:rFonts w:ascii="Calibri" w:eastAsia="Times New Roman" w:hAnsi="Calibri" w:cs="Calibri"/>
                <w:color w:val="FF0000"/>
                <w:sz w:val="20"/>
                <w:szCs w:val="20"/>
              </w:rPr>
              <w:t xml:space="preserve"> </w:t>
            </w:r>
          </w:p>
          <w:p w14:paraId="67149DCA" w14:textId="087E3E2C" w:rsidR="00285CC4" w:rsidRPr="00146C7D" w:rsidRDefault="002C2B9F" w:rsidP="00285CC4">
            <w:pPr>
              <w:spacing w:after="0"/>
              <w:rPr>
                <w:rFonts w:ascii="Calibri" w:eastAsia="Times New Roman" w:hAnsi="Calibri" w:cs="Calibri"/>
                <w:sz w:val="20"/>
                <w:szCs w:val="20"/>
              </w:rPr>
            </w:pPr>
            <w:r w:rsidRPr="0086061E">
              <w:rPr>
                <w:rFonts w:ascii="Calibri" w:eastAsia="Times New Roman" w:hAnsi="Calibri" w:cs="Calibri"/>
                <w:sz w:val="20"/>
                <w:szCs w:val="20"/>
                <w:highlight w:val="green"/>
              </w:rPr>
              <w:t>di unità sovvenzionate per investimenti non produttivi nell’azienda</w:t>
            </w:r>
          </w:p>
        </w:tc>
        <w:tc>
          <w:tcPr>
            <w:tcW w:w="958" w:type="pct"/>
            <w:tcBorders>
              <w:top w:val="nil"/>
              <w:left w:val="nil"/>
              <w:bottom w:val="single" w:sz="4" w:space="0" w:color="auto"/>
              <w:right w:val="single" w:sz="4" w:space="0" w:color="auto"/>
            </w:tcBorders>
            <w:shd w:val="clear" w:color="auto" w:fill="auto"/>
            <w:noWrap/>
            <w:vAlign w:val="center"/>
            <w:hideMark/>
          </w:tcPr>
          <w:p w14:paraId="1CF64765" w14:textId="1AB3410A" w:rsidR="00306026" w:rsidRPr="00146C7D" w:rsidRDefault="00306026" w:rsidP="00285CC4">
            <w:pPr>
              <w:spacing w:after="0"/>
              <w:jc w:val="center"/>
              <w:rPr>
                <w:rFonts w:ascii="Calibri" w:eastAsia="Times New Roman" w:hAnsi="Calibri" w:cs="Calibri"/>
                <w:color w:val="000000"/>
                <w:sz w:val="20"/>
                <w:szCs w:val="20"/>
              </w:rPr>
            </w:pPr>
            <w:r w:rsidRPr="00146C7D">
              <w:rPr>
                <w:rFonts w:ascii="Calibri" w:eastAsia="Times New Roman" w:hAnsi="Calibri" w:cs="Calibri"/>
                <w:color w:val="000000"/>
                <w:sz w:val="20"/>
                <w:szCs w:val="20"/>
              </w:rPr>
              <w:t>130</w:t>
            </w:r>
          </w:p>
        </w:tc>
        <w:tc>
          <w:tcPr>
            <w:tcW w:w="806" w:type="pct"/>
            <w:tcBorders>
              <w:top w:val="nil"/>
              <w:left w:val="nil"/>
              <w:bottom w:val="single" w:sz="4" w:space="0" w:color="auto"/>
              <w:right w:val="single" w:sz="4" w:space="0" w:color="auto"/>
            </w:tcBorders>
            <w:shd w:val="clear" w:color="auto" w:fill="auto"/>
            <w:noWrap/>
            <w:vAlign w:val="center"/>
            <w:hideMark/>
          </w:tcPr>
          <w:p w14:paraId="2F1DAE95" w14:textId="77777777" w:rsidR="00285CC4" w:rsidRPr="00706D2F" w:rsidRDefault="00285CC4" w:rsidP="00B540E0">
            <w:pPr>
              <w:spacing w:after="0"/>
              <w:jc w:val="center"/>
              <w:rPr>
                <w:rFonts w:ascii="Calibri" w:eastAsia="Times New Roman" w:hAnsi="Calibri" w:cs="Calibri"/>
                <w:color w:val="000000"/>
                <w:sz w:val="20"/>
                <w:szCs w:val="20"/>
              </w:rPr>
            </w:pPr>
            <w:r w:rsidRPr="00146C7D">
              <w:rPr>
                <w:rFonts w:ascii="Calibri" w:eastAsia="Times New Roman" w:hAnsi="Calibri" w:cs="Calibri"/>
                <w:color w:val="000000"/>
                <w:sz w:val="20"/>
                <w:szCs w:val="20"/>
              </w:rPr>
              <w:t>Operazioni</w:t>
            </w:r>
          </w:p>
        </w:tc>
      </w:tr>
      <w:tr w:rsidR="00285CC4" w:rsidRPr="00285CC4" w14:paraId="5090942B"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6565E110" w14:textId="77777777" w:rsidR="00285CC4" w:rsidRPr="00706D2F" w:rsidRDefault="00285CC4" w:rsidP="00285CC4">
            <w:pPr>
              <w:spacing w:after="0"/>
              <w:jc w:val="center"/>
              <w:rPr>
                <w:rFonts w:ascii="Calibri" w:eastAsia="Times New Roman" w:hAnsi="Calibri" w:cs="Calibri"/>
                <w:b/>
                <w:color w:val="000000"/>
                <w:sz w:val="20"/>
                <w:szCs w:val="20"/>
              </w:rPr>
            </w:pPr>
            <w:r w:rsidRPr="00706D2F">
              <w:rPr>
                <w:rFonts w:ascii="Calibri" w:eastAsia="Times New Roman" w:hAnsi="Calibri" w:cs="Calibri"/>
                <w:b/>
                <w:color w:val="000000"/>
                <w:sz w:val="20"/>
                <w:szCs w:val="20"/>
              </w:rPr>
              <w:t>SRD05</w:t>
            </w:r>
          </w:p>
        </w:tc>
        <w:tc>
          <w:tcPr>
            <w:tcW w:w="1072" w:type="pct"/>
            <w:tcBorders>
              <w:top w:val="nil"/>
              <w:left w:val="nil"/>
              <w:bottom w:val="single" w:sz="4" w:space="0" w:color="auto"/>
              <w:right w:val="single" w:sz="4" w:space="0" w:color="auto"/>
            </w:tcBorders>
            <w:shd w:val="clear" w:color="auto" w:fill="auto"/>
            <w:vAlign w:val="center"/>
            <w:hideMark/>
          </w:tcPr>
          <w:p w14:paraId="10780DBD"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Impianti forestazione/imboschimento e sistemi agroforestali su terreni agricoli</w:t>
            </w:r>
          </w:p>
        </w:tc>
        <w:tc>
          <w:tcPr>
            <w:tcW w:w="1472" w:type="pct"/>
            <w:tcBorders>
              <w:top w:val="nil"/>
              <w:left w:val="nil"/>
              <w:bottom w:val="single" w:sz="4" w:space="0" w:color="auto"/>
              <w:right w:val="single" w:sz="4" w:space="0" w:color="auto"/>
            </w:tcBorders>
            <w:shd w:val="clear" w:color="auto" w:fill="auto"/>
            <w:vAlign w:val="center"/>
            <w:hideMark/>
          </w:tcPr>
          <w:p w14:paraId="68B3C6DA" w14:textId="20F19F63" w:rsidR="00285CC4" w:rsidRPr="00706D2F" w:rsidRDefault="002C2B9F" w:rsidP="00285CC4">
            <w:pPr>
              <w:spacing w:after="0"/>
              <w:rPr>
                <w:rFonts w:ascii="Calibri" w:eastAsia="Times New Roman" w:hAnsi="Calibri" w:cs="Calibri"/>
                <w:sz w:val="20"/>
                <w:szCs w:val="20"/>
              </w:rPr>
            </w:pPr>
            <w:r w:rsidRPr="00CC07E6">
              <w:rPr>
                <w:rFonts w:ascii="Calibri" w:eastAsia="Times New Roman" w:hAnsi="Calibri" w:cs="Calibri"/>
                <w:b/>
                <w:bCs/>
                <w:sz w:val="20"/>
                <w:szCs w:val="20"/>
                <w:highlight w:val="green"/>
              </w:rPr>
              <w:t>O.23</w:t>
            </w:r>
            <w:r>
              <w:rPr>
                <w:rFonts w:ascii="Calibri" w:eastAsia="Times New Roman" w:hAnsi="Calibri" w:cs="Calibri"/>
                <w:sz w:val="20"/>
                <w:szCs w:val="20"/>
              </w:rPr>
              <w:t xml:space="preserve"> </w:t>
            </w:r>
            <w:r w:rsidR="00285CC4" w:rsidRPr="00706D2F">
              <w:rPr>
                <w:rFonts w:ascii="Calibri" w:eastAsia="Times New Roman" w:hAnsi="Calibri" w:cs="Calibri"/>
                <w:sz w:val="20"/>
                <w:szCs w:val="20"/>
              </w:rPr>
              <w:t>Numero di operazioni o</w:t>
            </w:r>
            <w:r>
              <w:rPr>
                <w:rFonts w:ascii="Calibri" w:eastAsia="Times New Roman" w:hAnsi="Calibri" w:cs="Calibri"/>
                <w:sz w:val="20"/>
                <w:szCs w:val="20"/>
              </w:rPr>
              <w:t xml:space="preserve"> di</w:t>
            </w:r>
            <w:r w:rsidR="00285CC4" w:rsidRPr="00706D2F">
              <w:rPr>
                <w:rFonts w:ascii="Calibri" w:eastAsia="Times New Roman" w:hAnsi="Calibri" w:cs="Calibri"/>
                <w:sz w:val="20"/>
                <w:szCs w:val="20"/>
              </w:rPr>
              <w:t xml:space="preserve"> unità </w:t>
            </w:r>
            <w:r>
              <w:rPr>
                <w:rFonts w:ascii="Calibri" w:eastAsia="Times New Roman" w:hAnsi="Calibri" w:cs="Calibri"/>
                <w:sz w:val="20"/>
                <w:szCs w:val="20"/>
              </w:rPr>
              <w:t xml:space="preserve">sovvenzionate </w:t>
            </w:r>
            <w:r w:rsidR="007E765E">
              <w:rPr>
                <w:rFonts w:ascii="Calibri" w:eastAsia="Times New Roman" w:hAnsi="Calibri" w:cs="Calibri"/>
                <w:sz w:val="20"/>
                <w:szCs w:val="20"/>
              </w:rPr>
              <w:t>per investimenti non produttivi […] al di fuori dell’azienda</w:t>
            </w:r>
          </w:p>
        </w:tc>
        <w:tc>
          <w:tcPr>
            <w:tcW w:w="958" w:type="pct"/>
            <w:tcBorders>
              <w:top w:val="nil"/>
              <w:left w:val="nil"/>
              <w:bottom w:val="single" w:sz="4" w:space="0" w:color="auto"/>
              <w:right w:val="single" w:sz="4" w:space="0" w:color="auto"/>
            </w:tcBorders>
            <w:shd w:val="clear" w:color="auto" w:fill="auto"/>
            <w:noWrap/>
            <w:vAlign w:val="center"/>
            <w:hideMark/>
          </w:tcPr>
          <w:p w14:paraId="53E08611" w14:textId="1404CFDD"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78,00</w:t>
            </w:r>
          </w:p>
        </w:tc>
        <w:tc>
          <w:tcPr>
            <w:tcW w:w="806" w:type="pct"/>
            <w:tcBorders>
              <w:top w:val="nil"/>
              <w:left w:val="nil"/>
              <w:bottom w:val="single" w:sz="4" w:space="0" w:color="auto"/>
              <w:right w:val="single" w:sz="4" w:space="0" w:color="auto"/>
            </w:tcBorders>
            <w:shd w:val="clear" w:color="auto" w:fill="auto"/>
            <w:noWrap/>
            <w:vAlign w:val="center"/>
            <w:hideMark/>
          </w:tcPr>
          <w:p w14:paraId="67841117"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508FB5BB"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55911647" w14:textId="77777777" w:rsidR="00285CC4" w:rsidRPr="00706D2F" w:rsidRDefault="00285CC4" w:rsidP="00285CC4">
            <w:pPr>
              <w:spacing w:after="0"/>
              <w:jc w:val="center"/>
              <w:rPr>
                <w:rFonts w:ascii="Calibri" w:eastAsia="Times New Roman" w:hAnsi="Calibri" w:cs="Calibri"/>
                <w:b/>
                <w:color w:val="000000"/>
                <w:sz w:val="20"/>
                <w:szCs w:val="20"/>
              </w:rPr>
            </w:pPr>
            <w:r w:rsidRPr="00706D2F">
              <w:rPr>
                <w:rFonts w:ascii="Calibri" w:eastAsia="Times New Roman" w:hAnsi="Calibri" w:cs="Calibri"/>
                <w:b/>
                <w:color w:val="000000"/>
                <w:sz w:val="20"/>
                <w:szCs w:val="20"/>
              </w:rPr>
              <w:t>SRD06</w:t>
            </w:r>
          </w:p>
        </w:tc>
        <w:tc>
          <w:tcPr>
            <w:tcW w:w="1072" w:type="pct"/>
            <w:tcBorders>
              <w:top w:val="nil"/>
              <w:left w:val="nil"/>
              <w:bottom w:val="single" w:sz="4" w:space="0" w:color="auto"/>
              <w:right w:val="single" w:sz="4" w:space="0" w:color="auto"/>
            </w:tcBorders>
            <w:shd w:val="clear" w:color="auto" w:fill="auto"/>
            <w:vAlign w:val="center"/>
            <w:hideMark/>
          </w:tcPr>
          <w:p w14:paraId="3A1087C5"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Investimenti per la prevenzione ed il ripristino del potenziale produttivo agricolo</w:t>
            </w:r>
          </w:p>
        </w:tc>
        <w:tc>
          <w:tcPr>
            <w:tcW w:w="1472" w:type="pct"/>
            <w:tcBorders>
              <w:top w:val="nil"/>
              <w:left w:val="nil"/>
              <w:bottom w:val="single" w:sz="4" w:space="0" w:color="auto"/>
              <w:right w:val="single" w:sz="4" w:space="0" w:color="auto"/>
            </w:tcBorders>
            <w:shd w:val="clear" w:color="auto" w:fill="auto"/>
            <w:vAlign w:val="center"/>
            <w:hideMark/>
          </w:tcPr>
          <w:p w14:paraId="3A3C1A4E" w14:textId="77777777" w:rsidR="00856867" w:rsidRPr="001651C2" w:rsidRDefault="00856867" w:rsidP="00856867">
            <w:pPr>
              <w:spacing w:after="0"/>
              <w:rPr>
                <w:rFonts w:ascii="Calibri" w:eastAsia="Times New Roman" w:hAnsi="Calibri" w:cs="Calibri"/>
                <w:sz w:val="20"/>
                <w:szCs w:val="20"/>
              </w:rPr>
            </w:pPr>
            <w:r w:rsidRPr="00CC07E6">
              <w:rPr>
                <w:rFonts w:ascii="Calibri" w:eastAsia="Times New Roman" w:hAnsi="Calibri" w:cs="Calibri"/>
                <w:b/>
                <w:bCs/>
                <w:sz w:val="20"/>
                <w:szCs w:val="20"/>
                <w:highlight w:val="green"/>
              </w:rPr>
              <w:t>O.21</w:t>
            </w:r>
            <w:r>
              <w:rPr>
                <w:rFonts w:ascii="Calibri" w:eastAsia="Times New Roman" w:hAnsi="Calibri" w:cs="Calibri"/>
                <w:b/>
                <w:bCs/>
                <w:sz w:val="20"/>
                <w:szCs w:val="20"/>
              </w:rPr>
              <w:t xml:space="preserve"> </w:t>
            </w:r>
            <w:r w:rsidRPr="00146C7D">
              <w:rPr>
                <w:rFonts w:ascii="Calibri" w:eastAsia="Times New Roman" w:hAnsi="Calibri" w:cs="Calibri"/>
                <w:sz w:val="20"/>
                <w:szCs w:val="20"/>
              </w:rPr>
              <w:t xml:space="preserve">Numero di </w:t>
            </w:r>
            <w:r>
              <w:rPr>
                <w:rFonts w:ascii="Calibri" w:eastAsia="Times New Roman" w:hAnsi="Calibri" w:cs="Calibri"/>
                <w:sz w:val="20"/>
                <w:szCs w:val="20"/>
              </w:rPr>
              <w:t xml:space="preserve">operazioni o </w:t>
            </w:r>
            <w:r w:rsidRPr="0086061E">
              <w:rPr>
                <w:rFonts w:ascii="Calibri" w:eastAsia="Times New Roman" w:hAnsi="Calibri" w:cs="Calibri"/>
                <w:strike/>
                <w:color w:val="FF0000"/>
                <w:sz w:val="20"/>
                <w:szCs w:val="20"/>
              </w:rPr>
              <w:t>unità di investimento non produttivo in azienda sostenute</w:t>
            </w:r>
            <w:r w:rsidRPr="0086061E">
              <w:rPr>
                <w:rFonts w:ascii="Calibri" w:eastAsia="Times New Roman" w:hAnsi="Calibri" w:cs="Calibri"/>
                <w:color w:val="FF0000"/>
                <w:sz w:val="20"/>
                <w:szCs w:val="20"/>
              </w:rPr>
              <w:t xml:space="preserve"> </w:t>
            </w:r>
          </w:p>
          <w:p w14:paraId="27357293" w14:textId="2EC9E6D2" w:rsidR="00285CC4" w:rsidRPr="00706D2F" w:rsidRDefault="00856867" w:rsidP="00856867">
            <w:pPr>
              <w:spacing w:after="0"/>
              <w:rPr>
                <w:rFonts w:ascii="Calibri" w:eastAsia="Times New Roman" w:hAnsi="Calibri" w:cs="Calibri"/>
                <w:sz w:val="20"/>
                <w:szCs w:val="20"/>
              </w:rPr>
            </w:pPr>
            <w:r w:rsidRPr="0086061E">
              <w:rPr>
                <w:rFonts w:ascii="Calibri" w:eastAsia="Times New Roman" w:hAnsi="Calibri" w:cs="Calibri"/>
                <w:sz w:val="20"/>
                <w:szCs w:val="20"/>
                <w:highlight w:val="green"/>
              </w:rPr>
              <w:t>di unità sovvenzionate per investimenti non produttivi nell’azienda</w:t>
            </w:r>
          </w:p>
        </w:tc>
        <w:tc>
          <w:tcPr>
            <w:tcW w:w="958" w:type="pct"/>
            <w:tcBorders>
              <w:top w:val="nil"/>
              <w:left w:val="nil"/>
              <w:bottom w:val="single" w:sz="4" w:space="0" w:color="auto"/>
              <w:right w:val="single" w:sz="4" w:space="0" w:color="auto"/>
            </w:tcBorders>
            <w:shd w:val="clear" w:color="auto" w:fill="auto"/>
            <w:noWrap/>
            <w:vAlign w:val="center"/>
            <w:hideMark/>
          </w:tcPr>
          <w:p w14:paraId="48793B5B" w14:textId="7F5168C8"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200,00</w:t>
            </w:r>
          </w:p>
        </w:tc>
        <w:tc>
          <w:tcPr>
            <w:tcW w:w="806" w:type="pct"/>
            <w:tcBorders>
              <w:top w:val="nil"/>
              <w:left w:val="nil"/>
              <w:bottom w:val="single" w:sz="4" w:space="0" w:color="auto"/>
              <w:right w:val="single" w:sz="4" w:space="0" w:color="auto"/>
            </w:tcBorders>
            <w:shd w:val="clear" w:color="auto" w:fill="auto"/>
            <w:noWrap/>
            <w:vAlign w:val="center"/>
            <w:hideMark/>
          </w:tcPr>
          <w:p w14:paraId="6DE6F69C"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0E1BC614"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343BB8E7" w14:textId="77777777" w:rsidR="00285CC4" w:rsidRPr="00706D2F" w:rsidRDefault="00285CC4" w:rsidP="00285CC4">
            <w:pPr>
              <w:spacing w:after="0"/>
              <w:jc w:val="center"/>
              <w:rPr>
                <w:rFonts w:ascii="Calibri" w:eastAsia="Times New Roman" w:hAnsi="Calibri" w:cs="Calibri"/>
                <w:b/>
                <w:color w:val="000000"/>
                <w:sz w:val="20"/>
                <w:szCs w:val="20"/>
              </w:rPr>
            </w:pPr>
            <w:r w:rsidRPr="00706D2F">
              <w:rPr>
                <w:rFonts w:ascii="Calibri" w:eastAsia="Times New Roman" w:hAnsi="Calibri" w:cs="Calibri"/>
                <w:b/>
                <w:color w:val="000000"/>
                <w:sz w:val="20"/>
                <w:szCs w:val="20"/>
              </w:rPr>
              <w:t>SRD07</w:t>
            </w:r>
          </w:p>
        </w:tc>
        <w:tc>
          <w:tcPr>
            <w:tcW w:w="1072" w:type="pct"/>
            <w:tcBorders>
              <w:top w:val="nil"/>
              <w:left w:val="nil"/>
              <w:bottom w:val="single" w:sz="4" w:space="0" w:color="auto"/>
              <w:right w:val="single" w:sz="4" w:space="0" w:color="auto"/>
            </w:tcBorders>
            <w:shd w:val="clear" w:color="auto" w:fill="auto"/>
            <w:vAlign w:val="center"/>
            <w:hideMark/>
          </w:tcPr>
          <w:p w14:paraId="723133F5"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 xml:space="preserve">Investimenti in </w:t>
            </w:r>
            <w:proofErr w:type="spellStart"/>
            <w:r w:rsidRPr="00706D2F">
              <w:rPr>
                <w:rFonts w:ascii="Calibri" w:eastAsia="Times New Roman" w:hAnsi="Calibri" w:cs="Calibri"/>
                <w:sz w:val="20"/>
                <w:szCs w:val="20"/>
              </w:rPr>
              <w:t>inftastrutture</w:t>
            </w:r>
            <w:proofErr w:type="spellEnd"/>
            <w:r w:rsidRPr="00706D2F">
              <w:rPr>
                <w:rFonts w:ascii="Calibri" w:eastAsia="Times New Roman" w:hAnsi="Calibri" w:cs="Calibri"/>
                <w:sz w:val="20"/>
                <w:szCs w:val="20"/>
              </w:rPr>
              <w:t xml:space="preserve"> per l'agricoltura e per lo sviluppo </w:t>
            </w:r>
            <w:proofErr w:type="gramStart"/>
            <w:r w:rsidRPr="00706D2F">
              <w:rPr>
                <w:rFonts w:ascii="Calibri" w:eastAsia="Times New Roman" w:hAnsi="Calibri" w:cs="Calibri"/>
                <w:sz w:val="20"/>
                <w:szCs w:val="20"/>
              </w:rPr>
              <w:t>socio-economico</w:t>
            </w:r>
            <w:proofErr w:type="gramEnd"/>
            <w:r w:rsidRPr="00706D2F">
              <w:rPr>
                <w:rFonts w:ascii="Calibri" w:eastAsia="Times New Roman" w:hAnsi="Calibri" w:cs="Calibri"/>
                <w:sz w:val="20"/>
                <w:szCs w:val="20"/>
              </w:rPr>
              <w:t xml:space="preserve"> delle aree rurali</w:t>
            </w:r>
          </w:p>
        </w:tc>
        <w:tc>
          <w:tcPr>
            <w:tcW w:w="1472" w:type="pct"/>
            <w:tcBorders>
              <w:top w:val="nil"/>
              <w:left w:val="nil"/>
              <w:bottom w:val="single" w:sz="4" w:space="0" w:color="auto"/>
              <w:right w:val="single" w:sz="4" w:space="0" w:color="auto"/>
            </w:tcBorders>
            <w:shd w:val="clear" w:color="auto" w:fill="auto"/>
            <w:vAlign w:val="center"/>
            <w:hideMark/>
          </w:tcPr>
          <w:p w14:paraId="64A32720" w14:textId="3B4F4166" w:rsidR="00285CC4" w:rsidRPr="00706D2F" w:rsidRDefault="007E765E" w:rsidP="00285CC4">
            <w:pPr>
              <w:spacing w:after="0"/>
              <w:rPr>
                <w:rFonts w:ascii="Calibri" w:eastAsia="Times New Roman" w:hAnsi="Calibri" w:cs="Calibri"/>
                <w:sz w:val="20"/>
                <w:szCs w:val="20"/>
              </w:rPr>
            </w:pPr>
            <w:r w:rsidRPr="00CC07E6">
              <w:rPr>
                <w:rFonts w:ascii="Calibri" w:eastAsia="Times New Roman" w:hAnsi="Calibri" w:cs="Calibri"/>
                <w:b/>
                <w:bCs/>
                <w:sz w:val="20"/>
                <w:szCs w:val="20"/>
                <w:highlight w:val="green"/>
              </w:rPr>
              <w:t>O.22</w:t>
            </w:r>
            <w:r>
              <w:rPr>
                <w:rFonts w:ascii="Calibri" w:eastAsia="Times New Roman" w:hAnsi="Calibri" w:cs="Calibri"/>
                <w:b/>
                <w:bCs/>
                <w:sz w:val="20"/>
                <w:szCs w:val="20"/>
              </w:rPr>
              <w:t xml:space="preserve"> </w:t>
            </w:r>
            <w:r w:rsidR="00285CC4" w:rsidRPr="00706D2F">
              <w:rPr>
                <w:rFonts w:ascii="Calibri" w:eastAsia="Times New Roman" w:hAnsi="Calibri" w:cs="Calibri"/>
                <w:sz w:val="20"/>
                <w:szCs w:val="20"/>
              </w:rPr>
              <w:t xml:space="preserve">Numero di operazioni </w:t>
            </w:r>
            <w:r w:rsidR="00856867" w:rsidRPr="00856867">
              <w:rPr>
                <w:rFonts w:ascii="Calibri" w:eastAsia="Times New Roman" w:hAnsi="Calibri" w:cs="Calibri"/>
                <w:sz w:val="20"/>
                <w:szCs w:val="20"/>
                <w:highlight w:val="green"/>
              </w:rPr>
              <w:t>o</w:t>
            </w:r>
            <w:r w:rsidR="00856867" w:rsidRPr="00856867">
              <w:rPr>
                <w:rFonts w:ascii="Calibri" w:eastAsia="Times New Roman" w:hAnsi="Calibri" w:cs="Calibri"/>
                <w:strike/>
                <w:color w:val="FF0000"/>
                <w:sz w:val="20"/>
                <w:szCs w:val="20"/>
              </w:rPr>
              <w:t xml:space="preserve"> unità di investimento in infrastrutture sostenute</w:t>
            </w:r>
            <w:r w:rsidR="00856867" w:rsidRPr="00856867">
              <w:rPr>
                <w:rFonts w:ascii="Calibri" w:eastAsia="Times New Roman" w:hAnsi="Calibri" w:cs="Calibri"/>
                <w:color w:val="FF0000"/>
                <w:sz w:val="20"/>
                <w:szCs w:val="20"/>
              </w:rPr>
              <w:t xml:space="preserve"> </w:t>
            </w:r>
            <w:r w:rsidRPr="00856867">
              <w:rPr>
                <w:rFonts w:ascii="Calibri" w:eastAsia="Times New Roman" w:hAnsi="Calibri" w:cs="Calibri"/>
                <w:sz w:val="20"/>
                <w:szCs w:val="20"/>
                <w:highlight w:val="green"/>
              </w:rPr>
              <w:t>di</w:t>
            </w:r>
            <w:r w:rsidR="00285CC4" w:rsidRPr="00856867">
              <w:rPr>
                <w:rFonts w:ascii="Calibri" w:eastAsia="Times New Roman" w:hAnsi="Calibri" w:cs="Calibri"/>
                <w:sz w:val="20"/>
                <w:szCs w:val="20"/>
                <w:highlight w:val="green"/>
              </w:rPr>
              <w:t xml:space="preserve"> unità</w:t>
            </w:r>
            <w:r w:rsidRPr="00856867">
              <w:rPr>
                <w:rFonts w:ascii="Calibri" w:eastAsia="Times New Roman" w:hAnsi="Calibri" w:cs="Calibri"/>
                <w:sz w:val="20"/>
                <w:szCs w:val="20"/>
                <w:highlight w:val="green"/>
              </w:rPr>
              <w:t xml:space="preserve"> sovvenzionate per</w:t>
            </w:r>
            <w:r w:rsidR="00285CC4" w:rsidRPr="00856867">
              <w:rPr>
                <w:rFonts w:ascii="Calibri" w:eastAsia="Times New Roman" w:hAnsi="Calibri" w:cs="Calibri"/>
                <w:sz w:val="20"/>
                <w:szCs w:val="20"/>
                <w:highlight w:val="green"/>
              </w:rPr>
              <w:t xml:space="preserve"> investiment</w:t>
            </w:r>
            <w:r w:rsidRPr="00856867">
              <w:rPr>
                <w:rFonts w:ascii="Calibri" w:eastAsia="Times New Roman" w:hAnsi="Calibri" w:cs="Calibri"/>
                <w:sz w:val="20"/>
                <w:szCs w:val="20"/>
                <w:highlight w:val="green"/>
              </w:rPr>
              <w:t>i</w:t>
            </w:r>
            <w:r w:rsidR="00285CC4" w:rsidRPr="00856867">
              <w:rPr>
                <w:rFonts w:ascii="Calibri" w:eastAsia="Times New Roman" w:hAnsi="Calibri" w:cs="Calibri"/>
                <w:sz w:val="20"/>
                <w:szCs w:val="20"/>
                <w:highlight w:val="green"/>
              </w:rPr>
              <w:t xml:space="preserve"> in infrastrutture</w:t>
            </w:r>
          </w:p>
        </w:tc>
        <w:tc>
          <w:tcPr>
            <w:tcW w:w="958" w:type="pct"/>
            <w:tcBorders>
              <w:top w:val="nil"/>
              <w:left w:val="nil"/>
              <w:bottom w:val="single" w:sz="4" w:space="0" w:color="auto"/>
              <w:right w:val="single" w:sz="4" w:space="0" w:color="auto"/>
            </w:tcBorders>
            <w:shd w:val="clear" w:color="auto" w:fill="auto"/>
            <w:noWrap/>
            <w:vAlign w:val="center"/>
            <w:hideMark/>
          </w:tcPr>
          <w:p w14:paraId="6220F0D5" w14:textId="02F64D8D"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44,00</w:t>
            </w:r>
          </w:p>
        </w:tc>
        <w:tc>
          <w:tcPr>
            <w:tcW w:w="806" w:type="pct"/>
            <w:tcBorders>
              <w:top w:val="nil"/>
              <w:left w:val="nil"/>
              <w:bottom w:val="single" w:sz="4" w:space="0" w:color="auto"/>
              <w:right w:val="single" w:sz="4" w:space="0" w:color="auto"/>
            </w:tcBorders>
            <w:shd w:val="clear" w:color="auto" w:fill="auto"/>
            <w:noWrap/>
            <w:vAlign w:val="center"/>
            <w:hideMark/>
          </w:tcPr>
          <w:p w14:paraId="24C3FF09"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53B50FED"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5A8A9D85" w14:textId="77777777" w:rsidR="00285CC4" w:rsidRPr="00706D2F" w:rsidRDefault="00285CC4" w:rsidP="00285CC4">
            <w:pPr>
              <w:spacing w:after="0"/>
              <w:jc w:val="center"/>
              <w:rPr>
                <w:rFonts w:ascii="Calibri" w:eastAsia="Times New Roman" w:hAnsi="Calibri" w:cs="Calibri"/>
                <w:b/>
                <w:color w:val="000000"/>
                <w:sz w:val="20"/>
                <w:szCs w:val="20"/>
              </w:rPr>
            </w:pPr>
            <w:r w:rsidRPr="00706D2F">
              <w:rPr>
                <w:rFonts w:ascii="Calibri" w:eastAsia="Times New Roman" w:hAnsi="Calibri" w:cs="Calibri"/>
                <w:b/>
                <w:color w:val="000000"/>
                <w:sz w:val="20"/>
                <w:szCs w:val="20"/>
              </w:rPr>
              <w:lastRenderedPageBreak/>
              <w:t>SRD08</w:t>
            </w:r>
          </w:p>
        </w:tc>
        <w:tc>
          <w:tcPr>
            <w:tcW w:w="1072" w:type="pct"/>
            <w:tcBorders>
              <w:top w:val="nil"/>
              <w:left w:val="nil"/>
              <w:bottom w:val="single" w:sz="4" w:space="0" w:color="auto"/>
              <w:right w:val="single" w:sz="4" w:space="0" w:color="auto"/>
            </w:tcBorders>
            <w:shd w:val="clear" w:color="auto" w:fill="auto"/>
            <w:vAlign w:val="center"/>
            <w:hideMark/>
          </w:tcPr>
          <w:p w14:paraId="12C9D042"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Investimenti in infrastrutture con finalità ambientali</w:t>
            </w:r>
          </w:p>
        </w:tc>
        <w:tc>
          <w:tcPr>
            <w:tcW w:w="1472" w:type="pct"/>
            <w:tcBorders>
              <w:top w:val="nil"/>
              <w:left w:val="nil"/>
              <w:bottom w:val="single" w:sz="4" w:space="0" w:color="auto"/>
              <w:right w:val="single" w:sz="4" w:space="0" w:color="auto"/>
            </w:tcBorders>
            <w:shd w:val="clear" w:color="auto" w:fill="auto"/>
            <w:vAlign w:val="center"/>
            <w:hideMark/>
          </w:tcPr>
          <w:p w14:paraId="63473EC1" w14:textId="46362A73" w:rsidR="00285CC4" w:rsidRPr="00706D2F" w:rsidRDefault="00856867" w:rsidP="00285CC4">
            <w:pPr>
              <w:spacing w:after="0"/>
              <w:rPr>
                <w:rFonts w:ascii="Calibri" w:eastAsia="Times New Roman" w:hAnsi="Calibri" w:cs="Calibri"/>
                <w:sz w:val="20"/>
                <w:szCs w:val="20"/>
              </w:rPr>
            </w:pPr>
            <w:r w:rsidRPr="00CC07E6">
              <w:rPr>
                <w:rFonts w:ascii="Calibri" w:eastAsia="Times New Roman" w:hAnsi="Calibri" w:cs="Calibri"/>
                <w:b/>
                <w:bCs/>
                <w:sz w:val="20"/>
                <w:szCs w:val="20"/>
                <w:highlight w:val="green"/>
              </w:rPr>
              <w:t>O.22</w:t>
            </w:r>
            <w:r>
              <w:rPr>
                <w:rFonts w:ascii="Calibri" w:eastAsia="Times New Roman" w:hAnsi="Calibri" w:cs="Calibri"/>
                <w:b/>
                <w:bCs/>
                <w:sz w:val="20"/>
                <w:szCs w:val="20"/>
              </w:rPr>
              <w:t xml:space="preserve"> </w:t>
            </w:r>
            <w:r w:rsidRPr="00706D2F">
              <w:rPr>
                <w:rFonts w:ascii="Calibri" w:eastAsia="Times New Roman" w:hAnsi="Calibri" w:cs="Calibri"/>
                <w:sz w:val="20"/>
                <w:szCs w:val="20"/>
              </w:rPr>
              <w:t xml:space="preserve">Numero di operazioni </w:t>
            </w:r>
            <w:r w:rsidRPr="00856867">
              <w:rPr>
                <w:rFonts w:ascii="Calibri" w:eastAsia="Times New Roman" w:hAnsi="Calibri" w:cs="Calibri"/>
                <w:sz w:val="20"/>
                <w:szCs w:val="20"/>
                <w:highlight w:val="green"/>
              </w:rPr>
              <w:t>o</w:t>
            </w:r>
            <w:r w:rsidRPr="00856867">
              <w:rPr>
                <w:rFonts w:ascii="Calibri" w:eastAsia="Times New Roman" w:hAnsi="Calibri" w:cs="Calibri"/>
                <w:strike/>
                <w:color w:val="FF0000"/>
                <w:sz w:val="20"/>
                <w:szCs w:val="20"/>
              </w:rPr>
              <w:t xml:space="preserve"> unità di investimento in infrastrutture sostenute</w:t>
            </w:r>
            <w:r w:rsidRPr="00856867">
              <w:rPr>
                <w:rFonts w:ascii="Calibri" w:eastAsia="Times New Roman" w:hAnsi="Calibri" w:cs="Calibri"/>
                <w:color w:val="FF0000"/>
                <w:sz w:val="20"/>
                <w:szCs w:val="20"/>
              </w:rPr>
              <w:t xml:space="preserve"> </w:t>
            </w:r>
            <w:r w:rsidRPr="00856867">
              <w:rPr>
                <w:rFonts w:ascii="Calibri" w:eastAsia="Times New Roman" w:hAnsi="Calibri" w:cs="Calibri"/>
                <w:sz w:val="20"/>
                <w:szCs w:val="20"/>
                <w:highlight w:val="green"/>
              </w:rPr>
              <w:t>di unità sovvenzionate per investimenti in infrastrutture</w:t>
            </w:r>
          </w:p>
        </w:tc>
        <w:tc>
          <w:tcPr>
            <w:tcW w:w="958" w:type="pct"/>
            <w:tcBorders>
              <w:top w:val="nil"/>
              <w:left w:val="nil"/>
              <w:bottom w:val="single" w:sz="4" w:space="0" w:color="auto"/>
              <w:right w:val="single" w:sz="4" w:space="0" w:color="auto"/>
            </w:tcBorders>
            <w:shd w:val="clear" w:color="auto" w:fill="auto"/>
            <w:noWrap/>
            <w:vAlign w:val="center"/>
            <w:hideMark/>
          </w:tcPr>
          <w:p w14:paraId="3F3F5698" w14:textId="1B69C395"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41,00</w:t>
            </w:r>
          </w:p>
        </w:tc>
        <w:tc>
          <w:tcPr>
            <w:tcW w:w="806" w:type="pct"/>
            <w:tcBorders>
              <w:top w:val="nil"/>
              <w:left w:val="nil"/>
              <w:bottom w:val="single" w:sz="4" w:space="0" w:color="auto"/>
              <w:right w:val="single" w:sz="4" w:space="0" w:color="auto"/>
            </w:tcBorders>
            <w:shd w:val="clear" w:color="auto" w:fill="auto"/>
            <w:noWrap/>
            <w:vAlign w:val="center"/>
            <w:hideMark/>
          </w:tcPr>
          <w:p w14:paraId="7BE9CEF2"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5CB12326"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6430D43B" w14:textId="77777777" w:rsidR="00285CC4" w:rsidRPr="00706D2F" w:rsidRDefault="00285CC4" w:rsidP="00285CC4">
            <w:pPr>
              <w:spacing w:after="0"/>
              <w:jc w:val="center"/>
              <w:rPr>
                <w:rFonts w:ascii="Calibri" w:eastAsia="Times New Roman" w:hAnsi="Calibri" w:cs="Calibri"/>
                <w:b/>
                <w:color w:val="000000"/>
                <w:sz w:val="20"/>
                <w:szCs w:val="20"/>
              </w:rPr>
            </w:pPr>
            <w:r w:rsidRPr="00706D2F">
              <w:rPr>
                <w:rFonts w:ascii="Calibri" w:eastAsia="Times New Roman" w:hAnsi="Calibri" w:cs="Calibri"/>
                <w:b/>
                <w:color w:val="000000"/>
                <w:sz w:val="20"/>
                <w:szCs w:val="20"/>
              </w:rPr>
              <w:t>SRD09</w:t>
            </w:r>
          </w:p>
        </w:tc>
        <w:tc>
          <w:tcPr>
            <w:tcW w:w="1072" w:type="pct"/>
            <w:tcBorders>
              <w:top w:val="nil"/>
              <w:left w:val="nil"/>
              <w:bottom w:val="single" w:sz="4" w:space="0" w:color="auto"/>
              <w:right w:val="single" w:sz="4" w:space="0" w:color="auto"/>
            </w:tcBorders>
            <w:shd w:val="clear" w:color="auto" w:fill="auto"/>
            <w:vAlign w:val="center"/>
            <w:hideMark/>
          </w:tcPr>
          <w:p w14:paraId="404AD32B"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Investimenti non produttivi nelle aree rurali</w:t>
            </w:r>
          </w:p>
        </w:tc>
        <w:tc>
          <w:tcPr>
            <w:tcW w:w="1472" w:type="pct"/>
            <w:tcBorders>
              <w:top w:val="nil"/>
              <w:left w:val="nil"/>
              <w:bottom w:val="single" w:sz="4" w:space="0" w:color="auto"/>
              <w:right w:val="single" w:sz="4" w:space="0" w:color="auto"/>
            </w:tcBorders>
            <w:shd w:val="clear" w:color="auto" w:fill="auto"/>
            <w:vAlign w:val="center"/>
            <w:hideMark/>
          </w:tcPr>
          <w:p w14:paraId="1193FC81" w14:textId="204AA66E" w:rsidR="00285CC4" w:rsidRPr="00706D2F" w:rsidRDefault="007E765E" w:rsidP="00285CC4">
            <w:pPr>
              <w:spacing w:after="0"/>
              <w:rPr>
                <w:rFonts w:ascii="Calibri" w:eastAsia="Times New Roman" w:hAnsi="Calibri" w:cs="Calibri"/>
                <w:sz w:val="20"/>
                <w:szCs w:val="20"/>
              </w:rPr>
            </w:pPr>
            <w:r w:rsidRPr="00CC07E6">
              <w:rPr>
                <w:rFonts w:ascii="Calibri" w:eastAsia="Times New Roman" w:hAnsi="Calibri" w:cs="Calibri"/>
                <w:b/>
                <w:bCs/>
                <w:sz w:val="20"/>
                <w:szCs w:val="20"/>
                <w:highlight w:val="green"/>
              </w:rPr>
              <w:t>O.23</w:t>
            </w:r>
            <w:r>
              <w:rPr>
                <w:rFonts w:ascii="Calibri" w:eastAsia="Times New Roman" w:hAnsi="Calibri" w:cs="Calibri"/>
                <w:b/>
                <w:bCs/>
                <w:sz w:val="20"/>
                <w:szCs w:val="20"/>
              </w:rPr>
              <w:t xml:space="preserve"> </w:t>
            </w:r>
            <w:r w:rsidR="00285CC4" w:rsidRPr="00706D2F">
              <w:rPr>
                <w:rFonts w:ascii="Calibri" w:eastAsia="Times New Roman" w:hAnsi="Calibri" w:cs="Calibri"/>
                <w:sz w:val="20"/>
                <w:szCs w:val="20"/>
              </w:rPr>
              <w:t xml:space="preserve">Numero di operazioni </w:t>
            </w:r>
            <w:r w:rsidR="000D5607" w:rsidRPr="000D5607">
              <w:rPr>
                <w:rFonts w:ascii="Calibri" w:eastAsia="Times New Roman" w:hAnsi="Calibri" w:cs="Calibri"/>
                <w:strike/>
                <w:color w:val="FF0000"/>
                <w:sz w:val="20"/>
                <w:szCs w:val="20"/>
              </w:rPr>
              <w:t>o unità di investimento non produttive fuori dall'azienda agricola sostenute</w:t>
            </w:r>
            <w:r w:rsidR="000D5607" w:rsidRPr="000D5607">
              <w:rPr>
                <w:rFonts w:ascii="Calibri" w:eastAsia="Times New Roman" w:hAnsi="Calibri" w:cs="Calibri"/>
                <w:color w:val="FF0000"/>
                <w:sz w:val="20"/>
                <w:szCs w:val="20"/>
              </w:rPr>
              <w:t xml:space="preserve"> </w:t>
            </w:r>
            <w:r w:rsidR="00285CC4" w:rsidRPr="000D5607">
              <w:rPr>
                <w:rFonts w:ascii="Calibri" w:eastAsia="Times New Roman" w:hAnsi="Calibri" w:cs="Calibri"/>
                <w:sz w:val="20"/>
                <w:szCs w:val="20"/>
                <w:highlight w:val="green"/>
              </w:rPr>
              <w:t xml:space="preserve">o </w:t>
            </w:r>
            <w:r w:rsidRPr="000D5607">
              <w:rPr>
                <w:rFonts w:ascii="Calibri" w:eastAsia="Times New Roman" w:hAnsi="Calibri" w:cs="Calibri"/>
                <w:sz w:val="20"/>
                <w:szCs w:val="20"/>
                <w:highlight w:val="green"/>
              </w:rPr>
              <w:t xml:space="preserve">di </w:t>
            </w:r>
            <w:r w:rsidR="00285CC4" w:rsidRPr="000D5607">
              <w:rPr>
                <w:rFonts w:ascii="Calibri" w:eastAsia="Times New Roman" w:hAnsi="Calibri" w:cs="Calibri"/>
                <w:sz w:val="20"/>
                <w:szCs w:val="20"/>
                <w:highlight w:val="green"/>
              </w:rPr>
              <w:t xml:space="preserve">unità </w:t>
            </w:r>
            <w:r w:rsidRPr="000D5607">
              <w:rPr>
                <w:rFonts w:ascii="Calibri" w:eastAsia="Times New Roman" w:hAnsi="Calibri" w:cs="Calibri"/>
                <w:sz w:val="20"/>
                <w:szCs w:val="20"/>
                <w:highlight w:val="green"/>
              </w:rPr>
              <w:t>sovvenzionate per</w:t>
            </w:r>
            <w:r w:rsidR="00285CC4" w:rsidRPr="000D5607">
              <w:rPr>
                <w:rFonts w:ascii="Calibri" w:eastAsia="Times New Roman" w:hAnsi="Calibri" w:cs="Calibri"/>
                <w:sz w:val="20"/>
                <w:szCs w:val="20"/>
                <w:highlight w:val="green"/>
              </w:rPr>
              <w:t xml:space="preserve"> investiment</w:t>
            </w:r>
            <w:r w:rsidRPr="000D5607">
              <w:rPr>
                <w:rFonts w:ascii="Calibri" w:eastAsia="Times New Roman" w:hAnsi="Calibri" w:cs="Calibri"/>
                <w:sz w:val="20"/>
                <w:szCs w:val="20"/>
                <w:highlight w:val="green"/>
              </w:rPr>
              <w:t>i</w:t>
            </w:r>
            <w:r w:rsidR="00285CC4" w:rsidRPr="000D5607">
              <w:rPr>
                <w:rFonts w:ascii="Calibri" w:eastAsia="Times New Roman" w:hAnsi="Calibri" w:cs="Calibri"/>
                <w:sz w:val="20"/>
                <w:szCs w:val="20"/>
                <w:highlight w:val="green"/>
              </w:rPr>
              <w:t xml:space="preserve"> non produttiv</w:t>
            </w:r>
            <w:r w:rsidRPr="000D5607">
              <w:rPr>
                <w:rFonts w:ascii="Calibri" w:eastAsia="Times New Roman" w:hAnsi="Calibri" w:cs="Calibri"/>
                <w:sz w:val="20"/>
                <w:szCs w:val="20"/>
                <w:highlight w:val="green"/>
              </w:rPr>
              <w:t>i […]</w:t>
            </w:r>
            <w:r w:rsidR="00285CC4" w:rsidRPr="000D5607">
              <w:rPr>
                <w:rFonts w:ascii="Calibri" w:eastAsia="Times New Roman" w:hAnsi="Calibri" w:cs="Calibri"/>
                <w:sz w:val="20"/>
                <w:szCs w:val="20"/>
                <w:highlight w:val="green"/>
              </w:rPr>
              <w:t xml:space="preserve"> </w:t>
            </w:r>
            <w:r w:rsidRPr="000D5607">
              <w:rPr>
                <w:rFonts w:ascii="Calibri" w:eastAsia="Times New Roman" w:hAnsi="Calibri" w:cs="Calibri"/>
                <w:sz w:val="20"/>
                <w:szCs w:val="20"/>
                <w:highlight w:val="green"/>
              </w:rPr>
              <w:t xml:space="preserve">al di </w:t>
            </w:r>
            <w:r w:rsidR="00285CC4" w:rsidRPr="000D5607">
              <w:rPr>
                <w:rFonts w:ascii="Calibri" w:eastAsia="Times New Roman" w:hAnsi="Calibri" w:cs="Calibri"/>
                <w:sz w:val="20"/>
                <w:szCs w:val="20"/>
                <w:highlight w:val="green"/>
              </w:rPr>
              <w:t>fuori d</w:t>
            </w:r>
            <w:r w:rsidRPr="000D5607">
              <w:rPr>
                <w:rFonts w:ascii="Calibri" w:eastAsia="Times New Roman" w:hAnsi="Calibri" w:cs="Calibri"/>
                <w:sz w:val="20"/>
                <w:szCs w:val="20"/>
                <w:highlight w:val="green"/>
              </w:rPr>
              <w:t>e</w:t>
            </w:r>
            <w:r w:rsidR="00285CC4" w:rsidRPr="000D5607">
              <w:rPr>
                <w:rFonts w:ascii="Calibri" w:eastAsia="Times New Roman" w:hAnsi="Calibri" w:cs="Calibri"/>
                <w:sz w:val="20"/>
                <w:szCs w:val="20"/>
                <w:highlight w:val="green"/>
              </w:rPr>
              <w:t>ll'azienda</w:t>
            </w:r>
          </w:p>
        </w:tc>
        <w:tc>
          <w:tcPr>
            <w:tcW w:w="958" w:type="pct"/>
            <w:tcBorders>
              <w:top w:val="nil"/>
              <w:left w:val="nil"/>
              <w:bottom w:val="single" w:sz="4" w:space="0" w:color="auto"/>
              <w:right w:val="single" w:sz="4" w:space="0" w:color="auto"/>
            </w:tcBorders>
            <w:shd w:val="clear" w:color="auto" w:fill="auto"/>
            <w:noWrap/>
            <w:vAlign w:val="center"/>
            <w:hideMark/>
          </w:tcPr>
          <w:p w14:paraId="754A9935" w14:textId="4144D95A"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40,00</w:t>
            </w:r>
          </w:p>
        </w:tc>
        <w:tc>
          <w:tcPr>
            <w:tcW w:w="806" w:type="pct"/>
            <w:tcBorders>
              <w:top w:val="nil"/>
              <w:left w:val="nil"/>
              <w:bottom w:val="single" w:sz="4" w:space="0" w:color="auto"/>
              <w:right w:val="single" w:sz="4" w:space="0" w:color="auto"/>
            </w:tcBorders>
            <w:shd w:val="clear" w:color="auto" w:fill="auto"/>
            <w:noWrap/>
            <w:vAlign w:val="center"/>
            <w:hideMark/>
          </w:tcPr>
          <w:p w14:paraId="49E476DF"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65059027"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129E565A" w14:textId="77777777" w:rsidR="00285CC4" w:rsidRPr="00706D2F" w:rsidRDefault="00285CC4" w:rsidP="00285CC4">
            <w:pPr>
              <w:spacing w:after="0"/>
              <w:jc w:val="center"/>
              <w:rPr>
                <w:rFonts w:ascii="Calibri" w:eastAsia="Times New Roman" w:hAnsi="Calibri" w:cs="Calibri"/>
                <w:b/>
                <w:color w:val="000000"/>
                <w:sz w:val="20"/>
                <w:szCs w:val="20"/>
              </w:rPr>
            </w:pPr>
            <w:r w:rsidRPr="00706D2F">
              <w:rPr>
                <w:rFonts w:ascii="Calibri" w:eastAsia="Times New Roman" w:hAnsi="Calibri" w:cs="Calibri"/>
                <w:b/>
                <w:color w:val="000000"/>
                <w:sz w:val="20"/>
                <w:szCs w:val="20"/>
              </w:rPr>
              <w:t>SRD10</w:t>
            </w:r>
          </w:p>
        </w:tc>
        <w:tc>
          <w:tcPr>
            <w:tcW w:w="1072" w:type="pct"/>
            <w:tcBorders>
              <w:top w:val="nil"/>
              <w:left w:val="nil"/>
              <w:bottom w:val="single" w:sz="4" w:space="0" w:color="auto"/>
              <w:right w:val="single" w:sz="4" w:space="0" w:color="auto"/>
            </w:tcBorders>
            <w:shd w:val="clear" w:color="auto" w:fill="auto"/>
            <w:vAlign w:val="center"/>
            <w:hideMark/>
          </w:tcPr>
          <w:p w14:paraId="5F638399"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Impianti di forestazione/imboschimento di terreni non agricoli</w:t>
            </w:r>
          </w:p>
        </w:tc>
        <w:tc>
          <w:tcPr>
            <w:tcW w:w="1472" w:type="pct"/>
            <w:tcBorders>
              <w:top w:val="nil"/>
              <w:left w:val="nil"/>
              <w:bottom w:val="single" w:sz="4" w:space="0" w:color="auto"/>
              <w:right w:val="single" w:sz="4" w:space="0" w:color="auto"/>
            </w:tcBorders>
            <w:shd w:val="clear" w:color="auto" w:fill="auto"/>
            <w:vAlign w:val="center"/>
            <w:hideMark/>
          </w:tcPr>
          <w:p w14:paraId="07BC7AAC" w14:textId="64808BD2" w:rsidR="00285CC4" w:rsidRPr="00706D2F" w:rsidRDefault="000D5607" w:rsidP="00285CC4">
            <w:pPr>
              <w:spacing w:after="0"/>
              <w:rPr>
                <w:rFonts w:ascii="Calibri" w:eastAsia="Times New Roman" w:hAnsi="Calibri" w:cs="Calibri"/>
                <w:sz w:val="20"/>
                <w:szCs w:val="20"/>
              </w:rPr>
            </w:pPr>
            <w:r w:rsidRPr="00CC07E6">
              <w:rPr>
                <w:rFonts w:ascii="Calibri" w:eastAsia="Times New Roman" w:hAnsi="Calibri" w:cs="Calibri"/>
                <w:b/>
                <w:bCs/>
                <w:sz w:val="20"/>
                <w:szCs w:val="20"/>
                <w:highlight w:val="green"/>
              </w:rPr>
              <w:t>O.23</w:t>
            </w:r>
            <w:r>
              <w:rPr>
                <w:rFonts w:ascii="Calibri" w:eastAsia="Times New Roman" w:hAnsi="Calibri" w:cs="Calibri"/>
                <w:b/>
                <w:bCs/>
                <w:sz w:val="20"/>
                <w:szCs w:val="20"/>
              </w:rPr>
              <w:t xml:space="preserve"> </w:t>
            </w:r>
            <w:r w:rsidRPr="00706D2F">
              <w:rPr>
                <w:rFonts w:ascii="Calibri" w:eastAsia="Times New Roman" w:hAnsi="Calibri" w:cs="Calibri"/>
                <w:sz w:val="20"/>
                <w:szCs w:val="20"/>
              </w:rPr>
              <w:t xml:space="preserve">Numero di operazioni </w:t>
            </w:r>
            <w:r w:rsidRPr="000D5607">
              <w:rPr>
                <w:rFonts w:ascii="Calibri" w:eastAsia="Times New Roman" w:hAnsi="Calibri" w:cs="Calibri"/>
                <w:strike/>
                <w:color w:val="FF0000"/>
                <w:sz w:val="20"/>
                <w:szCs w:val="20"/>
              </w:rPr>
              <w:t>o unità di investimento non produttive fuori dall'azienda agricola sostenute</w:t>
            </w:r>
            <w:r w:rsidRPr="000D5607">
              <w:rPr>
                <w:rFonts w:ascii="Calibri" w:eastAsia="Times New Roman" w:hAnsi="Calibri" w:cs="Calibri"/>
                <w:color w:val="FF0000"/>
                <w:sz w:val="20"/>
                <w:szCs w:val="20"/>
              </w:rPr>
              <w:t xml:space="preserve"> </w:t>
            </w:r>
            <w:r w:rsidRPr="000D5607">
              <w:rPr>
                <w:rFonts w:ascii="Calibri" w:eastAsia="Times New Roman" w:hAnsi="Calibri" w:cs="Calibri"/>
                <w:sz w:val="20"/>
                <w:szCs w:val="20"/>
                <w:highlight w:val="green"/>
              </w:rPr>
              <w:t>o di unità sovvenzionate per investimenti non produttivi […] al di fuori dell'azienda</w:t>
            </w:r>
          </w:p>
        </w:tc>
        <w:tc>
          <w:tcPr>
            <w:tcW w:w="958" w:type="pct"/>
            <w:tcBorders>
              <w:top w:val="nil"/>
              <w:left w:val="nil"/>
              <w:bottom w:val="single" w:sz="4" w:space="0" w:color="auto"/>
              <w:right w:val="single" w:sz="4" w:space="0" w:color="auto"/>
            </w:tcBorders>
            <w:shd w:val="clear" w:color="auto" w:fill="auto"/>
            <w:noWrap/>
            <w:vAlign w:val="center"/>
            <w:hideMark/>
          </w:tcPr>
          <w:p w14:paraId="64BAD626" w14:textId="575DD112"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17,00</w:t>
            </w:r>
          </w:p>
        </w:tc>
        <w:tc>
          <w:tcPr>
            <w:tcW w:w="806" w:type="pct"/>
            <w:tcBorders>
              <w:top w:val="nil"/>
              <w:left w:val="nil"/>
              <w:bottom w:val="single" w:sz="4" w:space="0" w:color="auto"/>
              <w:right w:val="single" w:sz="4" w:space="0" w:color="auto"/>
            </w:tcBorders>
            <w:shd w:val="clear" w:color="auto" w:fill="auto"/>
            <w:noWrap/>
            <w:vAlign w:val="center"/>
            <w:hideMark/>
          </w:tcPr>
          <w:p w14:paraId="6EB65C73"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4FE2F18C"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2178030F" w14:textId="77777777" w:rsidR="00285CC4" w:rsidRPr="00706D2F" w:rsidRDefault="00285CC4" w:rsidP="00285CC4">
            <w:pPr>
              <w:spacing w:after="0"/>
              <w:jc w:val="center"/>
              <w:rPr>
                <w:rFonts w:ascii="Calibri" w:eastAsia="Times New Roman" w:hAnsi="Calibri" w:cs="Calibri"/>
                <w:b/>
                <w:color w:val="000000"/>
                <w:sz w:val="20"/>
                <w:szCs w:val="20"/>
              </w:rPr>
            </w:pPr>
            <w:r w:rsidRPr="00706D2F">
              <w:rPr>
                <w:rFonts w:ascii="Calibri" w:eastAsia="Times New Roman" w:hAnsi="Calibri" w:cs="Calibri"/>
                <w:b/>
                <w:color w:val="000000"/>
                <w:sz w:val="20"/>
                <w:szCs w:val="20"/>
              </w:rPr>
              <w:t>SRD12</w:t>
            </w:r>
          </w:p>
        </w:tc>
        <w:tc>
          <w:tcPr>
            <w:tcW w:w="1072" w:type="pct"/>
            <w:tcBorders>
              <w:top w:val="nil"/>
              <w:left w:val="nil"/>
              <w:bottom w:val="single" w:sz="4" w:space="0" w:color="auto"/>
              <w:right w:val="single" w:sz="4" w:space="0" w:color="auto"/>
            </w:tcBorders>
            <w:shd w:val="clear" w:color="auto" w:fill="auto"/>
            <w:vAlign w:val="center"/>
            <w:hideMark/>
          </w:tcPr>
          <w:p w14:paraId="141A1697"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Investimenti per la prevenzione ed il ripristino danni foreste</w:t>
            </w:r>
          </w:p>
        </w:tc>
        <w:tc>
          <w:tcPr>
            <w:tcW w:w="1472" w:type="pct"/>
            <w:tcBorders>
              <w:top w:val="nil"/>
              <w:left w:val="nil"/>
              <w:bottom w:val="single" w:sz="4" w:space="0" w:color="auto"/>
              <w:right w:val="single" w:sz="4" w:space="0" w:color="auto"/>
            </w:tcBorders>
            <w:shd w:val="clear" w:color="auto" w:fill="auto"/>
            <w:vAlign w:val="center"/>
            <w:hideMark/>
          </w:tcPr>
          <w:p w14:paraId="47E164EA" w14:textId="161FA26C" w:rsidR="00285CC4" w:rsidRPr="00706D2F" w:rsidRDefault="000D5607" w:rsidP="00285CC4">
            <w:pPr>
              <w:spacing w:after="0"/>
              <w:rPr>
                <w:rFonts w:ascii="Calibri" w:eastAsia="Times New Roman" w:hAnsi="Calibri" w:cs="Calibri"/>
                <w:sz w:val="20"/>
                <w:szCs w:val="20"/>
              </w:rPr>
            </w:pPr>
            <w:r w:rsidRPr="00CC07E6">
              <w:rPr>
                <w:rFonts w:ascii="Calibri" w:eastAsia="Times New Roman" w:hAnsi="Calibri" w:cs="Calibri"/>
                <w:b/>
                <w:bCs/>
                <w:sz w:val="20"/>
                <w:szCs w:val="20"/>
                <w:highlight w:val="green"/>
              </w:rPr>
              <w:t>O.23</w:t>
            </w:r>
            <w:r>
              <w:rPr>
                <w:rFonts w:ascii="Calibri" w:eastAsia="Times New Roman" w:hAnsi="Calibri" w:cs="Calibri"/>
                <w:b/>
                <w:bCs/>
                <w:sz w:val="20"/>
                <w:szCs w:val="20"/>
              </w:rPr>
              <w:t xml:space="preserve"> </w:t>
            </w:r>
            <w:r w:rsidRPr="00706D2F">
              <w:rPr>
                <w:rFonts w:ascii="Calibri" w:eastAsia="Times New Roman" w:hAnsi="Calibri" w:cs="Calibri"/>
                <w:sz w:val="20"/>
                <w:szCs w:val="20"/>
              </w:rPr>
              <w:t xml:space="preserve">Numero di operazioni </w:t>
            </w:r>
            <w:r w:rsidRPr="000D5607">
              <w:rPr>
                <w:rFonts w:ascii="Calibri" w:eastAsia="Times New Roman" w:hAnsi="Calibri" w:cs="Calibri"/>
                <w:strike/>
                <w:color w:val="FF0000"/>
                <w:sz w:val="20"/>
                <w:szCs w:val="20"/>
              </w:rPr>
              <w:t>o unità di investimento non produttive fuori dall'azienda agricola sostenute</w:t>
            </w:r>
            <w:r w:rsidRPr="000D5607">
              <w:rPr>
                <w:rFonts w:ascii="Calibri" w:eastAsia="Times New Roman" w:hAnsi="Calibri" w:cs="Calibri"/>
                <w:color w:val="FF0000"/>
                <w:sz w:val="20"/>
                <w:szCs w:val="20"/>
              </w:rPr>
              <w:t xml:space="preserve"> </w:t>
            </w:r>
            <w:r w:rsidRPr="000D5607">
              <w:rPr>
                <w:rFonts w:ascii="Calibri" w:eastAsia="Times New Roman" w:hAnsi="Calibri" w:cs="Calibri"/>
                <w:sz w:val="20"/>
                <w:szCs w:val="20"/>
                <w:highlight w:val="green"/>
              </w:rPr>
              <w:t>o di unità sovvenzionate per investimenti non produttivi […] al di fuori dell'azienda</w:t>
            </w:r>
          </w:p>
        </w:tc>
        <w:tc>
          <w:tcPr>
            <w:tcW w:w="958" w:type="pct"/>
            <w:tcBorders>
              <w:top w:val="nil"/>
              <w:left w:val="nil"/>
              <w:bottom w:val="single" w:sz="4" w:space="0" w:color="auto"/>
              <w:right w:val="single" w:sz="4" w:space="0" w:color="auto"/>
            </w:tcBorders>
            <w:shd w:val="clear" w:color="auto" w:fill="auto"/>
            <w:noWrap/>
            <w:vAlign w:val="center"/>
            <w:hideMark/>
          </w:tcPr>
          <w:p w14:paraId="2CE9387B" w14:textId="08B8F8D6"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143,00</w:t>
            </w:r>
          </w:p>
        </w:tc>
        <w:tc>
          <w:tcPr>
            <w:tcW w:w="806" w:type="pct"/>
            <w:tcBorders>
              <w:top w:val="nil"/>
              <w:left w:val="nil"/>
              <w:bottom w:val="single" w:sz="4" w:space="0" w:color="auto"/>
              <w:right w:val="single" w:sz="4" w:space="0" w:color="auto"/>
            </w:tcBorders>
            <w:shd w:val="clear" w:color="auto" w:fill="auto"/>
            <w:noWrap/>
            <w:vAlign w:val="center"/>
            <w:hideMark/>
          </w:tcPr>
          <w:p w14:paraId="0A288780"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035B2D17"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50595C9A" w14:textId="77777777" w:rsidR="00285CC4" w:rsidRPr="00706D2F" w:rsidRDefault="00285CC4" w:rsidP="00285CC4">
            <w:pPr>
              <w:spacing w:after="0"/>
              <w:jc w:val="center"/>
              <w:rPr>
                <w:rFonts w:ascii="Calibri" w:eastAsia="Times New Roman" w:hAnsi="Calibri" w:cs="Calibri"/>
                <w:b/>
                <w:color w:val="000000"/>
                <w:sz w:val="20"/>
                <w:szCs w:val="20"/>
              </w:rPr>
            </w:pPr>
            <w:r w:rsidRPr="00706D2F">
              <w:rPr>
                <w:rFonts w:ascii="Calibri" w:eastAsia="Times New Roman" w:hAnsi="Calibri" w:cs="Calibri"/>
                <w:b/>
                <w:color w:val="000000"/>
                <w:sz w:val="20"/>
                <w:szCs w:val="20"/>
              </w:rPr>
              <w:t>SRD13</w:t>
            </w:r>
          </w:p>
        </w:tc>
        <w:tc>
          <w:tcPr>
            <w:tcW w:w="1072" w:type="pct"/>
            <w:tcBorders>
              <w:top w:val="nil"/>
              <w:left w:val="nil"/>
              <w:bottom w:val="single" w:sz="4" w:space="0" w:color="auto"/>
              <w:right w:val="single" w:sz="4" w:space="0" w:color="auto"/>
            </w:tcBorders>
            <w:shd w:val="clear" w:color="auto" w:fill="auto"/>
            <w:vAlign w:val="center"/>
            <w:hideMark/>
          </w:tcPr>
          <w:p w14:paraId="0F426A7F"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Investimenti per la trasformazione e commercializzazione dei prodotti agricoli</w:t>
            </w:r>
          </w:p>
        </w:tc>
        <w:tc>
          <w:tcPr>
            <w:tcW w:w="1472" w:type="pct"/>
            <w:tcBorders>
              <w:top w:val="nil"/>
              <w:left w:val="nil"/>
              <w:bottom w:val="single" w:sz="4" w:space="0" w:color="auto"/>
              <w:right w:val="single" w:sz="4" w:space="0" w:color="auto"/>
            </w:tcBorders>
            <w:shd w:val="clear" w:color="auto" w:fill="auto"/>
            <w:vAlign w:val="center"/>
            <w:hideMark/>
          </w:tcPr>
          <w:p w14:paraId="01FC48DB" w14:textId="71DFF90E" w:rsidR="00285CC4" w:rsidRPr="00706D2F" w:rsidRDefault="007E765E" w:rsidP="00285CC4">
            <w:pPr>
              <w:spacing w:after="0"/>
              <w:rPr>
                <w:rFonts w:ascii="Calibri" w:eastAsia="Times New Roman" w:hAnsi="Calibri" w:cs="Calibri"/>
                <w:sz w:val="20"/>
                <w:szCs w:val="20"/>
              </w:rPr>
            </w:pPr>
            <w:r w:rsidRPr="00CC07E6">
              <w:rPr>
                <w:rFonts w:ascii="Calibri" w:eastAsia="Times New Roman" w:hAnsi="Calibri" w:cs="Calibri"/>
                <w:b/>
                <w:bCs/>
                <w:sz w:val="20"/>
                <w:szCs w:val="20"/>
                <w:highlight w:val="green"/>
              </w:rPr>
              <w:t>O.24</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operazioni o</w:t>
            </w:r>
            <w:r w:rsidR="003D4686">
              <w:rPr>
                <w:rFonts w:ascii="Calibri" w:eastAsia="Times New Roman" w:hAnsi="Calibri" w:cs="Calibri"/>
                <w:sz w:val="20"/>
                <w:szCs w:val="20"/>
              </w:rPr>
              <w:t xml:space="preserve"> </w:t>
            </w:r>
            <w:r w:rsidR="003D4686" w:rsidRPr="003D4686">
              <w:rPr>
                <w:rFonts w:ascii="Calibri" w:eastAsia="Times New Roman" w:hAnsi="Calibri" w:cs="Calibri"/>
                <w:strike/>
                <w:color w:val="FF0000"/>
                <w:sz w:val="20"/>
                <w:szCs w:val="20"/>
              </w:rPr>
              <w:t>unità di investimento produttivo fuori dall'azienda agricola sostenute</w:t>
            </w:r>
            <w:r w:rsidRPr="003D4686">
              <w:rPr>
                <w:rFonts w:ascii="Calibri" w:eastAsia="Times New Roman" w:hAnsi="Calibri" w:cs="Calibri"/>
                <w:color w:val="FF0000"/>
                <w:sz w:val="20"/>
                <w:szCs w:val="20"/>
              </w:rPr>
              <w:t xml:space="preserve"> </w:t>
            </w:r>
            <w:r w:rsidRPr="003D4686">
              <w:rPr>
                <w:rFonts w:ascii="Calibri" w:eastAsia="Times New Roman" w:hAnsi="Calibri" w:cs="Calibri"/>
                <w:sz w:val="20"/>
                <w:szCs w:val="20"/>
                <w:highlight w:val="green"/>
              </w:rPr>
              <w:t>di unità sovvenzionate per investimenti produttivi</w:t>
            </w:r>
            <w:r w:rsidRPr="003D4686">
              <w:rPr>
                <w:rFonts w:ascii="Calibri" w:eastAsia="Times New Roman" w:hAnsi="Calibri" w:cs="Calibri"/>
                <w:color w:val="FF0000"/>
                <w:sz w:val="20"/>
                <w:szCs w:val="20"/>
                <w:highlight w:val="green"/>
              </w:rPr>
              <w:t xml:space="preserve"> </w:t>
            </w:r>
            <w:r w:rsidRPr="003D4686">
              <w:rPr>
                <w:rFonts w:ascii="Calibri" w:eastAsia="Times New Roman" w:hAnsi="Calibri" w:cs="Calibri"/>
                <w:sz w:val="20"/>
                <w:szCs w:val="20"/>
                <w:highlight w:val="green"/>
              </w:rPr>
              <w:t>al di fuori dell’azienda</w:t>
            </w:r>
          </w:p>
        </w:tc>
        <w:tc>
          <w:tcPr>
            <w:tcW w:w="958" w:type="pct"/>
            <w:tcBorders>
              <w:top w:val="nil"/>
              <w:left w:val="nil"/>
              <w:bottom w:val="single" w:sz="4" w:space="0" w:color="auto"/>
              <w:right w:val="single" w:sz="4" w:space="0" w:color="auto"/>
            </w:tcBorders>
            <w:shd w:val="clear" w:color="auto" w:fill="auto"/>
            <w:noWrap/>
            <w:vAlign w:val="center"/>
            <w:hideMark/>
          </w:tcPr>
          <w:p w14:paraId="4683AE4F" w14:textId="1236C482"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15,00</w:t>
            </w:r>
          </w:p>
        </w:tc>
        <w:tc>
          <w:tcPr>
            <w:tcW w:w="806" w:type="pct"/>
            <w:tcBorders>
              <w:top w:val="nil"/>
              <w:left w:val="nil"/>
              <w:bottom w:val="single" w:sz="4" w:space="0" w:color="auto"/>
              <w:right w:val="single" w:sz="4" w:space="0" w:color="auto"/>
            </w:tcBorders>
            <w:shd w:val="clear" w:color="auto" w:fill="auto"/>
            <w:noWrap/>
            <w:vAlign w:val="center"/>
            <w:hideMark/>
          </w:tcPr>
          <w:p w14:paraId="44C2E1BF"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5808EC87"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5BDD7085" w14:textId="77777777" w:rsidR="00285CC4" w:rsidRPr="00706D2F" w:rsidRDefault="00285CC4" w:rsidP="00285CC4">
            <w:pPr>
              <w:spacing w:after="0"/>
              <w:jc w:val="center"/>
              <w:rPr>
                <w:rFonts w:ascii="Calibri" w:eastAsia="Times New Roman" w:hAnsi="Calibri" w:cs="Calibri"/>
                <w:b/>
                <w:color w:val="000000"/>
                <w:sz w:val="20"/>
                <w:szCs w:val="20"/>
              </w:rPr>
            </w:pPr>
            <w:r w:rsidRPr="00706D2F">
              <w:rPr>
                <w:rFonts w:ascii="Calibri" w:eastAsia="Times New Roman" w:hAnsi="Calibri" w:cs="Calibri"/>
                <w:b/>
                <w:color w:val="000000"/>
                <w:sz w:val="20"/>
                <w:szCs w:val="20"/>
              </w:rPr>
              <w:t>SRD15</w:t>
            </w:r>
          </w:p>
        </w:tc>
        <w:tc>
          <w:tcPr>
            <w:tcW w:w="1072" w:type="pct"/>
            <w:tcBorders>
              <w:top w:val="nil"/>
              <w:left w:val="nil"/>
              <w:bottom w:val="single" w:sz="4" w:space="0" w:color="auto"/>
              <w:right w:val="single" w:sz="4" w:space="0" w:color="auto"/>
            </w:tcBorders>
            <w:shd w:val="clear" w:color="auto" w:fill="auto"/>
            <w:vAlign w:val="center"/>
            <w:hideMark/>
          </w:tcPr>
          <w:p w14:paraId="59327BC0"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Investimenti produttivi forestali</w:t>
            </w:r>
          </w:p>
        </w:tc>
        <w:tc>
          <w:tcPr>
            <w:tcW w:w="1472" w:type="pct"/>
            <w:tcBorders>
              <w:top w:val="nil"/>
              <w:left w:val="nil"/>
              <w:bottom w:val="single" w:sz="4" w:space="0" w:color="auto"/>
              <w:right w:val="single" w:sz="4" w:space="0" w:color="auto"/>
            </w:tcBorders>
            <w:shd w:val="clear" w:color="auto" w:fill="auto"/>
            <w:vAlign w:val="center"/>
            <w:hideMark/>
          </w:tcPr>
          <w:p w14:paraId="00C26200" w14:textId="4EAB4496" w:rsidR="00285CC4" w:rsidRPr="00706D2F" w:rsidRDefault="003D4686" w:rsidP="00285CC4">
            <w:pPr>
              <w:spacing w:after="0"/>
              <w:rPr>
                <w:rFonts w:ascii="Calibri" w:eastAsia="Times New Roman" w:hAnsi="Calibri" w:cs="Calibri"/>
                <w:sz w:val="20"/>
                <w:szCs w:val="20"/>
              </w:rPr>
            </w:pPr>
            <w:r w:rsidRPr="00CC07E6">
              <w:rPr>
                <w:rFonts w:ascii="Calibri" w:eastAsia="Times New Roman" w:hAnsi="Calibri" w:cs="Calibri"/>
                <w:b/>
                <w:bCs/>
                <w:sz w:val="20"/>
                <w:szCs w:val="20"/>
                <w:highlight w:val="green"/>
              </w:rPr>
              <w:t>O.24</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operazioni o</w:t>
            </w:r>
            <w:r>
              <w:rPr>
                <w:rFonts w:ascii="Calibri" w:eastAsia="Times New Roman" w:hAnsi="Calibri" w:cs="Calibri"/>
                <w:sz w:val="20"/>
                <w:szCs w:val="20"/>
              </w:rPr>
              <w:t xml:space="preserve"> </w:t>
            </w:r>
            <w:r w:rsidRPr="003D4686">
              <w:rPr>
                <w:rFonts w:ascii="Calibri" w:eastAsia="Times New Roman" w:hAnsi="Calibri" w:cs="Calibri"/>
                <w:strike/>
                <w:color w:val="FF0000"/>
                <w:sz w:val="20"/>
                <w:szCs w:val="20"/>
              </w:rPr>
              <w:t>unità di investimento produttivo fuori dall'azienda agricola sostenute</w:t>
            </w:r>
            <w:r w:rsidRPr="003D4686">
              <w:rPr>
                <w:rFonts w:ascii="Calibri" w:eastAsia="Times New Roman" w:hAnsi="Calibri" w:cs="Calibri"/>
                <w:color w:val="FF0000"/>
                <w:sz w:val="20"/>
                <w:szCs w:val="20"/>
              </w:rPr>
              <w:t xml:space="preserve"> </w:t>
            </w:r>
            <w:r w:rsidRPr="003D4686">
              <w:rPr>
                <w:rFonts w:ascii="Calibri" w:eastAsia="Times New Roman" w:hAnsi="Calibri" w:cs="Calibri"/>
                <w:sz w:val="20"/>
                <w:szCs w:val="20"/>
                <w:highlight w:val="green"/>
              </w:rPr>
              <w:t>di unità sovvenzionate per investimenti produttivi</w:t>
            </w:r>
            <w:r w:rsidRPr="003D4686">
              <w:rPr>
                <w:rFonts w:ascii="Calibri" w:eastAsia="Times New Roman" w:hAnsi="Calibri" w:cs="Calibri"/>
                <w:color w:val="FF0000"/>
                <w:sz w:val="20"/>
                <w:szCs w:val="20"/>
                <w:highlight w:val="green"/>
              </w:rPr>
              <w:t xml:space="preserve"> </w:t>
            </w:r>
            <w:r w:rsidRPr="003D4686">
              <w:rPr>
                <w:rFonts w:ascii="Calibri" w:eastAsia="Times New Roman" w:hAnsi="Calibri" w:cs="Calibri"/>
                <w:sz w:val="20"/>
                <w:szCs w:val="20"/>
                <w:highlight w:val="green"/>
              </w:rPr>
              <w:t>al di fuori dell’azienda</w:t>
            </w:r>
          </w:p>
        </w:tc>
        <w:tc>
          <w:tcPr>
            <w:tcW w:w="958" w:type="pct"/>
            <w:tcBorders>
              <w:top w:val="nil"/>
              <w:left w:val="nil"/>
              <w:bottom w:val="single" w:sz="4" w:space="0" w:color="auto"/>
              <w:right w:val="single" w:sz="4" w:space="0" w:color="auto"/>
            </w:tcBorders>
            <w:shd w:val="clear" w:color="auto" w:fill="auto"/>
            <w:noWrap/>
            <w:vAlign w:val="center"/>
            <w:hideMark/>
          </w:tcPr>
          <w:p w14:paraId="3C364708" w14:textId="342F8743"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40,00</w:t>
            </w:r>
          </w:p>
        </w:tc>
        <w:tc>
          <w:tcPr>
            <w:tcW w:w="806" w:type="pct"/>
            <w:tcBorders>
              <w:top w:val="nil"/>
              <w:left w:val="nil"/>
              <w:bottom w:val="single" w:sz="4" w:space="0" w:color="auto"/>
              <w:right w:val="single" w:sz="4" w:space="0" w:color="auto"/>
            </w:tcBorders>
            <w:shd w:val="clear" w:color="auto" w:fill="auto"/>
            <w:noWrap/>
            <w:vAlign w:val="center"/>
            <w:hideMark/>
          </w:tcPr>
          <w:p w14:paraId="094FDE1E"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332C132C"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6966E9C2"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SRE01</w:t>
            </w:r>
          </w:p>
        </w:tc>
        <w:tc>
          <w:tcPr>
            <w:tcW w:w="1072" w:type="pct"/>
            <w:tcBorders>
              <w:top w:val="nil"/>
              <w:left w:val="nil"/>
              <w:bottom w:val="single" w:sz="4" w:space="0" w:color="auto"/>
              <w:right w:val="single" w:sz="4" w:space="0" w:color="auto"/>
            </w:tcBorders>
            <w:shd w:val="clear" w:color="auto" w:fill="auto"/>
            <w:vAlign w:val="center"/>
            <w:hideMark/>
          </w:tcPr>
          <w:p w14:paraId="2C2294D7"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Insediamento giovani agricoltori</w:t>
            </w:r>
          </w:p>
        </w:tc>
        <w:tc>
          <w:tcPr>
            <w:tcW w:w="1472" w:type="pct"/>
            <w:tcBorders>
              <w:top w:val="nil"/>
              <w:left w:val="nil"/>
              <w:bottom w:val="single" w:sz="4" w:space="0" w:color="auto"/>
              <w:right w:val="single" w:sz="4" w:space="0" w:color="auto"/>
            </w:tcBorders>
            <w:shd w:val="clear" w:color="auto" w:fill="auto"/>
            <w:vAlign w:val="center"/>
            <w:hideMark/>
          </w:tcPr>
          <w:p w14:paraId="45B4BC05" w14:textId="622A34E0" w:rsidR="00285CC4" w:rsidRPr="00706D2F" w:rsidRDefault="007E765E" w:rsidP="00285CC4">
            <w:pPr>
              <w:spacing w:after="0"/>
              <w:rPr>
                <w:rFonts w:ascii="Calibri" w:eastAsia="Times New Roman" w:hAnsi="Calibri" w:cs="Calibri"/>
                <w:sz w:val="20"/>
                <w:szCs w:val="20"/>
              </w:rPr>
            </w:pPr>
            <w:r w:rsidRPr="00CC07E6">
              <w:rPr>
                <w:rFonts w:ascii="Calibri" w:eastAsia="Times New Roman" w:hAnsi="Calibri" w:cs="Calibri"/>
                <w:b/>
                <w:bCs/>
                <w:sz w:val="20"/>
                <w:szCs w:val="20"/>
                <w:highlight w:val="green"/>
              </w:rPr>
              <w:t>O.25</w:t>
            </w:r>
            <w:r>
              <w:rPr>
                <w:rFonts w:ascii="Calibri" w:eastAsia="Times New Roman" w:hAnsi="Calibri" w:cs="Calibri"/>
                <w:b/>
                <w:bCs/>
                <w:sz w:val="20"/>
                <w:szCs w:val="20"/>
              </w:rPr>
              <w:t xml:space="preserve"> </w:t>
            </w:r>
            <w:r w:rsidR="00285CC4" w:rsidRPr="00706D2F">
              <w:rPr>
                <w:rFonts w:ascii="Calibri" w:eastAsia="Times New Roman" w:hAnsi="Calibri" w:cs="Calibri"/>
                <w:sz w:val="20"/>
                <w:szCs w:val="20"/>
              </w:rPr>
              <w:t xml:space="preserve">Numero di giovani agricoltori che ricevono sostegno </w:t>
            </w:r>
            <w:r w:rsidRPr="003D4686">
              <w:rPr>
                <w:rFonts w:ascii="Calibri" w:eastAsia="Times New Roman" w:hAnsi="Calibri" w:cs="Calibri"/>
                <w:sz w:val="20"/>
                <w:szCs w:val="20"/>
                <w:highlight w:val="green"/>
              </w:rPr>
              <w:t>per</w:t>
            </w:r>
            <w:r>
              <w:rPr>
                <w:rFonts w:ascii="Calibri" w:eastAsia="Times New Roman" w:hAnsi="Calibri" w:cs="Calibri"/>
                <w:sz w:val="20"/>
                <w:szCs w:val="20"/>
              </w:rPr>
              <w:t xml:space="preserve"> </w:t>
            </w:r>
            <w:r w:rsidR="003D4686" w:rsidRPr="003D4686">
              <w:rPr>
                <w:rFonts w:ascii="Calibri" w:eastAsia="Times New Roman" w:hAnsi="Calibri" w:cs="Calibri"/>
                <w:strike/>
                <w:color w:val="FF0000"/>
                <w:sz w:val="20"/>
                <w:szCs w:val="20"/>
              </w:rPr>
              <w:t>al</w:t>
            </w:r>
            <w:r w:rsidR="00285CC4" w:rsidRPr="00706D2F">
              <w:rPr>
                <w:rFonts w:ascii="Calibri" w:eastAsia="Times New Roman" w:hAnsi="Calibri" w:cs="Calibri"/>
                <w:sz w:val="20"/>
                <w:szCs w:val="20"/>
              </w:rPr>
              <w:t>l'insediamento</w:t>
            </w:r>
          </w:p>
        </w:tc>
        <w:tc>
          <w:tcPr>
            <w:tcW w:w="958" w:type="pct"/>
            <w:tcBorders>
              <w:top w:val="nil"/>
              <w:left w:val="nil"/>
              <w:bottom w:val="single" w:sz="4" w:space="0" w:color="auto"/>
              <w:right w:val="single" w:sz="4" w:space="0" w:color="auto"/>
            </w:tcBorders>
            <w:shd w:val="clear" w:color="auto" w:fill="auto"/>
            <w:noWrap/>
            <w:vAlign w:val="center"/>
            <w:hideMark/>
          </w:tcPr>
          <w:p w14:paraId="419DE355" w14:textId="202775AC"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760,00</w:t>
            </w:r>
          </w:p>
        </w:tc>
        <w:tc>
          <w:tcPr>
            <w:tcW w:w="806" w:type="pct"/>
            <w:tcBorders>
              <w:top w:val="nil"/>
              <w:left w:val="nil"/>
              <w:bottom w:val="single" w:sz="4" w:space="0" w:color="auto"/>
              <w:right w:val="single" w:sz="4" w:space="0" w:color="auto"/>
            </w:tcBorders>
            <w:shd w:val="clear" w:color="auto" w:fill="auto"/>
            <w:noWrap/>
            <w:vAlign w:val="center"/>
            <w:hideMark/>
          </w:tcPr>
          <w:p w14:paraId="612713B6"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28461F5A"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3CE84199"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SRE04</w:t>
            </w:r>
          </w:p>
        </w:tc>
        <w:tc>
          <w:tcPr>
            <w:tcW w:w="1072" w:type="pct"/>
            <w:tcBorders>
              <w:top w:val="nil"/>
              <w:left w:val="nil"/>
              <w:bottom w:val="single" w:sz="4" w:space="0" w:color="auto"/>
              <w:right w:val="single" w:sz="4" w:space="0" w:color="auto"/>
            </w:tcBorders>
            <w:shd w:val="clear" w:color="auto" w:fill="auto"/>
            <w:vAlign w:val="center"/>
            <w:hideMark/>
          </w:tcPr>
          <w:p w14:paraId="3529506B"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Start up non agricole</w:t>
            </w:r>
          </w:p>
        </w:tc>
        <w:tc>
          <w:tcPr>
            <w:tcW w:w="1472" w:type="pct"/>
            <w:tcBorders>
              <w:top w:val="nil"/>
              <w:left w:val="nil"/>
              <w:bottom w:val="single" w:sz="4" w:space="0" w:color="auto"/>
              <w:right w:val="single" w:sz="4" w:space="0" w:color="auto"/>
            </w:tcBorders>
            <w:shd w:val="clear" w:color="auto" w:fill="auto"/>
            <w:vAlign w:val="center"/>
            <w:hideMark/>
          </w:tcPr>
          <w:p w14:paraId="2B4030E9" w14:textId="77777777" w:rsidR="00D05E49" w:rsidRPr="00D05E49" w:rsidRDefault="00D05E49" w:rsidP="00D05E49">
            <w:pPr>
              <w:spacing w:after="0"/>
              <w:rPr>
                <w:rFonts w:ascii="Calibri" w:eastAsia="Times New Roman" w:hAnsi="Calibri" w:cs="Calibri"/>
                <w:strike/>
                <w:color w:val="FF0000"/>
                <w:sz w:val="20"/>
                <w:szCs w:val="20"/>
              </w:rPr>
            </w:pPr>
            <w:r w:rsidRPr="00D05E49">
              <w:rPr>
                <w:rFonts w:ascii="Calibri" w:eastAsia="Times New Roman" w:hAnsi="Calibri" w:cs="Calibri"/>
                <w:strike/>
                <w:color w:val="FF0000"/>
                <w:sz w:val="20"/>
                <w:szCs w:val="20"/>
              </w:rPr>
              <w:t>O.26. Numero di nuovi agricoltori che ricevono un sostegno</w:t>
            </w:r>
          </w:p>
          <w:p w14:paraId="58A12D70" w14:textId="77777777" w:rsidR="00D05E49" w:rsidRPr="00D05E49" w:rsidRDefault="00D05E49" w:rsidP="00D05E49">
            <w:pPr>
              <w:spacing w:after="0"/>
              <w:rPr>
                <w:rFonts w:ascii="Calibri" w:eastAsia="Times New Roman" w:hAnsi="Calibri" w:cs="Calibri"/>
                <w:strike/>
                <w:color w:val="FF0000"/>
                <w:sz w:val="20"/>
                <w:szCs w:val="20"/>
              </w:rPr>
            </w:pPr>
            <w:r w:rsidRPr="00D05E49">
              <w:rPr>
                <w:rFonts w:ascii="Calibri" w:eastAsia="Times New Roman" w:hAnsi="Calibri" w:cs="Calibri"/>
                <w:strike/>
                <w:color w:val="FF0000"/>
                <w:sz w:val="20"/>
                <w:szCs w:val="20"/>
              </w:rPr>
              <w:t>all'insediamento (diversi dai giovani agricoltori indicati in</w:t>
            </w:r>
          </w:p>
          <w:p w14:paraId="6984B1A2" w14:textId="3A5916E0" w:rsidR="00D05E49" w:rsidRPr="00D05E49" w:rsidRDefault="00D05E49" w:rsidP="00D05E49">
            <w:pPr>
              <w:spacing w:after="0"/>
              <w:rPr>
                <w:rFonts w:ascii="Calibri" w:eastAsia="Times New Roman" w:hAnsi="Calibri" w:cs="Calibri"/>
                <w:strike/>
                <w:color w:val="FF0000"/>
                <w:sz w:val="20"/>
                <w:szCs w:val="20"/>
              </w:rPr>
            </w:pPr>
            <w:r w:rsidRPr="00D05E49">
              <w:rPr>
                <w:rFonts w:ascii="Calibri" w:eastAsia="Times New Roman" w:hAnsi="Calibri" w:cs="Calibri"/>
                <w:strike/>
                <w:color w:val="FF0000"/>
                <w:sz w:val="20"/>
                <w:szCs w:val="20"/>
              </w:rPr>
              <w:t>O.25)</w:t>
            </w:r>
          </w:p>
          <w:p w14:paraId="0CFED771" w14:textId="16983DB9" w:rsidR="00285CC4" w:rsidRPr="00706D2F" w:rsidRDefault="007E765E" w:rsidP="00285CC4">
            <w:pPr>
              <w:spacing w:after="0"/>
              <w:rPr>
                <w:rFonts w:ascii="Calibri" w:eastAsia="Times New Roman" w:hAnsi="Calibri" w:cs="Calibri"/>
                <w:sz w:val="20"/>
                <w:szCs w:val="20"/>
              </w:rPr>
            </w:pPr>
            <w:r w:rsidRPr="00D05E49">
              <w:rPr>
                <w:rFonts w:ascii="Calibri" w:eastAsia="Times New Roman" w:hAnsi="Calibri" w:cs="Calibri"/>
                <w:b/>
                <w:bCs/>
                <w:sz w:val="20"/>
                <w:szCs w:val="20"/>
                <w:highlight w:val="yellow"/>
              </w:rPr>
              <w:t>O.2</w:t>
            </w:r>
            <w:r w:rsidR="00D05E49" w:rsidRPr="00D05E49">
              <w:rPr>
                <w:rFonts w:ascii="Calibri" w:eastAsia="Times New Roman" w:hAnsi="Calibri" w:cs="Calibri"/>
                <w:b/>
                <w:bCs/>
                <w:sz w:val="20"/>
                <w:szCs w:val="20"/>
                <w:highlight w:val="yellow"/>
              </w:rPr>
              <w:t>7</w:t>
            </w:r>
            <w:r w:rsidRPr="00D05E49">
              <w:rPr>
                <w:rFonts w:ascii="Calibri" w:eastAsia="Times New Roman" w:hAnsi="Calibri" w:cs="Calibri"/>
                <w:sz w:val="20"/>
                <w:szCs w:val="20"/>
                <w:highlight w:val="yellow"/>
              </w:rPr>
              <w:t xml:space="preserve"> </w:t>
            </w:r>
            <w:r w:rsidR="00285CC4" w:rsidRPr="00D05E49">
              <w:rPr>
                <w:rFonts w:ascii="Calibri" w:eastAsia="Times New Roman" w:hAnsi="Calibri" w:cs="Calibri"/>
                <w:sz w:val="20"/>
                <w:szCs w:val="20"/>
                <w:highlight w:val="yellow"/>
              </w:rPr>
              <w:t xml:space="preserve">Numero di </w:t>
            </w:r>
            <w:r w:rsidR="00D05E49" w:rsidRPr="00D05E49">
              <w:rPr>
                <w:rFonts w:ascii="Calibri" w:eastAsia="Times New Roman" w:hAnsi="Calibri" w:cs="Calibri"/>
                <w:sz w:val="20"/>
                <w:szCs w:val="20"/>
                <w:highlight w:val="yellow"/>
              </w:rPr>
              <w:t>imprese rurali che ricevono un sostegno all’avvio di nuove imprese</w:t>
            </w:r>
            <w:r w:rsidR="00D05E49">
              <w:rPr>
                <w:rFonts w:ascii="Calibri" w:eastAsia="Times New Roman" w:hAnsi="Calibri" w:cs="Calibri"/>
                <w:sz w:val="20"/>
                <w:szCs w:val="20"/>
              </w:rPr>
              <w:t xml:space="preserve"> </w:t>
            </w:r>
          </w:p>
        </w:tc>
        <w:tc>
          <w:tcPr>
            <w:tcW w:w="958" w:type="pct"/>
            <w:tcBorders>
              <w:top w:val="nil"/>
              <w:left w:val="nil"/>
              <w:bottom w:val="single" w:sz="4" w:space="0" w:color="auto"/>
              <w:right w:val="single" w:sz="4" w:space="0" w:color="auto"/>
            </w:tcBorders>
            <w:shd w:val="clear" w:color="auto" w:fill="auto"/>
            <w:noWrap/>
            <w:vAlign w:val="center"/>
            <w:hideMark/>
          </w:tcPr>
          <w:p w14:paraId="279BB0DE" w14:textId="716CB8B5" w:rsidR="00285CC4" w:rsidRPr="00706D2F" w:rsidRDefault="00572E73" w:rsidP="00285CC4">
            <w:pPr>
              <w:spacing w:after="0"/>
              <w:jc w:val="center"/>
              <w:rPr>
                <w:rFonts w:ascii="Calibri" w:eastAsia="Times New Roman" w:hAnsi="Calibri" w:cs="Calibri"/>
                <w:color w:val="000000"/>
                <w:sz w:val="20"/>
                <w:szCs w:val="20"/>
              </w:rPr>
            </w:pPr>
            <w:r w:rsidRPr="00572E73">
              <w:rPr>
                <w:rFonts w:ascii="Calibri" w:eastAsia="Times New Roman" w:hAnsi="Calibri" w:cs="Calibri"/>
                <w:color w:val="000000"/>
                <w:sz w:val="20"/>
                <w:szCs w:val="20"/>
                <w:highlight w:val="yellow"/>
              </w:rPr>
              <w:t>60</w:t>
            </w:r>
          </w:p>
        </w:tc>
        <w:tc>
          <w:tcPr>
            <w:tcW w:w="806" w:type="pct"/>
            <w:tcBorders>
              <w:top w:val="nil"/>
              <w:left w:val="nil"/>
              <w:bottom w:val="single" w:sz="4" w:space="0" w:color="auto"/>
              <w:right w:val="single" w:sz="4" w:space="0" w:color="auto"/>
            </w:tcBorders>
            <w:shd w:val="clear" w:color="auto" w:fill="auto"/>
            <w:noWrap/>
            <w:vAlign w:val="center"/>
            <w:hideMark/>
          </w:tcPr>
          <w:p w14:paraId="06F52ACB" w14:textId="77777777" w:rsidR="00285CC4" w:rsidRDefault="00285CC4" w:rsidP="00B540E0">
            <w:pPr>
              <w:spacing w:after="0"/>
              <w:jc w:val="center"/>
              <w:rPr>
                <w:rFonts w:ascii="Calibri" w:eastAsia="Times New Roman" w:hAnsi="Calibri" w:cs="Calibri"/>
                <w:strike/>
                <w:color w:val="FF0000"/>
                <w:sz w:val="20"/>
                <w:szCs w:val="20"/>
              </w:rPr>
            </w:pPr>
            <w:r w:rsidRPr="00572E73">
              <w:rPr>
                <w:rFonts w:ascii="Calibri" w:eastAsia="Times New Roman" w:hAnsi="Calibri" w:cs="Calibri"/>
                <w:strike/>
                <w:color w:val="FF0000"/>
                <w:sz w:val="20"/>
                <w:szCs w:val="20"/>
              </w:rPr>
              <w:t>Operazioni</w:t>
            </w:r>
          </w:p>
          <w:p w14:paraId="1ADCEB93" w14:textId="2C44201B" w:rsidR="00572E73" w:rsidRPr="00572E73" w:rsidRDefault="00572E73" w:rsidP="00B540E0">
            <w:pPr>
              <w:spacing w:after="0"/>
              <w:jc w:val="center"/>
              <w:rPr>
                <w:rFonts w:ascii="Calibri" w:eastAsia="Times New Roman" w:hAnsi="Calibri" w:cs="Calibri"/>
                <w:strike/>
                <w:color w:val="000000"/>
                <w:sz w:val="20"/>
                <w:szCs w:val="20"/>
              </w:rPr>
            </w:pPr>
            <w:r w:rsidRPr="00572E73">
              <w:rPr>
                <w:rFonts w:ascii="Calibri" w:eastAsia="Times New Roman" w:hAnsi="Calibri" w:cs="Calibri"/>
                <w:sz w:val="20"/>
                <w:szCs w:val="20"/>
                <w:highlight w:val="yellow"/>
              </w:rPr>
              <w:t>Numero di imprese rurali che ricevono supporto per l'avvio</w:t>
            </w:r>
          </w:p>
        </w:tc>
      </w:tr>
      <w:tr w:rsidR="00285CC4" w:rsidRPr="00285CC4" w14:paraId="66822A7E"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252D74F9"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SRG01</w:t>
            </w:r>
          </w:p>
        </w:tc>
        <w:tc>
          <w:tcPr>
            <w:tcW w:w="1072" w:type="pct"/>
            <w:tcBorders>
              <w:top w:val="nil"/>
              <w:left w:val="nil"/>
              <w:bottom w:val="single" w:sz="4" w:space="0" w:color="auto"/>
              <w:right w:val="single" w:sz="4" w:space="0" w:color="auto"/>
            </w:tcBorders>
            <w:shd w:val="clear" w:color="auto" w:fill="auto"/>
            <w:vAlign w:val="center"/>
            <w:hideMark/>
          </w:tcPr>
          <w:p w14:paraId="5BED2D8D"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Sostegno gruppi operativi PEI AGRI</w:t>
            </w:r>
          </w:p>
        </w:tc>
        <w:tc>
          <w:tcPr>
            <w:tcW w:w="1472" w:type="pct"/>
            <w:tcBorders>
              <w:top w:val="nil"/>
              <w:left w:val="nil"/>
              <w:bottom w:val="single" w:sz="4" w:space="0" w:color="auto"/>
              <w:right w:val="single" w:sz="4" w:space="0" w:color="auto"/>
            </w:tcBorders>
            <w:shd w:val="clear" w:color="auto" w:fill="auto"/>
            <w:vAlign w:val="center"/>
            <w:hideMark/>
          </w:tcPr>
          <w:p w14:paraId="34F963CC" w14:textId="08A9C5E2" w:rsidR="00285CC4" w:rsidRPr="00706D2F" w:rsidRDefault="007E765E" w:rsidP="00285CC4">
            <w:pPr>
              <w:spacing w:after="0"/>
              <w:rPr>
                <w:rFonts w:ascii="Calibri" w:eastAsia="Times New Roman" w:hAnsi="Calibri" w:cs="Calibri"/>
                <w:sz w:val="20"/>
                <w:szCs w:val="20"/>
              </w:rPr>
            </w:pPr>
            <w:r w:rsidRPr="00CC07E6">
              <w:rPr>
                <w:rFonts w:ascii="Calibri" w:eastAsia="Times New Roman" w:hAnsi="Calibri" w:cs="Calibri"/>
                <w:b/>
                <w:bCs/>
                <w:sz w:val="20"/>
                <w:szCs w:val="20"/>
                <w:highlight w:val="green"/>
              </w:rPr>
              <w:t>O.1</w:t>
            </w:r>
            <w:r>
              <w:rPr>
                <w:rFonts w:ascii="Calibri" w:eastAsia="Times New Roman" w:hAnsi="Calibri" w:cs="Calibri"/>
                <w:sz w:val="20"/>
                <w:szCs w:val="20"/>
              </w:rPr>
              <w:t xml:space="preserve"> </w:t>
            </w:r>
            <w:r w:rsidR="00285CC4" w:rsidRPr="00706D2F">
              <w:rPr>
                <w:rFonts w:ascii="Calibri" w:eastAsia="Times New Roman" w:hAnsi="Calibri" w:cs="Calibri"/>
                <w:sz w:val="20"/>
                <w:szCs w:val="20"/>
              </w:rPr>
              <w:t xml:space="preserve">Numero di progetti </w:t>
            </w:r>
            <w:r w:rsidR="00C91C8B" w:rsidRPr="00C91C8B">
              <w:rPr>
                <w:rFonts w:ascii="Calibri" w:eastAsia="Times New Roman" w:hAnsi="Calibri" w:cs="Calibri"/>
                <w:strike/>
                <w:color w:val="FF0000"/>
                <w:sz w:val="20"/>
                <w:szCs w:val="20"/>
              </w:rPr>
              <w:t>del gruppo operativo</w:t>
            </w:r>
            <w:r w:rsidR="00C91C8B" w:rsidRPr="00C91C8B">
              <w:rPr>
                <w:rFonts w:ascii="Calibri" w:eastAsia="Times New Roman" w:hAnsi="Calibri" w:cs="Calibri"/>
                <w:color w:val="FF0000"/>
                <w:sz w:val="20"/>
                <w:szCs w:val="20"/>
              </w:rPr>
              <w:t xml:space="preserve"> </w:t>
            </w:r>
            <w:r w:rsidR="00285CC4" w:rsidRPr="00C91C8B">
              <w:rPr>
                <w:rFonts w:ascii="Calibri" w:eastAsia="Times New Roman" w:hAnsi="Calibri" w:cs="Calibri"/>
                <w:sz w:val="20"/>
                <w:szCs w:val="20"/>
                <w:highlight w:val="green"/>
              </w:rPr>
              <w:t>de</w:t>
            </w:r>
            <w:r w:rsidRPr="00C91C8B">
              <w:rPr>
                <w:rFonts w:ascii="Calibri" w:eastAsia="Times New Roman" w:hAnsi="Calibri" w:cs="Calibri"/>
                <w:sz w:val="20"/>
                <w:szCs w:val="20"/>
                <w:highlight w:val="green"/>
              </w:rPr>
              <w:t>i</w:t>
            </w:r>
            <w:r w:rsidR="00285CC4" w:rsidRPr="00C91C8B">
              <w:rPr>
                <w:rFonts w:ascii="Calibri" w:eastAsia="Times New Roman" w:hAnsi="Calibri" w:cs="Calibri"/>
                <w:sz w:val="20"/>
                <w:szCs w:val="20"/>
                <w:highlight w:val="green"/>
              </w:rPr>
              <w:t xml:space="preserve"> grupp</w:t>
            </w:r>
            <w:r w:rsidRPr="00C91C8B">
              <w:rPr>
                <w:rFonts w:ascii="Calibri" w:eastAsia="Times New Roman" w:hAnsi="Calibri" w:cs="Calibri"/>
                <w:sz w:val="20"/>
                <w:szCs w:val="20"/>
                <w:highlight w:val="green"/>
              </w:rPr>
              <w:t>i</w:t>
            </w:r>
            <w:r w:rsidR="00285CC4" w:rsidRPr="00C91C8B">
              <w:rPr>
                <w:rFonts w:ascii="Calibri" w:eastAsia="Times New Roman" w:hAnsi="Calibri" w:cs="Calibri"/>
                <w:sz w:val="20"/>
                <w:szCs w:val="20"/>
                <w:highlight w:val="green"/>
              </w:rPr>
              <w:t xml:space="preserve"> </w:t>
            </w:r>
            <w:r w:rsidR="00285CC4" w:rsidRPr="00C91C8B">
              <w:rPr>
                <w:rFonts w:ascii="Calibri" w:eastAsia="Times New Roman" w:hAnsi="Calibri" w:cs="Calibri"/>
                <w:sz w:val="20"/>
                <w:szCs w:val="20"/>
                <w:highlight w:val="green"/>
              </w:rPr>
              <w:lastRenderedPageBreak/>
              <w:t>operativ</w:t>
            </w:r>
            <w:r w:rsidRPr="00C91C8B">
              <w:rPr>
                <w:rFonts w:ascii="Calibri" w:eastAsia="Times New Roman" w:hAnsi="Calibri" w:cs="Calibri"/>
                <w:sz w:val="20"/>
                <w:szCs w:val="20"/>
                <w:highlight w:val="green"/>
              </w:rPr>
              <w:t>i</w:t>
            </w:r>
            <w:r w:rsidR="00285CC4" w:rsidRPr="00706D2F">
              <w:rPr>
                <w:rFonts w:ascii="Calibri" w:eastAsia="Times New Roman" w:hAnsi="Calibri" w:cs="Calibri"/>
                <w:sz w:val="20"/>
                <w:szCs w:val="20"/>
              </w:rPr>
              <w:t xml:space="preserve"> del partenariato europeo per l'innovazione (PEI)</w:t>
            </w:r>
          </w:p>
        </w:tc>
        <w:tc>
          <w:tcPr>
            <w:tcW w:w="958" w:type="pct"/>
            <w:tcBorders>
              <w:top w:val="nil"/>
              <w:left w:val="nil"/>
              <w:bottom w:val="single" w:sz="4" w:space="0" w:color="auto"/>
              <w:right w:val="single" w:sz="4" w:space="0" w:color="auto"/>
            </w:tcBorders>
            <w:shd w:val="clear" w:color="auto" w:fill="auto"/>
            <w:noWrap/>
            <w:vAlign w:val="center"/>
            <w:hideMark/>
          </w:tcPr>
          <w:p w14:paraId="5E766053" w14:textId="01C4567C"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lastRenderedPageBreak/>
              <w:t>16,00</w:t>
            </w:r>
          </w:p>
        </w:tc>
        <w:tc>
          <w:tcPr>
            <w:tcW w:w="806" w:type="pct"/>
            <w:tcBorders>
              <w:top w:val="nil"/>
              <w:left w:val="nil"/>
              <w:bottom w:val="single" w:sz="4" w:space="0" w:color="auto"/>
              <w:right w:val="single" w:sz="4" w:space="0" w:color="auto"/>
            </w:tcBorders>
            <w:shd w:val="clear" w:color="auto" w:fill="auto"/>
            <w:noWrap/>
            <w:vAlign w:val="center"/>
            <w:hideMark/>
          </w:tcPr>
          <w:p w14:paraId="7E5A3A79"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49902223" w14:textId="77777777" w:rsidTr="00F82A16">
        <w:trPr>
          <w:trHeight w:val="528"/>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2AA50B67"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SRG06</w:t>
            </w:r>
          </w:p>
        </w:tc>
        <w:tc>
          <w:tcPr>
            <w:tcW w:w="1072" w:type="pct"/>
            <w:tcBorders>
              <w:top w:val="nil"/>
              <w:left w:val="nil"/>
              <w:bottom w:val="single" w:sz="4" w:space="0" w:color="auto"/>
              <w:right w:val="single" w:sz="4" w:space="0" w:color="auto"/>
            </w:tcBorders>
            <w:shd w:val="clear" w:color="auto" w:fill="auto"/>
            <w:vAlign w:val="center"/>
            <w:hideMark/>
          </w:tcPr>
          <w:p w14:paraId="18B329EA" w14:textId="77777777" w:rsidR="00285CC4" w:rsidRPr="00706D2F" w:rsidRDefault="00285CC4" w:rsidP="00285CC4">
            <w:pPr>
              <w:spacing w:after="0"/>
              <w:rPr>
                <w:rFonts w:ascii="Calibri" w:eastAsia="Times New Roman" w:hAnsi="Calibri" w:cs="Calibri"/>
                <w:color w:val="000000"/>
                <w:sz w:val="20"/>
                <w:szCs w:val="20"/>
              </w:rPr>
            </w:pPr>
            <w:r w:rsidRPr="00706D2F">
              <w:rPr>
                <w:rFonts w:ascii="Calibri" w:eastAsia="Times New Roman" w:hAnsi="Calibri" w:cs="Calibri"/>
                <w:color w:val="000000"/>
                <w:sz w:val="20"/>
                <w:szCs w:val="20"/>
              </w:rPr>
              <w:t>Attuazione strategie di sviluppo locale</w:t>
            </w:r>
          </w:p>
        </w:tc>
        <w:tc>
          <w:tcPr>
            <w:tcW w:w="1472" w:type="pct"/>
            <w:tcBorders>
              <w:top w:val="nil"/>
              <w:left w:val="nil"/>
              <w:bottom w:val="single" w:sz="4" w:space="0" w:color="auto"/>
              <w:right w:val="single" w:sz="4" w:space="0" w:color="auto"/>
            </w:tcBorders>
            <w:shd w:val="clear" w:color="auto" w:fill="auto"/>
            <w:vAlign w:val="center"/>
            <w:hideMark/>
          </w:tcPr>
          <w:p w14:paraId="2C5BB207" w14:textId="1BE29E0B" w:rsidR="00285CC4" w:rsidRPr="00706D2F" w:rsidRDefault="00B05057" w:rsidP="00285CC4">
            <w:pPr>
              <w:spacing w:after="0"/>
              <w:rPr>
                <w:rFonts w:ascii="Calibri" w:eastAsia="Times New Roman" w:hAnsi="Calibri" w:cs="Calibri"/>
                <w:color w:val="000000"/>
                <w:sz w:val="20"/>
                <w:szCs w:val="20"/>
              </w:rPr>
            </w:pPr>
            <w:r w:rsidRPr="00CC07E6">
              <w:rPr>
                <w:rFonts w:ascii="Calibri" w:eastAsia="Times New Roman" w:hAnsi="Calibri" w:cs="Calibri"/>
                <w:b/>
                <w:bCs/>
                <w:color w:val="000000"/>
                <w:sz w:val="20"/>
                <w:szCs w:val="20"/>
                <w:highlight w:val="green"/>
              </w:rPr>
              <w:t>O.31</w:t>
            </w:r>
            <w:r w:rsidRPr="00B05057">
              <w:rPr>
                <w:rFonts w:ascii="Calibri" w:eastAsia="Times New Roman" w:hAnsi="Calibri" w:cs="Calibri"/>
                <w:b/>
                <w:bCs/>
                <w:color w:val="000000"/>
                <w:sz w:val="20"/>
                <w:szCs w:val="20"/>
              </w:rPr>
              <w:t xml:space="preserve"> </w:t>
            </w:r>
            <w:r w:rsidR="00285CC4" w:rsidRPr="00706D2F">
              <w:rPr>
                <w:rFonts w:ascii="Calibri" w:eastAsia="Times New Roman" w:hAnsi="Calibri" w:cs="Calibri"/>
                <w:color w:val="000000"/>
                <w:sz w:val="20"/>
                <w:szCs w:val="20"/>
              </w:rPr>
              <w:t>Numero di strategie di sviluppo locale (</w:t>
            </w:r>
            <w:r w:rsidRPr="00F82A16">
              <w:rPr>
                <w:rFonts w:ascii="Calibri" w:eastAsia="Times New Roman" w:hAnsi="Calibri" w:cs="Calibri"/>
                <w:color w:val="000000"/>
                <w:sz w:val="20"/>
                <w:szCs w:val="20"/>
                <w:highlight w:val="green"/>
              </w:rPr>
              <w:t>iniziativa</w:t>
            </w:r>
            <w:r>
              <w:rPr>
                <w:rFonts w:ascii="Calibri" w:eastAsia="Times New Roman" w:hAnsi="Calibri" w:cs="Calibri"/>
                <w:color w:val="000000"/>
                <w:sz w:val="20"/>
                <w:szCs w:val="20"/>
              </w:rPr>
              <w:t xml:space="preserve"> </w:t>
            </w:r>
            <w:r w:rsidR="00285CC4" w:rsidRPr="00706D2F">
              <w:rPr>
                <w:rFonts w:ascii="Calibri" w:eastAsia="Times New Roman" w:hAnsi="Calibri" w:cs="Calibri"/>
                <w:color w:val="000000"/>
                <w:sz w:val="20"/>
                <w:szCs w:val="20"/>
              </w:rPr>
              <w:t>LEADER) o azioni preparatorie sovvenzionate</w:t>
            </w:r>
          </w:p>
        </w:tc>
        <w:tc>
          <w:tcPr>
            <w:tcW w:w="958" w:type="pct"/>
            <w:tcBorders>
              <w:top w:val="nil"/>
              <w:left w:val="nil"/>
              <w:bottom w:val="single" w:sz="4" w:space="0" w:color="auto"/>
              <w:right w:val="single" w:sz="4" w:space="0" w:color="auto"/>
            </w:tcBorders>
            <w:shd w:val="clear" w:color="auto" w:fill="auto"/>
            <w:noWrap/>
            <w:vAlign w:val="center"/>
            <w:hideMark/>
          </w:tcPr>
          <w:p w14:paraId="54C97CFA" w14:textId="1835D27D"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14,00</w:t>
            </w:r>
          </w:p>
        </w:tc>
        <w:tc>
          <w:tcPr>
            <w:tcW w:w="806" w:type="pct"/>
            <w:tcBorders>
              <w:top w:val="nil"/>
              <w:left w:val="nil"/>
              <w:bottom w:val="single" w:sz="4" w:space="0" w:color="auto"/>
              <w:right w:val="single" w:sz="4" w:space="0" w:color="auto"/>
            </w:tcBorders>
            <w:shd w:val="clear" w:color="auto" w:fill="auto"/>
            <w:noWrap/>
            <w:vAlign w:val="center"/>
            <w:hideMark/>
          </w:tcPr>
          <w:p w14:paraId="50CC52C5"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Strategie</w:t>
            </w:r>
          </w:p>
        </w:tc>
      </w:tr>
      <w:tr w:rsidR="00285CC4" w:rsidRPr="00285CC4" w14:paraId="3CB6C46C"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397A7900"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SRG07</w:t>
            </w:r>
          </w:p>
        </w:tc>
        <w:tc>
          <w:tcPr>
            <w:tcW w:w="1072" w:type="pct"/>
            <w:tcBorders>
              <w:top w:val="nil"/>
              <w:left w:val="nil"/>
              <w:bottom w:val="single" w:sz="4" w:space="0" w:color="auto"/>
              <w:right w:val="single" w:sz="4" w:space="0" w:color="auto"/>
            </w:tcBorders>
            <w:shd w:val="clear" w:color="auto" w:fill="auto"/>
            <w:vAlign w:val="center"/>
            <w:hideMark/>
          </w:tcPr>
          <w:p w14:paraId="2A80B823" w14:textId="77777777" w:rsidR="00285CC4" w:rsidRPr="00706D2F" w:rsidRDefault="00285CC4" w:rsidP="00285CC4">
            <w:pPr>
              <w:spacing w:after="0"/>
              <w:rPr>
                <w:rFonts w:ascii="Calibri" w:eastAsia="Times New Roman" w:hAnsi="Calibri" w:cs="Calibri"/>
                <w:color w:val="000000"/>
                <w:sz w:val="20"/>
                <w:szCs w:val="20"/>
              </w:rPr>
            </w:pPr>
            <w:r w:rsidRPr="00706D2F">
              <w:rPr>
                <w:rFonts w:ascii="Calibri" w:eastAsia="Times New Roman" w:hAnsi="Calibri" w:cs="Calibri"/>
                <w:color w:val="000000"/>
                <w:sz w:val="20"/>
                <w:szCs w:val="20"/>
              </w:rPr>
              <w:t xml:space="preserve">Cooperazione per lo sviluppo rurale, locale e smart </w:t>
            </w:r>
            <w:proofErr w:type="spellStart"/>
            <w:r w:rsidRPr="00706D2F">
              <w:rPr>
                <w:rFonts w:ascii="Calibri" w:eastAsia="Times New Roman" w:hAnsi="Calibri" w:cs="Calibri"/>
                <w:color w:val="000000"/>
                <w:sz w:val="20"/>
                <w:szCs w:val="20"/>
              </w:rPr>
              <w:t>villages</w:t>
            </w:r>
            <w:proofErr w:type="spellEnd"/>
          </w:p>
        </w:tc>
        <w:tc>
          <w:tcPr>
            <w:tcW w:w="1472" w:type="pct"/>
            <w:tcBorders>
              <w:top w:val="nil"/>
              <w:left w:val="nil"/>
              <w:bottom w:val="single" w:sz="4" w:space="0" w:color="auto"/>
              <w:right w:val="single" w:sz="4" w:space="0" w:color="auto"/>
            </w:tcBorders>
            <w:shd w:val="clear" w:color="auto" w:fill="auto"/>
            <w:vAlign w:val="center"/>
            <w:hideMark/>
          </w:tcPr>
          <w:p w14:paraId="2724E6F7" w14:textId="24F615DE" w:rsidR="00285CC4" w:rsidRPr="00706D2F" w:rsidRDefault="00210120" w:rsidP="00285CC4">
            <w:pPr>
              <w:spacing w:after="0"/>
              <w:rPr>
                <w:rFonts w:ascii="Calibri" w:eastAsia="Times New Roman" w:hAnsi="Calibri" w:cs="Calibri"/>
                <w:color w:val="000000"/>
                <w:sz w:val="20"/>
                <w:szCs w:val="20"/>
              </w:rPr>
            </w:pPr>
            <w:r w:rsidRPr="00CC07E6">
              <w:rPr>
                <w:rFonts w:ascii="Calibri" w:eastAsia="Times New Roman" w:hAnsi="Calibri" w:cs="Calibri"/>
                <w:b/>
                <w:bCs/>
                <w:color w:val="000000"/>
                <w:sz w:val="20"/>
                <w:szCs w:val="20"/>
                <w:highlight w:val="green"/>
              </w:rPr>
              <w:t>O.32</w:t>
            </w:r>
            <w:r w:rsidRPr="00B05057">
              <w:rPr>
                <w:rFonts w:ascii="Calibri" w:eastAsia="Times New Roman" w:hAnsi="Calibri" w:cs="Calibri"/>
                <w:b/>
                <w:bCs/>
                <w:color w:val="000000"/>
                <w:sz w:val="20"/>
                <w:szCs w:val="20"/>
              </w:rPr>
              <w:t xml:space="preserve"> </w:t>
            </w:r>
            <w:r w:rsidR="00285CC4" w:rsidRPr="00706D2F">
              <w:rPr>
                <w:rFonts w:ascii="Calibri" w:eastAsia="Times New Roman" w:hAnsi="Calibri" w:cs="Calibri"/>
                <w:color w:val="000000"/>
                <w:sz w:val="20"/>
                <w:szCs w:val="20"/>
              </w:rPr>
              <w:t xml:space="preserve">Numero di altre operazioni o unità di cooperazione </w:t>
            </w:r>
            <w:r>
              <w:rPr>
                <w:rFonts w:ascii="Calibri" w:eastAsia="Times New Roman" w:hAnsi="Calibri" w:cs="Calibri"/>
                <w:color w:val="000000"/>
                <w:sz w:val="20"/>
                <w:szCs w:val="20"/>
              </w:rPr>
              <w:t>sovvenzionate</w:t>
            </w:r>
            <w:r w:rsidR="00285CC4" w:rsidRPr="00706D2F">
              <w:rPr>
                <w:rFonts w:ascii="Calibri" w:eastAsia="Times New Roman" w:hAnsi="Calibri" w:cs="Calibri"/>
                <w:color w:val="000000"/>
                <w:sz w:val="20"/>
                <w:szCs w:val="20"/>
              </w:rPr>
              <w:t xml:space="preserve"> (escluso il PEI riportato al punto O.1)</w:t>
            </w:r>
          </w:p>
        </w:tc>
        <w:tc>
          <w:tcPr>
            <w:tcW w:w="958" w:type="pct"/>
            <w:tcBorders>
              <w:top w:val="nil"/>
              <w:left w:val="nil"/>
              <w:bottom w:val="single" w:sz="4" w:space="0" w:color="auto"/>
              <w:right w:val="single" w:sz="4" w:space="0" w:color="auto"/>
            </w:tcBorders>
            <w:shd w:val="clear" w:color="auto" w:fill="auto"/>
            <w:noWrap/>
            <w:vAlign w:val="center"/>
            <w:hideMark/>
          </w:tcPr>
          <w:p w14:paraId="3B5A30FF" w14:textId="77777777" w:rsidR="00285CC4" w:rsidRDefault="00285CC4" w:rsidP="00285CC4">
            <w:pPr>
              <w:spacing w:after="0"/>
              <w:jc w:val="center"/>
              <w:rPr>
                <w:rFonts w:ascii="Calibri" w:eastAsia="Times New Roman" w:hAnsi="Calibri" w:cs="Calibri"/>
                <w:strike/>
                <w:color w:val="FF0000"/>
                <w:sz w:val="20"/>
                <w:szCs w:val="20"/>
              </w:rPr>
            </w:pPr>
            <w:r w:rsidRPr="009D505B">
              <w:rPr>
                <w:rFonts w:ascii="Calibri" w:eastAsia="Times New Roman" w:hAnsi="Calibri" w:cs="Calibri"/>
                <w:strike/>
                <w:color w:val="FF0000"/>
                <w:sz w:val="20"/>
                <w:szCs w:val="20"/>
              </w:rPr>
              <w:t>15,00</w:t>
            </w:r>
          </w:p>
          <w:p w14:paraId="4DBD59D0" w14:textId="116B0D10" w:rsidR="009D505B" w:rsidRPr="009D505B" w:rsidRDefault="009D505B" w:rsidP="00285CC4">
            <w:pPr>
              <w:spacing w:after="0"/>
              <w:jc w:val="center"/>
              <w:rPr>
                <w:rFonts w:ascii="Calibri" w:eastAsia="Times New Roman" w:hAnsi="Calibri" w:cs="Calibri"/>
                <w:color w:val="000000"/>
                <w:sz w:val="20"/>
                <w:szCs w:val="20"/>
              </w:rPr>
            </w:pPr>
            <w:r w:rsidRPr="009D505B">
              <w:rPr>
                <w:rFonts w:ascii="Calibri" w:eastAsia="Times New Roman" w:hAnsi="Calibri" w:cs="Calibri"/>
                <w:sz w:val="20"/>
                <w:szCs w:val="20"/>
                <w:highlight w:val="yellow"/>
              </w:rPr>
              <w:t>35</w:t>
            </w:r>
          </w:p>
        </w:tc>
        <w:tc>
          <w:tcPr>
            <w:tcW w:w="806" w:type="pct"/>
            <w:tcBorders>
              <w:top w:val="nil"/>
              <w:left w:val="nil"/>
              <w:bottom w:val="single" w:sz="4" w:space="0" w:color="auto"/>
              <w:right w:val="single" w:sz="4" w:space="0" w:color="auto"/>
            </w:tcBorders>
            <w:shd w:val="clear" w:color="auto" w:fill="auto"/>
            <w:noWrap/>
            <w:vAlign w:val="center"/>
            <w:hideMark/>
          </w:tcPr>
          <w:p w14:paraId="742B505C"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2AAFDD3C"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4A9A2565"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SRG08</w:t>
            </w:r>
          </w:p>
        </w:tc>
        <w:tc>
          <w:tcPr>
            <w:tcW w:w="1072" w:type="pct"/>
            <w:tcBorders>
              <w:top w:val="nil"/>
              <w:left w:val="nil"/>
              <w:bottom w:val="single" w:sz="4" w:space="0" w:color="auto"/>
              <w:right w:val="single" w:sz="4" w:space="0" w:color="auto"/>
            </w:tcBorders>
            <w:shd w:val="clear" w:color="auto" w:fill="auto"/>
            <w:vAlign w:val="center"/>
            <w:hideMark/>
          </w:tcPr>
          <w:p w14:paraId="16997C72" w14:textId="77777777" w:rsidR="00285CC4" w:rsidRPr="00706D2F" w:rsidRDefault="00285CC4" w:rsidP="00285CC4">
            <w:pPr>
              <w:spacing w:after="0"/>
              <w:rPr>
                <w:rFonts w:ascii="Calibri" w:eastAsia="Times New Roman" w:hAnsi="Calibri" w:cs="Calibri"/>
                <w:color w:val="000000"/>
                <w:sz w:val="20"/>
                <w:szCs w:val="20"/>
              </w:rPr>
            </w:pPr>
            <w:r w:rsidRPr="00706D2F">
              <w:rPr>
                <w:rFonts w:ascii="Calibri" w:eastAsia="Times New Roman" w:hAnsi="Calibri" w:cs="Calibri"/>
                <w:color w:val="000000"/>
                <w:sz w:val="20"/>
                <w:szCs w:val="20"/>
              </w:rPr>
              <w:t>Sostegno ad azioni pilota e di collaudo dell'innovazione</w:t>
            </w:r>
          </w:p>
        </w:tc>
        <w:tc>
          <w:tcPr>
            <w:tcW w:w="1472" w:type="pct"/>
            <w:tcBorders>
              <w:top w:val="nil"/>
              <w:left w:val="nil"/>
              <w:bottom w:val="single" w:sz="4" w:space="0" w:color="auto"/>
              <w:right w:val="single" w:sz="4" w:space="0" w:color="auto"/>
            </w:tcBorders>
            <w:shd w:val="clear" w:color="auto" w:fill="auto"/>
            <w:vAlign w:val="center"/>
            <w:hideMark/>
          </w:tcPr>
          <w:p w14:paraId="1947D258" w14:textId="2F1BF0B7" w:rsidR="00285CC4" w:rsidRPr="00706D2F" w:rsidRDefault="00C91C8B" w:rsidP="00285CC4">
            <w:pPr>
              <w:spacing w:after="0"/>
              <w:rPr>
                <w:rFonts w:ascii="Calibri" w:eastAsia="Times New Roman" w:hAnsi="Calibri" w:cs="Calibri"/>
                <w:color w:val="000000"/>
                <w:sz w:val="20"/>
                <w:szCs w:val="20"/>
              </w:rPr>
            </w:pPr>
            <w:r w:rsidRPr="00CC07E6">
              <w:rPr>
                <w:rFonts w:ascii="Calibri" w:eastAsia="Times New Roman" w:hAnsi="Calibri" w:cs="Calibri"/>
                <w:b/>
                <w:bCs/>
                <w:sz w:val="20"/>
                <w:szCs w:val="20"/>
                <w:highlight w:val="green"/>
              </w:rPr>
              <w:t>O.1</w:t>
            </w:r>
            <w:r>
              <w:rPr>
                <w:rFonts w:ascii="Calibri" w:eastAsia="Times New Roman" w:hAnsi="Calibri" w:cs="Calibri"/>
                <w:sz w:val="20"/>
                <w:szCs w:val="20"/>
              </w:rPr>
              <w:t xml:space="preserve"> </w:t>
            </w:r>
            <w:r w:rsidRPr="00706D2F">
              <w:rPr>
                <w:rFonts w:ascii="Calibri" w:eastAsia="Times New Roman" w:hAnsi="Calibri" w:cs="Calibri"/>
                <w:sz w:val="20"/>
                <w:szCs w:val="20"/>
              </w:rPr>
              <w:t xml:space="preserve">Numero di progetti </w:t>
            </w:r>
            <w:r w:rsidRPr="00C91C8B">
              <w:rPr>
                <w:rFonts w:ascii="Calibri" w:eastAsia="Times New Roman" w:hAnsi="Calibri" w:cs="Calibri"/>
                <w:strike/>
                <w:color w:val="FF0000"/>
                <w:sz w:val="20"/>
                <w:szCs w:val="20"/>
              </w:rPr>
              <w:t>del gruppo operativo</w:t>
            </w:r>
            <w:r w:rsidRPr="00C91C8B">
              <w:rPr>
                <w:rFonts w:ascii="Calibri" w:eastAsia="Times New Roman" w:hAnsi="Calibri" w:cs="Calibri"/>
                <w:color w:val="FF0000"/>
                <w:sz w:val="20"/>
                <w:szCs w:val="20"/>
              </w:rPr>
              <w:t xml:space="preserve"> </w:t>
            </w:r>
            <w:r w:rsidRPr="00C91C8B">
              <w:rPr>
                <w:rFonts w:ascii="Calibri" w:eastAsia="Times New Roman" w:hAnsi="Calibri" w:cs="Calibri"/>
                <w:sz w:val="20"/>
                <w:szCs w:val="20"/>
                <w:highlight w:val="green"/>
              </w:rPr>
              <w:t>dei gruppi operativi</w:t>
            </w:r>
            <w:r w:rsidRPr="00706D2F">
              <w:rPr>
                <w:rFonts w:ascii="Calibri" w:eastAsia="Times New Roman" w:hAnsi="Calibri" w:cs="Calibri"/>
                <w:sz w:val="20"/>
                <w:szCs w:val="20"/>
              </w:rPr>
              <w:t xml:space="preserve"> del partenariato europeo per l'innovazione (PEI)</w:t>
            </w:r>
          </w:p>
        </w:tc>
        <w:tc>
          <w:tcPr>
            <w:tcW w:w="958" w:type="pct"/>
            <w:tcBorders>
              <w:top w:val="nil"/>
              <w:left w:val="nil"/>
              <w:bottom w:val="single" w:sz="4" w:space="0" w:color="auto"/>
              <w:right w:val="single" w:sz="4" w:space="0" w:color="auto"/>
            </w:tcBorders>
            <w:shd w:val="clear" w:color="auto" w:fill="auto"/>
            <w:noWrap/>
            <w:vAlign w:val="center"/>
            <w:hideMark/>
          </w:tcPr>
          <w:p w14:paraId="735D44E5" w14:textId="3326301C"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20,00</w:t>
            </w:r>
          </w:p>
        </w:tc>
        <w:tc>
          <w:tcPr>
            <w:tcW w:w="806" w:type="pct"/>
            <w:tcBorders>
              <w:top w:val="nil"/>
              <w:left w:val="nil"/>
              <w:bottom w:val="single" w:sz="4" w:space="0" w:color="auto"/>
              <w:right w:val="single" w:sz="4" w:space="0" w:color="auto"/>
            </w:tcBorders>
            <w:shd w:val="clear" w:color="auto" w:fill="auto"/>
            <w:noWrap/>
            <w:vAlign w:val="center"/>
            <w:hideMark/>
          </w:tcPr>
          <w:p w14:paraId="5C28F79B"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794B1FDD"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37C71E2A"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SRG10</w:t>
            </w:r>
          </w:p>
        </w:tc>
        <w:tc>
          <w:tcPr>
            <w:tcW w:w="1072" w:type="pct"/>
            <w:tcBorders>
              <w:top w:val="nil"/>
              <w:left w:val="nil"/>
              <w:bottom w:val="single" w:sz="4" w:space="0" w:color="auto"/>
              <w:right w:val="single" w:sz="4" w:space="0" w:color="auto"/>
            </w:tcBorders>
            <w:shd w:val="clear" w:color="auto" w:fill="auto"/>
            <w:vAlign w:val="center"/>
            <w:hideMark/>
          </w:tcPr>
          <w:p w14:paraId="6CDD0327" w14:textId="77777777" w:rsidR="00285CC4" w:rsidRPr="00706D2F" w:rsidRDefault="00285CC4" w:rsidP="00285CC4">
            <w:pPr>
              <w:spacing w:after="0"/>
              <w:rPr>
                <w:rFonts w:ascii="Calibri" w:eastAsia="Times New Roman" w:hAnsi="Calibri" w:cs="Calibri"/>
                <w:color w:val="000000"/>
                <w:sz w:val="20"/>
                <w:szCs w:val="20"/>
              </w:rPr>
            </w:pPr>
            <w:r w:rsidRPr="00706D2F">
              <w:rPr>
                <w:rFonts w:ascii="Calibri" w:eastAsia="Times New Roman" w:hAnsi="Calibri" w:cs="Calibri"/>
                <w:color w:val="000000"/>
                <w:sz w:val="20"/>
                <w:szCs w:val="20"/>
              </w:rPr>
              <w:t>Promozione dei prodotti di qualità</w:t>
            </w:r>
          </w:p>
        </w:tc>
        <w:tc>
          <w:tcPr>
            <w:tcW w:w="1472" w:type="pct"/>
            <w:tcBorders>
              <w:top w:val="nil"/>
              <w:left w:val="nil"/>
              <w:bottom w:val="single" w:sz="4" w:space="0" w:color="auto"/>
              <w:right w:val="single" w:sz="4" w:space="0" w:color="auto"/>
            </w:tcBorders>
            <w:shd w:val="clear" w:color="auto" w:fill="auto"/>
            <w:vAlign w:val="center"/>
            <w:hideMark/>
          </w:tcPr>
          <w:p w14:paraId="75CEDD76" w14:textId="0FE6B897" w:rsidR="00285CC4" w:rsidRPr="00706D2F" w:rsidRDefault="00120F21" w:rsidP="00285CC4">
            <w:pPr>
              <w:spacing w:after="0"/>
              <w:rPr>
                <w:rFonts w:ascii="Calibri" w:eastAsia="Times New Roman" w:hAnsi="Calibri" w:cs="Calibri"/>
                <w:color w:val="000000"/>
                <w:sz w:val="20"/>
                <w:szCs w:val="20"/>
              </w:rPr>
            </w:pPr>
            <w:r w:rsidRPr="00CC07E6">
              <w:rPr>
                <w:rFonts w:ascii="Calibri" w:eastAsia="Times New Roman" w:hAnsi="Calibri" w:cs="Calibri"/>
                <w:b/>
                <w:bCs/>
                <w:color w:val="000000"/>
                <w:sz w:val="20"/>
                <w:szCs w:val="20"/>
                <w:highlight w:val="green"/>
              </w:rPr>
              <w:t>O.32</w:t>
            </w:r>
            <w:r w:rsidRPr="00B05057">
              <w:rPr>
                <w:rFonts w:ascii="Calibri" w:eastAsia="Times New Roman" w:hAnsi="Calibri" w:cs="Calibri"/>
                <w:b/>
                <w:bCs/>
                <w:color w:val="000000"/>
                <w:sz w:val="20"/>
                <w:szCs w:val="20"/>
              </w:rPr>
              <w:t xml:space="preserve"> </w:t>
            </w:r>
            <w:r w:rsidRPr="00706D2F">
              <w:rPr>
                <w:rFonts w:ascii="Calibri" w:eastAsia="Times New Roman" w:hAnsi="Calibri" w:cs="Calibri"/>
                <w:color w:val="000000"/>
                <w:sz w:val="20"/>
                <w:szCs w:val="20"/>
              </w:rPr>
              <w:t xml:space="preserve">Numero di altre operazioni o unità di cooperazione </w:t>
            </w:r>
            <w:r w:rsidR="003C5752" w:rsidRPr="003C5752">
              <w:rPr>
                <w:rFonts w:ascii="Calibri" w:eastAsia="Times New Roman" w:hAnsi="Calibri" w:cs="Calibri"/>
                <w:strike/>
                <w:color w:val="FF0000"/>
                <w:sz w:val="20"/>
                <w:szCs w:val="20"/>
              </w:rPr>
              <w:t>sostenute</w:t>
            </w:r>
            <w:r w:rsidR="003C5752" w:rsidRPr="003C5752">
              <w:rPr>
                <w:rFonts w:ascii="Calibri" w:eastAsia="Times New Roman" w:hAnsi="Calibri" w:cs="Calibri"/>
                <w:color w:val="FF0000"/>
                <w:sz w:val="20"/>
                <w:szCs w:val="20"/>
              </w:rPr>
              <w:t xml:space="preserve"> </w:t>
            </w:r>
            <w:r w:rsidRPr="003C5752">
              <w:rPr>
                <w:rFonts w:ascii="Calibri" w:eastAsia="Times New Roman" w:hAnsi="Calibri" w:cs="Calibri"/>
                <w:color w:val="000000"/>
                <w:sz w:val="20"/>
                <w:szCs w:val="20"/>
                <w:highlight w:val="green"/>
              </w:rPr>
              <w:t>sovvenzionate</w:t>
            </w:r>
            <w:r w:rsidRPr="00706D2F">
              <w:rPr>
                <w:rFonts w:ascii="Calibri" w:eastAsia="Times New Roman" w:hAnsi="Calibri" w:cs="Calibri"/>
                <w:color w:val="000000"/>
                <w:sz w:val="20"/>
                <w:szCs w:val="20"/>
              </w:rPr>
              <w:t xml:space="preserve"> (escluso il PEI riportato al punto O.1)</w:t>
            </w:r>
          </w:p>
        </w:tc>
        <w:tc>
          <w:tcPr>
            <w:tcW w:w="958" w:type="pct"/>
            <w:tcBorders>
              <w:top w:val="nil"/>
              <w:left w:val="nil"/>
              <w:bottom w:val="single" w:sz="4" w:space="0" w:color="auto"/>
              <w:right w:val="single" w:sz="4" w:space="0" w:color="auto"/>
            </w:tcBorders>
            <w:shd w:val="clear" w:color="auto" w:fill="auto"/>
            <w:noWrap/>
            <w:vAlign w:val="center"/>
            <w:hideMark/>
          </w:tcPr>
          <w:p w14:paraId="1C12E018" w14:textId="204A6998"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50,00</w:t>
            </w:r>
          </w:p>
        </w:tc>
        <w:tc>
          <w:tcPr>
            <w:tcW w:w="806" w:type="pct"/>
            <w:tcBorders>
              <w:top w:val="nil"/>
              <w:left w:val="nil"/>
              <w:bottom w:val="single" w:sz="4" w:space="0" w:color="auto"/>
              <w:right w:val="single" w:sz="4" w:space="0" w:color="auto"/>
            </w:tcBorders>
            <w:shd w:val="clear" w:color="auto" w:fill="auto"/>
            <w:noWrap/>
            <w:vAlign w:val="center"/>
            <w:hideMark/>
          </w:tcPr>
          <w:p w14:paraId="1B2BC5AC"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Operazioni</w:t>
            </w:r>
          </w:p>
        </w:tc>
      </w:tr>
      <w:tr w:rsidR="00285CC4" w:rsidRPr="00285CC4" w14:paraId="611E1C9A"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52124CF5"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SRH01</w:t>
            </w:r>
          </w:p>
        </w:tc>
        <w:tc>
          <w:tcPr>
            <w:tcW w:w="1072" w:type="pct"/>
            <w:tcBorders>
              <w:top w:val="nil"/>
              <w:left w:val="nil"/>
              <w:bottom w:val="single" w:sz="4" w:space="0" w:color="auto"/>
              <w:right w:val="single" w:sz="4" w:space="0" w:color="auto"/>
            </w:tcBorders>
            <w:shd w:val="clear" w:color="auto" w:fill="auto"/>
            <w:vAlign w:val="center"/>
            <w:hideMark/>
          </w:tcPr>
          <w:p w14:paraId="231F2D98"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Erogazione servizi di consulenza</w:t>
            </w:r>
          </w:p>
        </w:tc>
        <w:tc>
          <w:tcPr>
            <w:tcW w:w="1472" w:type="pct"/>
            <w:tcBorders>
              <w:top w:val="nil"/>
              <w:left w:val="nil"/>
              <w:bottom w:val="single" w:sz="4" w:space="0" w:color="auto"/>
              <w:right w:val="single" w:sz="4" w:space="0" w:color="auto"/>
            </w:tcBorders>
            <w:shd w:val="clear" w:color="auto" w:fill="auto"/>
            <w:vAlign w:val="center"/>
            <w:hideMark/>
          </w:tcPr>
          <w:p w14:paraId="7E24EAD8" w14:textId="1AE2E933" w:rsidR="00285CC4" w:rsidRPr="00706D2F" w:rsidRDefault="00120F21" w:rsidP="00285CC4">
            <w:pPr>
              <w:spacing w:after="0"/>
              <w:rPr>
                <w:rFonts w:ascii="Calibri" w:eastAsia="Times New Roman" w:hAnsi="Calibri" w:cs="Calibri"/>
                <w:sz w:val="20"/>
                <w:szCs w:val="20"/>
              </w:rPr>
            </w:pPr>
            <w:r w:rsidRPr="00CC07E6">
              <w:rPr>
                <w:rFonts w:ascii="Calibri" w:eastAsia="Times New Roman" w:hAnsi="Calibri" w:cs="Calibri"/>
                <w:b/>
                <w:bCs/>
                <w:color w:val="000000"/>
                <w:sz w:val="20"/>
                <w:szCs w:val="20"/>
                <w:highlight w:val="green"/>
              </w:rPr>
              <w:t>O.33</w:t>
            </w:r>
            <w:r w:rsidRPr="00B05057">
              <w:rPr>
                <w:rFonts w:ascii="Calibri" w:eastAsia="Times New Roman" w:hAnsi="Calibri" w:cs="Calibri"/>
                <w:b/>
                <w:bCs/>
                <w:color w:val="000000"/>
                <w:sz w:val="20"/>
                <w:szCs w:val="20"/>
              </w:rPr>
              <w:t xml:space="preserve"> </w:t>
            </w:r>
            <w:r w:rsidR="00285CC4" w:rsidRPr="00706D2F">
              <w:rPr>
                <w:rFonts w:ascii="Calibri" w:eastAsia="Times New Roman" w:hAnsi="Calibri" w:cs="Calibri"/>
                <w:sz w:val="20"/>
                <w:szCs w:val="20"/>
              </w:rPr>
              <w:t>Numero di azioni o</w:t>
            </w:r>
            <w:r>
              <w:rPr>
                <w:rFonts w:ascii="Calibri" w:eastAsia="Times New Roman" w:hAnsi="Calibri" w:cs="Calibri"/>
                <w:sz w:val="20"/>
                <w:szCs w:val="20"/>
              </w:rPr>
              <w:t xml:space="preserve"> </w:t>
            </w:r>
            <w:r w:rsidRPr="003C5752">
              <w:rPr>
                <w:rFonts w:ascii="Calibri" w:eastAsia="Times New Roman" w:hAnsi="Calibri" w:cs="Calibri"/>
                <w:sz w:val="20"/>
                <w:szCs w:val="20"/>
                <w:highlight w:val="green"/>
              </w:rPr>
              <w:t>di</w:t>
            </w:r>
            <w:r w:rsidR="00285CC4" w:rsidRPr="00706D2F">
              <w:rPr>
                <w:rFonts w:ascii="Calibri" w:eastAsia="Times New Roman" w:hAnsi="Calibri" w:cs="Calibri"/>
                <w:sz w:val="20"/>
                <w:szCs w:val="20"/>
              </w:rPr>
              <w:t xml:space="preserve"> unità di formazione, consulenza e sensibilizzazione </w:t>
            </w:r>
            <w:r w:rsidR="003C5752" w:rsidRPr="003C5752">
              <w:rPr>
                <w:rFonts w:ascii="Calibri" w:eastAsia="Times New Roman" w:hAnsi="Calibri" w:cs="Calibri"/>
                <w:strike/>
                <w:color w:val="FF0000"/>
                <w:sz w:val="20"/>
                <w:szCs w:val="20"/>
              </w:rPr>
              <w:t>sostenute</w:t>
            </w:r>
            <w:r w:rsidR="003C5752" w:rsidRPr="003C5752">
              <w:rPr>
                <w:rFonts w:ascii="Calibri" w:eastAsia="Times New Roman" w:hAnsi="Calibri" w:cs="Calibri"/>
                <w:color w:val="FF0000"/>
                <w:sz w:val="20"/>
                <w:szCs w:val="20"/>
              </w:rPr>
              <w:t xml:space="preserve"> </w:t>
            </w:r>
            <w:r w:rsidR="003C5752" w:rsidRPr="003C5752">
              <w:rPr>
                <w:rFonts w:ascii="Calibri" w:eastAsia="Times New Roman" w:hAnsi="Calibri" w:cs="Calibri"/>
                <w:color w:val="000000"/>
                <w:sz w:val="20"/>
                <w:szCs w:val="20"/>
                <w:highlight w:val="green"/>
              </w:rPr>
              <w:t>sovvenzionate</w:t>
            </w:r>
          </w:p>
        </w:tc>
        <w:tc>
          <w:tcPr>
            <w:tcW w:w="958" w:type="pct"/>
            <w:tcBorders>
              <w:top w:val="nil"/>
              <w:left w:val="nil"/>
              <w:bottom w:val="single" w:sz="4" w:space="0" w:color="auto"/>
              <w:right w:val="single" w:sz="4" w:space="0" w:color="auto"/>
            </w:tcBorders>
            <w:shd w:val="clear" w:color="auto" w:fill="auto"/>
            <w:noWrap/>
            <w:vAlign w:val="center"/>
            <w:hideMark/>
          </w:tcPr>
          <w:p w14:paraId="69525D5F" w14:textId="5F9ED8BA"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140,00</w:t>
            </w:r>
          </w:p>
        </w:tc>
        <w:tc>
          <w:tcPr>
            <w:tcW w:w="806" w:type="pct"/>
            <w:tcBorders>
              <w:top w:val="nil"/>
              <w:left w:val="nil"/>
              <w:bottom w:val="single" w:sz="4" w:space="0" w:color="auto"/>
              <w:right w:val="single" w:sz="4" w:space="0" w:color="auto"/>
            </w:tcBorders>
            <w:shd w:val="clear" w:color="auto" w:fill="auto"/>
            <w:noWrap/>
            <w:vAlign w:val="center"/>
            <w:hideMark/>
          </w:tcPr>
          <w:p w14:paraId="17D4FDED"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N. azioni</w:t>
            </w:r>
          </w:p>
        </w:tc>
      </w:tr>
      <w:tr w:rsidR="00285CC4" w:rsidRPr="00285CC4" w14:paraId="374EDE6A"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5B3C1FED"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SRH02</w:t>
            </w:r>
          </w:p>
        </w:tc>
        <w:tc>
          <w:tcPr>
            <w:tcW w:w="1072" w:type="pct"/>
            <w:tcBorders>
              <w:top w:val="nil"/>
              <w:left w:val="nil"/>
              <w:bottom w:val="single" w:sz="4" w:space="0" w:color="auto"/>
              <w:right w:val="single" w:sz="4" w:space="0" w:color="auto"/>
            </w:tcBorders>
            <w:shd w:val="clear" w:color="auto" w:fill="auto"/>
            <w:vAlign w:val="center"/>
            <w:hideMark/>
          </w:tcPr>
          <w:p w14:paraId="2CA1BB17"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Formazione dei consulenti</w:t>
            </w:r>
          </w:p>
        </w:tc>
        <w:tc>
          <w:tcPr>
            <w:tcW w:w="1472" w:type="pct"/>
            <w:tcBorders>
              <w:top w:val="nil"/>
              <w:left w:val="nil"/>
              <w:bottom w:val="single" w:sz="4" w:space="0" w:color="auto"/>
              <w:right w:val="single" w:sz="4" w:space="0" w:color="auto"/>
            </w:tcBorders>
            <w:shd w:val="clear" w:color="auto" w:fill="auto"/>
            <w:vAlign w:val="center"/>
            <w:hideMark/>
          </w:tcPr>
          <w:p w14:paraId="53931BB9" w14:textId="450CA47E" w:rsidR="00285CC4" w:rsidRPr="00706D2F" w:rsidRDefault="003C5752" w:rsidP="00285CC4">
            <w:pPr>
              <w:spacing w:after="0"/>
              <w:rPr>
                <w:rFonts w:ascii="Calibri" w:eastAsia="Times New Roman" w:hAnsi="Calibri" w:cs="Calibri"/>
                <w:sz w:val="20"/>
                <w:szCs w:val="20"/>
              </w:rPr>
            </w:pPr>
            <w:r w:rsidRPr="00CC07E6">
              <w:rPr>
                <w:rFonts w:ascii="Calibri" w:eastAsia="Times New Roman" w:hAnsi="Calibri" w:cs="Calibri"/>
                <w:b/>
                <w:bCs/>
                <w:color w:val="000000"/>
                <w:sz w:val="20"/>
                <w:szCs w:val="20"/>
                <w:highlight w:val="green"/>
              </w:rPr>
              <w:t>O.33</w:t>
            </w:r>
            <w:r w:rsidRPr="00B05057">
              <w:rPr>
                <w:rFonts w:ascii="Calibri" w:eastAsia="Times New Roman" w:hAnsi="Calibri" w:cs="Calibri"/>
                <w:b/>
                <w:bCs/>
                <w:color w:val="000000"/>
                <w:sz w:val="20"/>
                <w:szCs w:val="20"/>
              </w:rPr>
              <w:t xml:space="preserve"> </w:t>
            </w:r>
            <w:r w:rsidRPr="00706D2F">
              <w:rPr>
                <w:rFonts w:ascii="Calibri" w:eastAsia="Times New Roman" w:hAnsi="Calibri" w:cs="Calibri"/>
                <w:sz w:val="20"/>
                <w:szCs w:val="20"/>
              </w:rPr>
              <w:t>Numero di azioni o</w:t>
            </w:r>
            <w:r>
              <w:rPr>
                <w:rFonts w:ascii="Calibri" w:eastAsia="Times New Roman" w:hAnsi="Calibri" w:cs="Calibri"/>
                <w:sz w:val="20"/>
                <w:szCs w:val="20"/>
              </w:rPr>
              <w:t xml:space="preserve"> </w:t>
            </w:r>
            <w:r w:rsidRPr="003C5752">
              <w:rPr>
                <w:rFonts w:ascii="Calibri" w:eastAsia="Times New Roman" w:hAnsi="Calibri" w:cs="Calibri"/>
                <w:sz w:val="20"/>
                <w:szCs w:val="20"/>
                <w:highlight w:val="green"/>
              </w:rPr>
              <w:t>di</w:t>
            </w:r>
            <w:r w:rsidRPr="00706D2F">
              <w:rPr>
                <w:rFonts w:ascii="Calibri" w:eastAsia="Times New Roman" w:hAnsi="Calibri" w:cs="Calibri"/>
                <w:sz w:val="20"/>
                <w:szCs w:val="20"/>
              </w:rPr>
              <w:t xml:space="preserve"> unità di formazione, consulenza e sensibilizzazione </w:t>
            </w:r>
            <w:r w:rsidRPr="003C5752">
              <w:rPr>
                <w:rFonts w:ascii="Calibri" w:eastAsia="Times New Roman" w:hAnsi="Calibri" w:cs="Calibri"/>
                <w:strike/>
                <w:color w:val="FF0000"/>
                <w:sz w:val="20"/>
                <w:szCs w:val="20"/>
              </w:rPr>
              <w:t>sostenute</w:t>
            </w:r>
            <w:r w:rsidRPr="003C5752">
              <w:rPr>
                <w:rFonts w:ascii="Calibri" w:eastAsia="Times New Roman" w:hAnsi="Calibri" w:cs="Calibri"/>
                <w:color w:val="FF0000"/>
                <w:sz w:val="20"/>
                <w:szCs w:val="20"/>
              </w:rPr>
              <w:t xml:space="preserve"> </w:t>
            </w:r>
            <w:r w:rsidRPr="003C5752">
              <w:rPr>
                <w:rFonts w:ascii="Calibri" w:eastAsia="Times New Roman" w:hAnsi="Calibri" w:cs="Calibri"/>
                <w:color w:val="000000"/>
                <w:sz w:val="20"/>
                <w:szCs w:val="20"/>
                <w:highlight w:val="green"/>
              </w:rPr>
              <w:t>sovvenzionate</w:t>
            </w:r>
          </w:p>
        </w:tc>
        <w:tc>
          <w:tcPr>
            <w:tcW w:w="958" w:type="pct"/>
            <w:tcBorders>
              <w:top w:val="nil"/>
              <w:left w:val="nil"/>
              <w:bottom w:val="single" w:sz="4" w:space="0" w:color="auto"/>
              <w:right w:val="single" w:sz="4" w:space="0" w:color="auto"/>
            </w:tcBorders>
            <w:shd w:val="clear" w:color="auto" w:fill="auto"/>
            <w:noWrap/>
            <w:vAlign w:val="center"/>
            <w:hideMark/>
          </w:tcPr>
          <w:p w14:paraId="4D9B7527" w14:textId="0708C9C0"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1,00</w:t>
            </w:r>
          </w:p>
        </w:tc>
        <w:tc>
          <w:tcPr>
            <w:tcW w:w="806" w:type="pct"/>
            <w:tcBorders>
              <w:top w:val="nil"/>
              <w:left w:val="nil"/>
              <w:bottom w:val="single" w:sz="4" w:space="0" w:color="auto"/>
              <w:right w:val="single" w:sz="4" w:space="0" w:color="auto"/>
            </w:tcBorders>
            <w:shd w:val="clear" w:color="auto" w:fill="auto"/>
            <w:noWrap/>
            <w:vAlign w:val="center"/>
            <w:hideMark/>
          </w:tcPr>
          <w:p w14:paraId="5FEA370D"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N. azioni (regia diretta)</w:t>
            </w:r>
          </w:p>
        </w:tc>
      </w:tr>
      <w:tr w:rsidR="00285CC4" w:rsidRPr="00285CC4" w14:paraId="29A4ECB7" w14:textId="77777777" w:rsidTr="00E54898">
        <w:trPr>
          <w:trHeight w:val="124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67B7698A"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SRH03</w:t>
            </w:r>
          </w:p>
        </w:tc>
        <w:tc>
          <w:tcPr>
            <w:tcW w:w="1072" w:type="pct"/>
            <w:tcBorders>
              <w:top w:val="nil"/>
              <w:left w:val="nil"/>
              <w:bottom w:val="single" w:sz="4" w:space="0" w:color="auto"/>
              <w:right w:val="single" w:sz="4" w:space="0" w:color="auto"/>
            </w:tcBorders>
            <w:shd w:val="clear" w:color="auto" w:fill="auto"/>
            <w:vAlign w:val="center"/>
            <w:hideMark/>
          </w:tcPr>
          <w:p w14:paraId="0258B598"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Formazione degli imprenditori agricoli, degli addetti alle imprese operanti nei settori agricoltura, zootecnia, industrie alimentari, e degli altri soggetti privati e pubblici funzionali allo sviluppo delle aree rurali</w:t>
            </w:r>
          </w:p>
        </w:tc>
        <w:tc>
          <w:tcPr>
            <w:tcW w:w="1472" w:type="pct"/>
            <w:tcBorders>
              <w:top w:val="nil"/>
              <w:left w:val="nil"/>
              <w:bottom w:val="single" w:sz="4" w:space="0" w:color="auto"/>
              <w:right w:val="single" w:sz="4" w:space="0" w:color="auto"/>
            </w:tcBorders>
            <w:shd w:val="clear" w:color="auto" w:fill="auto"/>
            <w:vAlign w:val="center"/>
            <w:hideMark/>
          </w:tcPr>
          <w:p w14:paraId="203B2F42" w14:textId="11CD3E76" w:rsidR="00285CC4" w:rsidRPr="00706D2F" w:rsidRDefault="003C5752" w:rsidP="00285CC4">
            <w:pPr>
              <w:spacing w:after="0"/>
              <w:rPr>
                <w:rFonts w:ascii="Calibri" w:eastAsia="Times New Roman" w:hAnsi="Calibri" w:cs="Calibri"/>
                <w:sz w:val="20"/>
                <w:szCs w:val="20"/>
              </w:rPr>
            </w:pPr>
            <w:r w:rsidRPr="00CC07E6">
              <w:rPr>
                <w:rFonts w:ascii="Calibri" w:eastAsia="Times New Roman" w:hAnsi="Calibri" w:cs="Calibri"/>
                <w:b/>
                <w:bCs/>
                <w:color w:val="000000"/>
                <w:sz w:val="20"/>
                <w:szCs w:val="20"/>
                <w:highlight w:val="green"/>
              </w:rPr>
              <w:t>O.33</w:t>
            </w:r>
            <w:r w:rsidRPr="00B05057">
              <w:rPr>
                <w:rFonts w:ascii="Calibri" w:eastAsia="Times New Roman" w:hAnsi="Calibri" w:cs="Calibri"/>
                <w:b/>
                <w:bCs/>
                <w:color w:val="000000"/>
                <w:sz w:val="20"/>
                <w:szCs w:val="20"/>
              </w:rPr>
              <w:t xml:space="preserve"> </w:t>
            </w:r>
            <w:r w:rsidRPr="00706D2F">
              <w:rPr>
                <w:rFonts w:ascii="Calibri" w:eastAsia="Times New Roman" w:hAnsi="Calibri" w:cs="Calibri"/>
                <w:sz w:val="20"/>
                <w:szCs w:val="20"/>
              </w:rPr>
              <w:t>Numero di azioni o</w:t>
            </w:r>
            <w:r>
              <w:rPr>
                <w:rFonts w:ascii="Calibri" w:eastAsia="Times New Roman" w:hAnsi="Calibri" w:cs="Calibri"/>
                <w:sz w:val="20"/>
                <w:szCs w:val="20"/>
              </w:rPr>
              <w:t xml:space="preserve"> </w:t>
            </w:r>
            <w:r w:rsidRPr="003C5752">
              <w:rPr>
                <w:rFonts w:ascii="Calibri" w:eastAsia="Times New Roman" w:hAnsi="Calibri" w:cs="Calibri"/>
                <w:sz w:val="20"/>
                <w:szCs w:val="20"/>
                <w:highlight w:val="green"/>
              </w:rPr>
              <w:t>di</w:t>
            </w:r>
            <w:r w:rsidRPr="00706D2F">
              <w:rPr>
                <w:rFonts w:ascii="Calibri" w:eastAsia="Times New Roman" w:hAnsi="Calibri" w:cs="Calibri"/>
                <w:sz w:val="20"/>
                <w:szCs w:val="20"/>
              </w:rPr>
              <w:t xml:space="preserve"> unità di formazione, consulenza e sensibilizzazione </w:t>
            </w:r>
            <w:r w:rsidRPr="003C5752">
              <w:rPr>
                <w:rFonts w:ascii="Calibri" w:eastAsia="Times New Roman" w:hAnsi="Calibri" w:cs="Calibri"/>
                <w:strike/>
                <w:color w:val="FF0000"/>
                <w:sz w:val="20"/>
                <w:szCs w:val="20"/>
              </w:rPr>
              <w:t>sostenute</w:t>
            </w:r>
            <w:r w:rsidRPr="003C5752">
              <w:rPr>
                <w:rFonts w:ascii="Calibri" w:eastAsia="Times New Roman" w:hAnsi="Calibri" w:cs="Calibri"/>
                <w:color w:val="FF0000"/>
                <w:sz w:val="20"/>
                <w:szCs w:val="20"/>
              </w:rPr>
              <w:t xml:space="preserve"> </w:t>
            </w:r>
            <w:r w:rsidRPr="003C5752">
              <w:rPr>
                <w:rFonts w:ascii="Calibri" w:eastAsia="Times New Roman" w:hAnsi="Calibri" w:cs="Calibri"/>
                <w:color w:val="000000"/>
                <w:sz w:val="20"/>
                <w:szCs w:val="20"/>
                <w:highlight w:val="green"/>
              </w:rPr>
              <w:t>sovvenzionate</w:t>
            </w:r>
          </w:p>
        </w:tc>
        <w:tc>
          <w:tcPr>
            <w:tcW w:w="958" w:type="pct"/>
            <w:tcBorders>
              <w:top w:val="nil"/>
              <w:left w:val="nil"/>
              <w:bottom w:val="single" w:sz="4" w:space="0" w:color="auto"/>
              <w:right w:val="single" w:sz="4" w:space="0" w:color="auto"/>
            </w:tcBorders>
            <w:shd w:val="clear" w:color="auto" w:fill="auto"/>
            <w:noWrap/>
            <w:vAlign w:val="center"/>
            <w:hideMark/>
          </w:tcPr>
          <w:p w14:paraId="1990C2CF" w14:textId="19535529"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33,00</w:t>
            </w:r>
          </w:p>
        </w:tc>
        <w:tc>
          <w:tcPr>
            <w:tcW w:w="806" w:type="pct"/>
            <w:tcBorders>
              <w:top w:val="nil"/>
              <w:left w:val="nil"/>
              <w:bottom w:val="single" w:sz="4" w:space="0" w:color="auto"/>
              <w:right w:val="single" w:sz="4" w:space="0" w:color="auto"/>
            </w:tcBorders>
            <w:shd w:val="clear" w:color="auto" w:fill="auto"/>
            <w:noWrap/>
            <w:vAlign w:val="center"/>
            <w:hideMark/>
          </w:tcPr>
          <w:p w14:paraId="618E42C8"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N. azioni</w:t>
            </w:r>
          </w:p>
        </w:tc>
      </w:tr>
      <w:tr w:rsidR="00285CC4" w:rsidRPr="00285CC4" w14:paraId="2E77A6B8"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3719FE33"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SRH04</w:t>
            </w:r>
          </w:p>
        </w:tc>
        <w:tc>
          <w:tcPr>
            <w:tcW w:w="1072" w:type="pct"/>
            <w:tcBorders>
              <w:top w:val="nil"/>
              <w:left w:val="nil"/>
              <w:bottom w:val="single" w:sz="4" w:space="0" w:color="auto"/>
              <w:right w:val="single" w:sz="4" w:space="0" w:color="auto"/>
            </w:tcBorders>
            <w:shd w:val="clear" w:color="auto" w:fill="auto"/>
            <w:vAlign w:val="center"/>
            <w:hideMark/>
          </w:tcPr>
          <w:p w14:paraId="7B39BC92"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Azioni di informazione</w:t>
            </w:r>
          </w:p>
        </w:tc>
        <w:tc>
          <w:tcPr>
            <w:tcW w:w="1472" w:type="pct"/>
            <w:tcBorders>
              <w:top w:val="nil"/>
              <w:left w:val="nil"/>
              <w:bottom w:val="single" w:sz="4" w:space="0" w:color="auto"/>
              <w:right w:val="single" w:sz="4" w:space="0" w:color="auto"/>
            </w:tcBorders>
            <w:shd w:val="clear" w:color="auto" w:fill="auto"/>
            <w:vAlign w:val="center"/>
            <w:hideMark/>
          </w:tcPr>
          <w:p w14:paraId="71042944" w14:textId="3DDA0444" w:rsidR="00285CC4" w:rsidRPr="00706D2F" w:rsidRDefault="003C5752" w:rsidP="00285CC4">
            <w:pPr>
              <w:spacing w:after="0"/>
              <w:rPr>
                <w:rFonts w:ascii="Calibri" w:eastAsia="Times New Roman" w:hAnsi="Calibri" w:cs="Calibri"/>
                <w:sz w:val="20"/>
                <w:szCs w:val="20"/>
              </w:rPr>
            </w:pPr>
            <w:r w:rsidRPr="00CC07E6">
              <w:rPr>
                <w:rFonts w:ascii="Calibri" w:eastAsia="Times New Roman" w:hAnsi="Calibri" w:cs="Calibri"/>
                <w:b/>
                <w:bCs/>
                <w:color w:val="000000"/>
                <w:sz w:val="20"/>
                <w:szCs w:val="20"/>
                <w:highlight w:val="green"/>
              </w:rPr>
              <w:t>O.33</w:t>
            </w:r>
            <w:r w:rsidRPr="00B05057">
              <w:rPr>
                <w:rFonts w:ascii="Calibri" w:eastAsia="Times New Roman" w:hAnsi="Calibri" w:cs="Calibri"/>
                <w:b/>
                <w:bCs/>
                <w:color w:val="000000"/>
                <w:sz w:val="20"/>
                <w:szCs w:val="20"/>
              </w:rPr>
              <w:t xml:space="preserve"> </w:t>
            </w:r>
            <w:r w:rsidRPr="00706D2F">
              <w:rPr>
                <w:rFonts w:ascii="Calibri" w:eastAsia="Times New Roman" w:hAnsi="Calibri" w:cs="Calibri"/>
                <w:sz w:val="20"/>
                <w:szCs w:val="20"/>
              </w:rPr>
              <w:t>Numero di azioni o</w:t>
            </w:r>
            <w:r>
              <w:rPr>
                <w:rFonts w:ascii="Calibri" w:eastAsia="Times New Roman" w:hAnsi="Calibri" w:cs="Calibri"/>
                <w:sz w:val="20"/>
                <w:szCs w:val="20"/>
              </w:rPr>
              <w:t xml:space="preserve"> </w:t>
            </w:r>
            <w:r w:rsidRPr="003C5752">
              <w:rPr>
                <w:rFonts w:ascii="Calibri" w:eastAsia="Times New Roman" w:hAnsi="Calibri" w:cs="Calibri"/>
                <w:sz w:val="20"/>
                <w:szCs w:val="20"/>
                <w:highlight w:val="green"/>
              </w:rPr>
              <w:t>di</w:t>
            </w:r>
            <w:r w:rsidRPr="00706D2F">
              <w:rPr>
                <w:rFonts w:ascii="Calibri" w:eastAsia="Times New Roman" w:hAnsi="Calibri" w:cs="Calibri"/>
                <w:sz w:val="20"/>
                <w:szCs w:val="20"/>
              </w:rPr>
              <w:t xml:space="preserve"> unità di formazione, consulenza e sensibilizzazione </w:t>
            </w:r>
            <w:r w:rsidRPr="003C5752">
              <w:rPr>
                <w:rFonts w:ascii="Calibri" w:eastAsia="Times New Roman" w:hAnsi="Calibri" w:cs="Calibri"/>
                <w:strike/>
                <w:color w:val="FF0000"/>
                <w:sz w:val="20"/>
                <w:szCs w:val="20"/>
              </w:rPr>
              <w:t>sostenute</w:t>
            </w:r>
            <w:r w:rsidRPr="003C5752">
              <w:rPr>
                <w:rFonts w:ascii="Calibri" w:eastAsia="Times New Roman" w:hAnsi="Calibri" w:cs="Calibri"/>
                <w:color w:val="FF0000"/>
                <w:sz w:val="20"/>
                <w:szCs w:val="20"/>
              </w:rPr>
              <w:t xml:space="preserve"> </w:t>
            </w:r>
            <w:r w:rsidRPr="003C5752">
              <w:rPr>
                <w:rFonts w:ascii="Calibri" w:eastAsia="Times New Roman" w:hAnsi="Calibri" w:cs="Calibri"/>
                <w:color w:val="000000"/>
                <w:sz w:val="20"/>
                <w:szCs w:val="20"/>
                <w:highlight w:val="green"/>
              </w:rPr>
              <w:t>sovvenzionate</w:t>
            </w:r>
          </w:p>
        </w:tc>
        <w:tc>
          <w:tcPr>
            <w:tcW w:w="958" w:type="pct"/>
            <w:tcBorders>
              <w:top w:val="nil"/>
              <w:left w:val="nil"/>
              <w:bottom w:val="single" w:sz="4" w:space="0" w:color="auto"/>
              <w:right w:val="single" w:sz="4" w:space="0" w:color="auto"/>
            </w:tcBorders>
            <w:shd w:val="clear" w:color="auto" w:fill="auto"/>
            <w:noWrap/>
            <w:vAlign w:val="center"/>
            <w:hideMark/>
          </w:tcPr>
          <w:p w14:paraId="47B01C33" w14:textId="11F2AF03"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24,00</w:t>
            </w:r>
          </w:p>
        </w:tc>
        <w:tc>
          <w:tcPr>
            <w:tcW w:w="806" w:type="pct"/>
            <w:tcBorders>
              <w:top w:val="nil"/>
              <w:left w:val="nil"/>
              <w:bottom w:val="single" w:sz="4" w:space="0" w:color="auto"/>
              <w:right w:val="single" w:sz="4" w:space="0" w:color="auto"/>
            </w:tcBorders>
            <w:shd w:val="clear" w:color="auto" w:fill="auto"/>
            <w:noWrap/>
            <w:vAlign w:val="center"/>
            <w:hideMark/>
          </w:tcPr>
          <w:p w14:paraId="4A36AC2A"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N. azioni</w:t>
            </w:r>
          </w:p>
        </w:tc>
      </w:tr>
      <w:tr w:rsidR="00285CC4" w:rsidRPr="00285CC4" w14:paraId="15775F46"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3F43A40E"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SRH05</w:t>
            </w:r>
          </w:p>
        </w:tc>
        <w:tc>
          <w:tcPr>
            <w:tcW w:w="1072" w:type="pct"/>
            <w:tcBorders>
              <w:top w:val="nil"/>
              <w:left w:val="nil"/>
              <w:bottom w:val="single" w:sz="4" w:space="0" w:color="auto"/>
              <w:right w:val="single" w:sz="4" w:space="0" w:color="auto"/>
            </w:tcBorders>
            <w:shd w:val="clear" w:color="auto" w:fill="auto"/>
            <w:vAlign w:val="center"/>
            <w:hideMark/>
          </w:tcPr>
          <w:p w14:paraId="20F9844E"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Azioni dimostrative per il settore agricolo, forestale ed i territori rurali</w:t>
            </w:r>
          </w:p>
        </w:tc>
        <w:tc>
          <w:tcPr>
            <w:tcW w:w="1472" w:type="pct"/>
            <w:tcBorders>
              <w:top w:val="nil"/>
              <w:left w:val="nil"/>
              <w:bottom w:val="single" w:sz="4" w:space="0" w:color="auto"/>
              <w:right w:val="single" w:sz="4" w:space="0" w:color="auto"/>
            </w:tcBorders>
            <w:shd w:val="clear" w:color="auto" w:fill="auto"/>
            <w:vAlign w:val="center"/>
            <w:hideMark/>
          </w:tcPr>
          <w:p w14:paraId="1F55684C" w14:textId="5ECA0FEB" w:rsidR="00285CC4" w:rsidRPr="00706D2F" w:rsidRDefault="003C5752" w:rsidP="00285CC4">
            <w:pPr>
              <w:spacing w:after="0"/>
              <w:rPr>
                <w:rFonts w:ascii="Calibri" w:eastAsia="Times New Roman" w:hAnsi="Calibri" w:cs="Calibri"/>
                <w:sz w:val="20"/>
                <w:szCs w:val="20"/>
              </w:rPr>
            </w:pPr>
            <w:r w:rsidRPr="00CC07E6">
              <w:rPr>
                <w:rFonts w:ascii="Calibri" w:eastAsia="Times New Roman" w:hAnsi="Calibri" w:cs="Calibri"/>
                <w:b/>
                <w:bCs/>
                <w:color w:val="000000"/>
                <w:sz w:val="20"/>
                <w:szCs w:val="20"/>
                <w:highlight w:val="green"/>
              </w:rPr>
              <w:t>O.33</w:t>
            </w:r>
            <w:r w:rsidRPr="00B05057">
              <w:rPr>
                <w:rFonts w:ascii="Calibri" w:eastAsia="Times New Roman" w:hAnsi="Calibri" w:cs="Calibri"/>
                <w:b/>
                <w:bCs/>
                <w:color w:val="000000"/>
                <w:sz w:val="20"/>
                <w:szCs w:val="20"/>
              </w:rPr>
              <w:t xml:space="preserve"> </w:t>
            </w:r>
            <w:r w:rsidRPr="00706D2F">
              <w:rPr>
                <w:rFonts w:ascii="Calibri" w:eastAsia="Times New Roman" w:hAnsi="Calibri" w:cs="Calibri"/>
                <w:sz w:val="20"/>
                <w:szCs w:val="20"/>
              </w:rPr>
              <w:t>Numero di azioni o</w:t>
            </w:r>
            <w:r>
              <w:rPr>
                <w:rFonts w:ascii="Calibri" w:eastAsia="Times New Roman" w:hAnsi="Calibri" w:cs="Calibri"/>
                <w:sz w:val="20"/>
                <w:szCs w:val="20"/>
              </w:rPr>
              <w:t xml:space="preserve"> </w:t>
            </w:r>
            <w:r w:rsidRPr="003C5752">
              <w:rPr>
                <w:rFonts w:ascii="Calibri" w:eastAsia="Times New Roman" w:hAnsi="Calibri" w:cs="Calibri"/>
                <w:sz w:val="20"/>
                <w:szCs w:val="20"/>
                <w:highlight w:val="green"/>
              </w:rPr>
              <w:t>di</w:t>
            </w:r>
            <w:r w:rsidRPr="00706D2F">
              <w:rPr>
                <w:rFonts w:ascii="Calibri" w:eastAsia="Times New Roman" w:hAnsi="Calibri" w:cs="Calibri"/>
                <w:sz w:val="20"/>
                <w:szCs w:val="20"/>
              </w:rPr>
              <w:t xml:space="preserve"> unità di formazione, consulenza e sensibilizzazione </w:t>
            </w:r>
            <w:r w:rsidRPr="003C5752">
              <w:rPr>
                <w:rFonts w:ascii="Calibri" w:eastAsia="Times New Roman" w:hAnsi="Calibri" w:cs="Calibri"/>
                <w:strike/>
                <w:color w:val="FF0000"/>
                <w:sz w:val="20"/>
                <w:szCs w:val="20"/>
              </w:rPr>
              <w:t>sostenute</w:t>
            </w:r>
            <w:r w:rsidRPr="003C5752">
              <w:rPr>
                <w:rFonts w:ascii="Calibri" w:eastAsia="Times New Roman" w:hAnsi="Calibri" w:cs="Calibri"/>
                <w:color w:val="FF0000"/>
                <w:sz w:val="20"/>
                <w:szCs w:val="20"/>
              </w:rPr>
              <w:t xml:space="preserve"> </w:t>
            </w:r>
            <w:r w:rsidRPr="003C5752">
              <w:rPr>
                <w:rFonts w:ascii="Calibri" w:eastAsia="Times New Roman" w:hAnsi="Calibri" w:cs="Calibri"/>
                <w:color w:val="000000"/>
                <w:sz w:val="20"/>
                <w:szCs w:val="20"/>
                <w:highlight w:val="green"/>
              </w:rPr>
              <w:t>sovvenzionate</w:t>
            </w:r>
          </w:p>
        </w:tc>
        <w:tc>
          <w:tcPr>
            <w:tcW w:w="958" w:type="pct"/>
            <w:tcBorders>
              <w:top w:val="nil"/>
              <w:left w:val="nil"/>
              <w:bottom w:val="single" w:sz="4" w:space="0" w:color="auto"/>
              <w:right w:val="single" w:sz="4" w:space="0" w:color="auto"/>
            </w:tcBorders>
            <w:shd w:val="clear" w:color="auto" w:fill="auto"/>
            <w:noWrap/>
            <w:vAlign w:val="center"/>
            <w:hideMark/>
          </w:tcPr>
          <w:p w14:paraId="2A8EFBC9" w14:textId="379EF217"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20,00</w:t>
            </w:r>
          </w:p>
        </w:tc>
        <w:tc>
          <w:tcPr>
            <w:tcW w:w="806" w:type="pct"/>
            <w:tcBorders>
              <w:top w:val="nil"/>
              <w:left w:val="nil"/>
              <w:bottom w:val="single" w:sz="4" w:space="0" w:color="auto"/>
              <w:right w:val="single" w:sz="4" w:space="0" w:color="auto"/>
            </w:tcBorders>
            <w:shd w:val="clear" w:color="auto" w:fill="auto"/>
            <w:noWrap/>
            <w:vAlign w:val="center"/>
            <w:hideMark/>
          </w:tcPr>
          <w:p w14:paraId="4A5E0F22"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N. azioni</w:t>
            </w:r>
          </w:p>
        </w:tc>
      </w:tr>
      <w:tr w:rsidR="00285CC4" w:rsidRPr="00285CC4" w14:paraId="69C16DE7"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1F8EC4B1"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SRH06</w:t>
            </w:r>
          </w:p>
        </w:tc>
        <w:tc>
          <w:tcPr>
            <w:tcW w:w="1072" w:type="pct"/>
            <w:tcBorders>
              <w:top w:val="nil"/>
              <w:left w:val="nil"/>
              <w:bottom w:val="single" w:sz="4" w:space="0" w:color="auto"/>
              <w:right w:val="single" w:sz="4" w:space="0" w:color="auto"/>
            </w:tcBorders>
            <w:shd w:val="clear" w:color="auto" w:fill="auto"/>
            <w:vAlign w:val="center"/>
            <w:hideMark/>
          </w:tcPr>
          <w:p w14:paraId="431C7FFC"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Servizi di back office per l'AKIS</w:t>
            </w:r>
          </w:p>
        </w:tc>
        <w:tc>
          <w:tcPr>
            <w:tcW w:w="1472" w:type="pct"/>
            <w:tcBorders>
              <w:top w:val="nil"/>
              <w:left w:val="nil"/>
              <w:bottom w:val="single" w:sz="4" w:space="0" w:color="auto"/>
              <w:right w:val="single" w:sz="4" w:space="0" w:color="auto"/>
            </w:tcBorders>
            <w:shd w:val="clear" w:color="auto" w:fill="auto"/>
            <w:vAlign w:val="center"/>
            <w:hideMark/>
          </w:tcPr>
          <w:p w14:paraId="3766BD8A" w14:textId="6965164E" w:rsidR="00285CC4" w:rsidRPr="00706D2F" w:rsidRDefault="003C5752" w:rsidP="00285CC4">
            <w:pPr>
              <w:spacing w:after="0"/>
              <w:rPr>
                <w:rFonts w:ascii="Calibri" w:eastAsia="Times New Roman" w:hAnsi="Calibri" w:cs="Calibri"/>
                <w:sz w:val="20"/>
                <w:szCs w:val="20"/>
              </w:rPr>
            </w:pPr>
            <w:r w:rsidRPr="00CC07E6">
              <w:rPr>
                <w:rFonts w:ascii="Calibri" w:eastAsia="Times New Roman" w:hAnsi="Calibri" w:cs="Calibri"/>
                <w:b/>
                <w:bCs/>
                <w:color w:val="000000"/>
                <w:sz w:val="20"/>
                <w:szCs w:val="20"/>
                <w:highlight w:val="green"/>
              </w:rPr>
              <w:t>O.33</w:t>
            </w:r>
            <w:r w:rsidRPr="00B05057">
              <w:rPr>
                <w:rFonts w:ascii="Calibri" w:eastAsia="Times New Roman" w:hAnsi="Calibri" w:cs="Calibri"/>
                <w:b/>
                <w:bCs/>
                <w:color w:val="000000"/>
                <w:sz w:val="20"/>
                <w:szCs w:val="20"/>
              </w:rPr>
              <w:t xml:space="preserve"> </w:t>
            </w:r>
            <w:r w:rsidRPr="00706D2F">
              <w:rPr>
                <w:rFonts w:ascii="Calibri" w:eastAsia="Times New Roman" w:hAnsi="Calibri" w:cs="Calibri"/>
                <w:sz w:val="20"/>
                <w:szCs w:val="20"/>
              </w:rPr>
              <w:t>Numero di azioni o</w:t>
            </w:r>
            <w:r>
              <w:rPr>
                <w:rFonts w:ascii="Calibri" w:eastAsia="Times New Roman" w:hAnsi="Calibri" w:cs="Calibri"/>
                <w:sz w:val="20"/>
                <w:szCs w:val="20"/>
              </w:rPr>
              <w:t xml:space="preserve"> </w:t>
            </w:r>
            <w:r w:rsidRPr="003C5752">
              <w:rPr>
                <w:rFonts w:ascii="Calibri" w:eastAsia="Times New Roman" w:hAnsi="Calibri" w:cs="Calibri"/>
                <w:sz w:val="20"/>
                <w:szCs w:val="20"/>
                <w:highlight w:val="green"/>
              </w:rPr>
              <w:t>di</w:t>
            </w:r>
            <w:r w:rsidRPr="00706D2F">
              <w:rPr>
                <w:rFonts w:ascii="Calibri" w:eastAsia="Times New Roman" w:hAnsi="Calibri" w:cs="Calibri"/>
                <w:sz w:val="20"/>
                <w:szCs w:val="20"/>
              </w:rPr>
              <w:t xml:space="preserve"> unità di formazione, consulenza e sensibilizzazione </w:t>
            </w:r>
            <w:r w:rsidRPr="003C5752">
              <w:rPr>
                <w:rFonts w:ascii="Calibri" w:eastAsia="Times New Roman" w:hAnsi="Calibri" w:cs="Calibri"/>
                <w:strike/>
                <w:color w:val="FF0000"/>
                <w:sz w:val="20"/>
                <w:szCs w:val="20"/>
              </w:rPr>
              <w:t>sostenute</w:t>
            </w:r>
            <w:r w:rsidRPr="003C5752">
              <w:rPr>
                <w:rFonts w:ascii="Calibri" w:eastAsia="Times New Roman" w:hAnsi="Calibri" w:cs="Calibri"/>
                <w:color w:val="FF0000"/>
                <w:sz w:val="20"/>
                <w:szCs w:val="20"/>
              </w:rPr>
              <w:t xml:space="preserve"> </w:t>
            </w:r>
            <w:r w:rsidRPr="003C5752">
              <w:rPr>
                <w:rFonts w:ascii="Calibri" w:eastAsia="Times New Roman" w:hAnsi="Calibri" w:cs="Calibri"/>
                <w:color w:val="000000"/>
                <w:sz w:val="20"/>
                <w:szCs w:val="20"/>
                <w:highlight w:val="green"/>
              </w:rPr>
              <w:t>sovvenzionate</w:t>
            </w:r>
          </w:p>
        </w:tc>
        <w:tc>
          <w:tcPr>
            <w:tcW w:w="958" w:type="pct"/>
            <w:tcBorders>
              <w:top w:val="nil"/>
              <w:left w:val="nil"/>
              <w:bottom w:val="single" w:sz="4" w:space="0" w:color="auto"/>
              <w:right w:val="single" w:sz="4" w:space="0" w:color="auto"/>
            </w:tcBorders>
            <w:shd w:val="clear" w:color="auto" w:fill="auto"/>
            <w:noWrap/>
            <w:vAlign w:val="center"/>
            <w:hideMark/>
          </w:tcPr>
          <w:p w14:paraId="7B822C8C" w14:textId="69CA1B5B"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1,00</w:t>
            </w:r>
          </w:p>
        </w:tc>
        <w:tc>
          <w:tcPr>
            <w:tcW w:w="806" w:type="pct"/>
            <w:tcBorders>
              <w:top w:val="nil"/>
              <w:left w:val="nil"/>
              <w:bottom w:val="single" w:sz="4" w:space="0" w:color="auto"/>
              <w:right w:val="single" w:sz="4" w:space="0" w:color="auto"/>
            </w:tcBorders>
            <w:shd w:val="clear" w:color="auto" w:fill="auto"/>
            <w:noWrap/>
            <w:vAlign w:val="center"/>
            <w:hideMark/>
          </w:tcPr>
          <w:p w14:paraId="4BF3F9C2"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N. azioni (regia diretta)</w:t>
            </w:r>
          </w:p>
        </w:tc>
      </w:tr>
      <w:tr w:rsidR="00285CC4" w:rsidRPr="00285CC4" w14:paraId="7F7A731A" w14:textId="77777777" w:rsidTr="00285CC4">
        <w:trPr>
          <w:trHeight w:val="310"/>
        </w:trPr>
        <w:tc>
          <w:tcPr>
            <w:tcW w:w="692" w:type="pct"/>
            <w:tcBorders>
              <w:top w:val="nil"/>
              <w:left w:val="single" w:sz="4" w:space="0" w:color="auto"/>
              <w:bottom w:val="single" w:sz="4" w:space="0" w:color="auto"/>
              <w:right w:val="single" w:sz="4" w:space="0" w:color="auto"/>
            </w:tcBorders>
            <w:shd w:val="clear" w:color="auto" w:fill="auto"/>
            <w:vAlign w:val="center"/>
            <w:hideMark/>
          </w:tcPr>
          <w:p w14:paraId="3CA21C5F" w14:textId="77777777" w:rsidR="00285CC4" w:rsidRPr="00706D2F" w:rsidRDefault="00285CC4" w:rsidP="00285CC4">
            <w:pPr>
              <w:spacing w:after="0"/>
              <w:jc w:val="center"/>
              <w:rPr>
                <w:rFonts w:ascii="Calibri" w:eastAsia="Times New Roman" w:hAnsi="Calibri" w:cs="Calibri"/>
                <w:b/>
                <w:sz w:val="20"/>
                <w:szCs w:val="20"/>
              </w:rPr>
            </w:pPr>
            <w:r w:rsidRPr="00706D2F">
              <w:rPr>
                <w:rFonts w:ascii="Calibri" w:eastAsia="Times New Roman" w:hAnsi="Calibri" w:cs="Calibri"/>
                <w:b/>
                <w:sz w:val="20"/>
                <w:szCs w:val="20"/>
              </w:rPr>
              <w:t>AT001</w:t>
            </w:r>
          </w:p>
        </w:tc>
        <w:tc>
          <w:tcPr>
            <w:tcW w:w="1072" w:type="pct"/>
            <w:tcBorders>
              <w:top w:val="nil"/>
              <w:left w:val="nil"/>
              <w:bottom w:val="single" w:sz="4" w:space="0" w:color="auto"/>
              <w:right w:val="single" w:sz="4" w:space="0" w:color="auto"/>
            </w:tcBorders>
            <w:shd w:val="clear" w:color="auto" w:fill="auto"/>
            <w:vAlign w:val="center"/>
            <w:hideMark/>
          </w:tcPr>
          <w:p w14:paraId="3227401B"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Assistenza Tecnica</w:t>
            </w:r>
          </w:p>
        </w:tc>
        <w:tc>
          <w:tcPr>
            <w:tcW w:w="1472" w:type="pct"/>
            <w:tcBorders>
              <w:top w:val="nil"/>
              <w:left w:val="nil"/>
              <w:bottom w:val="single" w:sz="4" w:space="0" w:color="auto"/>
              <w:right w:val="single" w:sz="4" w:space="0" w:color="auto"/>
            </w:tcBorders>
            <w:shd w:val="clear" w:color="auto" w:fill="auto"/>
            <w:noWrap/>
            <w:vAlign w:val="center"/>
            <w:hideMark/>
          </w:tcPr>
          <w:p w14:paraId="26D30C40" w14:textId="77777777" w:rsidR="00285CC4" w:rsidRPr="00706D2F" w:rsidRDefault="00285CC4" w:rsidP="00285CC4">
            <w:pPr>
              <w:spacing w:after="0"/>
              <w:rPr>
                <w:rFonts w:ascii="Calibri" w:eastAsia="Times New Roman" w:hAnsi="Calibri" w:cs="Calibri"/>
                <w:color w:val="000000"/>
                <w:sz w:val="20"/>
                <w:szCs w:val="20"/>
              </w:rPr>
            </w:pPr>
            <w:r w:rsidRPr="00706D2F">
              <w:rPr>
                <w:rFonts w:ascii="Calibri" w:eastAsia="Times New Roman" w:hAnsi="Calibri" w:cs="Calibri"/>
                <w:color w:val="000000"/>
                <w:sz w:val="20"/>
                <w:szCs w:val="20"/>
              </w:rPr>
              <w:t>--</w:t>
            </w:r>
          </w:p>
        </w:tc>
        <w:tc>
          <w:tcPr>
            <w:tcW w:w="958" w:type="pct"/>
            <w:tcBorders>
              <w:top w:val="nil"/>
              <w:left w:val="nil"/>
              <w:bottom w:val="single" w:sz="4" w:space="0" w:color="auto"/>
              <w:right w:val="single" w:sz="4" w:space="0" w:color="auto"/>
            </w:tcBorders>
            <w:shd w:val="clear" w:color="auto" w:fill="auto"/>
            <w:noWrap/>
            <w:vAlign w:val="center"/>
            <w:hideMark/>
          </w:tcPr>
          <w:p w14:paraId="0989AED2" w14:textId="77777777"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w:t>
            </w:r>
          </w:p>
        </w:tc>
        <w:tc>
          <w:tcPr>
            <w:tcW w:w="806" w:type="pct"/>
            <w:tcBorders>
              <w:top w:val="nil"/>
              <w:left w:val="nil"/>
              <w:bottom w:val="single" w:sz="4" w:space="0" w:color="auto"/>
              <w:right w:val="single" w:sz="4" w:space="0" w:color="auto"/>
            </w:tcBorders>
            <w:shd w:val="clear" w:color="auto" w:fill="auto"/>
            <w:noWrap/>
            <w:vAlign w:val="center"/>
            <w:hideMark/>
          </w:tcPr>
          <w:p w14:paraId="02047147"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w:t>
            </w:r>
          </w:p>
        </w:tc>
      </w:tr>
      <w:tr w:rsidR="00082698" w:rsidRPr="00285CC4" w14:paraId="661BB2CF" w14:textId="77777777" w:rsidTr="00082698">
        <w:trPr>
          <w:trHeight w:val="310"/>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D5E76A" w14:textId="3FB1DA59" w:rsidR="00082698" w:rsidRPr="00706D2F" w:rsidRDefault="00082698" w:rsidP="00B540E0">
            <w:pPr>
              <w:spacing w:after="0"/>
              <w:jc w:val="center"/>
              <w:rPr>
                <w:rFonts w:ascii="Calibri" w:eastAsia="Times New Roman" w:hAnsi="Calibri" w:cs="Calibri"/>
                <w:color w:val="000000"/>
                <w:sz w:val="20"/>
                <w:szCs w:val="20"/>
              </w:rPr>
            </w:pPr>
            <w:r>
              <w:rPr>
                <w:rFonts w:ascii="Calibri" w:eastAsia="Times New Roman" w:hAnsi="Calibri" w:cs="Calibri"/>
                <w:b/>
                <w:sz w:val="20"/>
                <w:szCs w:val="20"/>
              </w:rPr>
              <w:lastRenderedPageBreak/>
              <w:t>Trascinamenti dalle precedenti programmazioni</w:t>
            </w:r>
          </w:p>
        </w:tc>
      </w:tr>
      <w:tr w:rsidR="00285CC4" w:rsidRPr="00285CC4" w14:paraId="77690874"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14:paraId="4FA79F37" w14:textId="5A0727B2" w:rsidR="00285CC4" w:rsidRPr="004D534F" w:rsidRDefault="004D534F" w:rsidP="00B540E0">
            <w:pPr>
              <w:spacing w:after="0"/>
              <w:jc w:val="center"/>
              <w:rPr>
                <w:rFonts w:ascii="Calibri" w:eastAsia="Times New Roman" w:hAnsi="Calibri" w:cs="Calibri"/>
                <w:b/>
                <w:bCs/>
                <w:color w:val="000000"/>
                <w:sz w:val="20"/>
                <w:szCs w:val="20"/>
              </w:rPr>
            </w:pPr>
            <w:r w:rsidRPr="004D534F">
              <w:rPr>
                <w:rFonts w:ascii="Calibri" w:eastAsia="Times New Roman" w:hAnsi="Calibri" w:cs="Calibri"/>
                <w:b/>
                <w:bCs/>
                <w:color w:val="000000"/>
                <w:sz w:val="20"/>
                <w:szCs w:val="20"/>
              </w:rPr>
              <w:t>TRLOM-</w:t>
            </w:r>
            <w:r w:rsidR="00285CC4" w:rsidRPr="004D534F">
              <w:rPr>
                <w:rFonts w:ascii="Calibri" w:eastAsia="Times New Roman" w:hAnsi="Calibri" w:cs="Calibri"/>
                <w:b/>
                <w:bCs/>
                <w:color w:val="000000"/>
                <w:sz w:val="20"/>
                <w:szCs w:val="20"/>
              </w:rPr>
              <w:t>8.1.02</w:t>
            </w:r>
          </w:p>
        </w:tc>
        <w:tc>
          <w:tcPr>
            <w:tcW w:w="1072" w:type="pct"/>
            <w:tcBorders>
              <w:top w:val="nil"/>
              <w:left w:val="nil"/>
              <w:bottom w:val="single" w:sz="4" w:space="0" w:color="auto"/>
              <w:right w:val="single" w:sz="4" w:space="0" w:color="auto"/>
            </w:tcBorders>
            <w:shd w:val="clear" w:color="auto" w:fill="auto"/>
            <w:vAlign w:val="center"/>
            <w:hideMark/>
          </w:tcPr>
          <w:p w14:paraId="6C93F006" w14:textId="7777777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Mantenimento di superfici imboschite</w:t>
            </w:r>
          </w:p>
        </w:tc>
        <w:tc>
          <w:tcPr>
            <w:tcW w:w="1472" w:type="pct"/>
            <w:tcBorders>
              <w:top w:val="nil"/>
              <w:left w:val="nil"/>
              <w:bottom w:val="single" w:sz="4" w:space="0" w:color="auto"/>
              <w:right w:val="single" w:sz="4" w:space="0" w:color="auto"/>
            </w:tcBorders>
            <w:shd w:val="clear" w:color="auto" w:fill="auto"/>
            <w:vAlign w:val="center"/>
            <w:hideMark/>
          </w:tcPr>
          <w:p w14:paraId="026BF75E" w14:textId="3E956585" w:rsidR="00285CC4" w:rsidRPr="00706D2F" w:rsidRDefault="004D534F" w:rsidP="00285CC4">
            <w:pPr>
              <w:spacing w:after="0"/>
              <w:rPr>
                <w:rFonts w:ascii="Calibri" w:eastAsia="Times New Roman" w:hAnsi="Calibri" w:cs="Calibri"/>
                <w:sz w:val="20"/>
                <w:szCs w:val="20"/>
              </w:rPr>
            </w:pPr>
            <w:r w:rsidRPr="00CC07E6">
              <w:rPr>
                <w:rFonts w:ascii="Calibri" w:eastAsia="Times New Roman" w:hAnsi="Calibri" w:cs="Calibri"/>
                <w:b/>
                <w:bCs/>
                <w:sz w:val="20"/>
                <w:szCs w:val="20"/>
                <w:highlight w:val="green"/>
              </w:rPr>
              <w:t>O.16</w:t>
            </w:r>
            <w:r>
              <w:rPr>
                <w:rFonts w:ascii="Calibri" w:eastAsia="Times New Roman" w:hAnsi="Calibri" w:cs="Calibri"/>
                <w:b/>
                <w:bCs/>
                <w:sz w:val="20"/>
                <w:szCs w:val="20"/>
              </w:rPr>
              <w:t xml:space="preserve"> </w:t>
            </w:r>
            <w:r w:rsidRPr="00706D2F">
              <w:rPr>
                <w:rFonts w:ascii="Calibri" w:eastAsia="Times New Roman" w:hAnsi="Calibri" w:cs="Calibri"/>
                <w:sz w:val="20"/>
                <w:szCs w:val="20"/>
              </w:rPr>
              <w:t xml:space="preserve">Numero di ettari o numero di altre unità </w:t>
            </w:r>
            <w:r w:rsidR="003C5752" w:rsidRPr="003C5752">
              <w:rPr>
                <w:rFonts w:ascii="Calibri" w:eastAsia="Times New Roman" w:hAnsi="Calibri" w:cs="Calibri"/>
                <w:strike/>
                <w:color w:val="FF0000"/>
                <w:sz w:val="20"/>
                <w:szCs w:val="20"/>
              </w:rPr>
              <w:t>sotto impegni di mantenimento per l'imboschimento e l'</w:t>
            </w:r>
            <w:proofErr w:type="spellStart"/>
            <w:r w:rsidR="003C5752" w:rsidRPr="003C5752">
              <w:rPr>
                <w:rFonts w:ascii="Calibri" w:eastAsia="Times New Roman" w:hAnsi="Calibri" w:cs="Calibri"/>
                <w:strike/>
                <w:color w:val="FF0000"/>
                <w:sz w:val="20"/>
                <w:szCs w:val="20"/>
              </w:rPr>
              <w:t>agroforestazione</w:t>
            </w:r>
            <w:proofErr w:type="spellEnd"/>
            <w:r w:rsidR="003C5752" w:rsidRPr="003C5752">
              <w:rPr>
                <w:rFonts w:ascii="Calibri" w:eastAsia="Times New Roman" w:hAnsi="Calibri" w:cs="Calibri"/>
                <w:strike/>
                <w:color w:val="FF0000"/>
                <w:sz w:val="20"/>
                <w:szCs w:val="20"/>
              </w:rPr>
              <w:t xml:space="preserve"> </w:t>
            </w:r>
            <w:r w:rsidRPr="003C5752">
              <w:rPr>
                <w:rFonts w:ascii="Calibri" w:eastAsia="Times New Roman" w:hAnsi="Calibri" w:cs="Calibri"/>
                <w:sz w:val="20"/>
                <w:szCs w:val="20"/>
                <w:highlight w:val="green"/>
              </w:rPr>
              <w:t>oggetto di impegni di manutenzione per la forestazione e l’</w:t>
            </w:r>
            <w:proofErr w:type="spellStart"/>
            <w:r w:rsidRPr="003C5752">
              <w:rPr>
                <w:rFonts w:ascii="Calibri" w:eastAsia="Times New Roman" w:hAnsi="Calibri" w:cs="Calibri"/>
                <w:sz w:val="20"/>
                <w:szCs w:val="20"/>
                <w:highlight w:val="green"/>
              </w:rPr>
              <w:t>agroforestazione</w:t>
            </w:r>
            <w:proofErr w:type="spellEnd"/>
          </w:p>
        </w:tc>
        <w:tc>
          <w:tcPr>
            <w:tcW w:w="958" w:type="pct"/>
            <w:tcBorders>
              <w:top w:val="nil"/>
              <w:left w:val="nil"/>
              <w:bottom w:val="single" w:sz="4" w:space="0" w:color="auto"/>
              <w:right w:val="single" w:sz="4" w:space="0" w:color="auto"/>
            </w:tcBorders>
            <w:shd w:val="clear" w:color="auto" w:fill="auto"/>
            <w:noWrap/>
            <w:vAlign w:val="center"/>
            <w:hideMark/>
          </w:tcPr>
          <w:p w14:paraId="02FD74E5" w14:textId="2D4089A2"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2.800,00</w:t>
            </w:r>
          </w:p>
        </w:tc>
        <w:tc>
          <w:tcPr>
            <w:tcW w:w="806" w:type="pct"/>
            <w:tcBorders>
              <w:top w:val="nil"/>
              <w:left w:val="nil"/>
              <w:bottom w:val="single" w:sz="4" w:space="0" w:color="auto"/>
              <w:right w:val="single" w:sz="4" w:space="0" w:color="auto"/>
            </w:tcBorders>
            <w:shd w:val="clear" w:color="auto" w:fill="auto"/>
            <w:noWrap/>
            <w:vAlign w:val="center"/>
            <w:hideMark/>
          </w:tcPr>
          <w:p w14:paraId="507A1AF5"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320C79BD"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14:paraId="13765270" w14:textId="1EA9FF59" w:rsidR="00285CC4" w:rsidRPr="004D534F" w:rsidRDefault="004D534F" w:rsidP="00B540E0">
            <w:pPr>
              <w:spacing w:after="0"/>
              <w:jc w:val="center"/>
              <w:rPr>
                <w:rFonts w:ascii="Calibri" w:eastAsia="Times New Roman" w:hAnsi="Calibri" w:cs="Calibri"/>
                <w:b/>
                <w:bCs/>
                <w:color w:val="000000"/>
                <w:sz w:val="20"/>
                <w:szCs w:val="20"/>
              </w:rPr>
            </w:pPr>
            <w:r w:rsidRPr="004D534F">
              <w:rPr>
                <w:rFonts w:ascii="Calibri" w:eastAsia="Times New Roman" w:hAnsi="Calibri" w:cs="Calibri"/>
                <w:b/>
                <w:bCs/>
                <w:color w:val="000000"/>
                <w:sz w:val="20"/>
                <w:szCs w:val="20"/>
              </w:rPr>
              <w:t>TRLOM-</w:t>
            </w:r>
            <w:r w:rsidR="00285CC4" w:rsidRPr="004D534F">
              <w:rPr>
                <w:rFonts w:ascii="Calibri" w:eastAsia="Times New Roman" w:hAnsi="Calibri" w:cs="Calibri"/>
                <w:b/>
                <w:bCs/>
                <w:color w:val="000000"/>
                <w:sz w:val="20"/>
                <w:szCs w:val="20"/>
              </w:rPr>
              <w:t>10.1.01</w:t>
            </w:r>
          </w:p>
        </w:tc>
        <w:tc>
          <w:tcPr>
            <w:tcW w:w="1072" w:type="pct"/>
            <w:tcBorders>
              <w:top w:val="nil"/>
              <w:left w:val="nil"/>
              <w:bottom w:val="single" w:sz="4" w:space="0" w:color="auto"/>
              <w:right w:val="single" w:sz="4" w:space="0" w:color="auto"/>
            </w:tcBorders>
            <w:shd w:val="clear" w:color="auto" w:fill="auto"/>
            <w:vAlign w:val="center"/>
            <w:hideMark/>
          </w:tcPr>
          <w:p w14:paraId="3D4555C0" w14:textId="5D416C2F"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Produzioni agricole integrate</w:t>
            </w:r>
            <w:r w:rsidR="004D534F">
              <w:rPr>
                <w:rFonts w:ascii="Calibri" w:eastAsia="Times New Roman" w:hAnsi="Calibri" w:cs="Calibri"/>
                <w:sz w:val="20"/>
                <w:szCs w:val="20"/>
              </w:rPr>
              <w:t xml:space="preserve"> Lombardia</w:t>
            </w:r>
          </w:p>
        </w:tc>
        <w:tc>
          <w:tcPr>
            <w:tcW w:w="1472" w:type="pct"/>
            <w:tcBorders>
              <w:top w:val="nil"/>
              <w:left w:val="nil"/>
              <w:bottom w:val="single" w:sz="4" w:space="0" w:color="auto"/>
              <w:right w:val="single" w:sz="4" w:space="0" w:color="auto"/>
            </w:tcBorders>
            <w:shd w:val="clear" w:color="auto" w:fill="auto"/>
            <w:vAlign w:val="center"/>
            <w:hideMark/>
          </w:tcPr>
          <w:p w14:paraId="27F77008" w14:textId="286AE15D" w:rsidR="00285CC4" w:rsidRPr="00706D2F" w:rsidRDefault="00791E25" w:rsidP="00285CC4">
            <w:pPr>
              <w:spacing w:after="0"/>
              <w:rPr>
                <w:rFonts w:ascii="Calibri" w:eastAsia="Times New Roman" w:hAnsi="Calibri" w:cs="Calibri"/>
                <w:sz w:val="20"/>
                <w:szCs w:val="20"/>
              </w:rPr>
            </w:pPr>
            <w:r w:rsidRPr="00791E25">
              <w:rPr>
                <w:rFonts w:ascii="Calibri" w:eastAsia="Times New Roman" w:hAnsi="Calibri" w:cs="Calibri"/>
                <w:b/>
                <w:bCs/>
                <w:sz w:val="20"/>
                <w:szCs w:val="20"/>
                <w:highlight w:val="green"/>
              </w:rPr>
              <w:t>O.14</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ettari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(esclusa la silvicoltura)</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esclusi i terreni forestali)</w:t>
            </w:r>
            <w:r w:rsidRPr="00706D2F">
              <w:rPr>
                <w:rFonts w:ascii="Calibri" w:eastAsia="Times New Roman" w:hAnsi="Calibri" w:cs="Calibri"/>
                <w:sz w:val="20"/>
                <w:szCs w:val="20"/>
              </w:rPr>
              <w:t xml:space="preserve"> o numero di altre unità</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coperte</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interessati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da impegni ambientali o climatici</w:t>
            </w:r>
            <w:r>
              <w:rPr>
                <w:rFonts w:ascii="Calibri" w:eastAsia="Times New Roman" w:hAnsi="Calibri" w:cs="Calibri"/>
                <w:sz w:val="20"/>
                <w:szCs w:val="20"/>
              </w:rPr>
              <w:t xml:space="preserve"> </w:t>
            </w:r>
            <w:r w:rsidRPr="00791E25">
              <w:rPr>
                <w:rFonts w:ascii="Calibri" w:eastAsia="Times New Roman" w:hAnsi="Calibri" w:cs="Calibri"/>
                <w:sz w:val="20"/>
                <w:szCs w:val="20"/>
                <w:highlight w:val="green"/>
              </w:rPr>
              <w:t>in campo climatico o ambientale</w:t>
            </w:r>
            <w:r w:rsidRPr="00706D2F">
              <w:rPr>
                <w:rFonts w:ascii="Calibri" w:eastAsia="Times New Roman" w:hAnsi="Calibri" w:cs="Calibri"/>
                <w:sz w:val="20"/>
                <w:szCs w:val="20"/>
              </w:rPr>
              <w:t xml:space="preserve"> che vanno oltre i requisiti obbligatori</w:t>
            </w:r>
          </w:p>
        </w:tc>
        <w:tc>
          <w:tcPr>
            <w:tcW w:w="958" w:type="pct"/>
            <w:tcBorders>
              <w:top w:val="nil"/>
              <w:left w:val="nil"/>
              <w:bottom w:val="single" w:sz="4" w:space="0" w:color="auto"/>
              <w:right w:val="single" w:sz="4" w:space="0" w:color="auto"/>
            </w:tcBorders>
            <w:shd w:val="clear" w:color="auto" w:fill="auto"/>
            <w:noWrap/>
            <w:vAlign w:val="center"/>
            <w:hideMark/>
          </w:tcPr>
          <w:p w14:paraId="5A91AF1B" w14:textId="5C7CBCC2"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15.000,00</w:t>
            </w:r>
          </w:p>
        </w:tc>
        <w:tc>
          <w:tcPr>
            <w:tcW w:w="806" w:type="pct"/>
            <w:tcBorders>
              <w:top w:val="nil"/>
              <w:left w:val="nil"/>
              <w:bottom w:val="single" w:sz="4" w:space="0" w:color="auto"/>
              <w:right w:val="single" w:sz="4" w:space="0" w:color="auto"/>
            </w:tcBorders>
            <w:shd w:val="clear" w:color="auto" w:fill="auto"/>
            <w:noWrap/>
            <w:vAlign w:val="center"/>
            <w:hideMark/>
          </w:tcPr>
          <w:p w14:paraId="21F79499"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484F4157"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14:paraId="23A71E6E" w14:textId="7AB5B319" w:rsidR="00285CC4" w:rsidRPr="004D534F" w:rsidRDefault="004D534F" w:rsidP="00B540E0">
            <w:pPr>
              <w:spacing w:after="0"/>
              <w:jc w:val="center"/>
              <w:rPr>
                <w:rFonts w:ascii="Calibri" w:eastAsia="Times New Roman" w:hAnsi="Calibri" w:cs="Calibri"/>
                <w:b/>
                <w:bCs/>
                <w:color w:val="000000"/>
                <w:sz w:val="20"/>
                <w:szCs w:val="20"/>
              </w:rPr>
            </w:pPr>
            <w:r w:rsidRPr="004D534F">
              <w:rPr>
                <w:rFonts w:ascii="Calibri" w:eastAsia="Times New Roman" w:hAnsi="Calibri" w:cs="Calibri"/>
                <w:b/>
                <w:bCs/>
                <w:color w:val="000000"/>
                <w:sz w:val="20"/>
                <w:szCs w:val="20"/>
              </w:rPr>
              <w:t>TRLOM-</w:t>
            </w:r>
            <w:r w:rsidR="00285CC4" w:rsidRPr="004D534F">
              <w:rPr>
                <w:rFonts w:ascii="Calibri" w:eastAsia="Times New Roman" w:hAnsi="Calibri" w:cs="Calibri"/>
                <w:b/>
                <w:bCs/>
                <w:color w:val="000000"/>
                <w:sz w:val="20"/>
                <w:szCs w:val="20"/>
              </w:rPr>
              <w:t>10.1.02</w:t>
            </w:r>
          </w:p>
        </w:tc>
        <w:tc>
          <w:tcPr>
            <w:tcW w:w="1072" w:type="pct"/>
            <w:tcBorders>
              <w:top w:val="nil"/>
              <w:left w:val="nil"/>
              <w:bottom w:val="single" w:sz="4" w:space="0" w:color="auto"/>
              <w:right w:val="single" w:sz="4" w:space="0" w:color="auto"/>
            </w:tcBorders>
            <w:shd w:val="clear" w:color="auto" w:fill="auto"/>
            <w:vAlign w:val="center"/>
            <w:hideMark/>
          </w:tcPr>
          <w:p w14:paraId="5D472279" w14:textId="1552BC60"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Avvicendamento con leguminose foraggere</w:t>
            </w:r>
            <w:r w:rsidR="004D534F">
              <w:rPr>
                <w:rFonts w:ascii="Calibri" w:eastAsia="Times New Roman" w:hAnsi="Calibri" w:cs="Calibri"/>
                <w:sz w:val="20"/>
                <w:szCs w:val="20"/>
              </w:rPr>
              <w:t xml:space="preserve"> Lombardia</w:t>
            </w:r>
          </w:p>
        </w:tc>
        <w:tc>
          <w:tcPr>
            <w:tcW w:w="1472" w:type="pct"/>
            <w:tcBorders>
              <w:top w:val="nil"/>
              <w:left w:val="nil"/>
              <w:bottom w:val="single" w:sz="4" w:space="0" w:color="auto"/>
              <w:right w:val="single" w:sz="4" w:space="0" w:color="auto"/>
            </w:tcBorders>
            <w:shd w:val="clear" w:color="auto" w:fill="auto"/>
            <w:vAlign w:val="center"/>
            <w:hideMark/>
          </w:tcPr>
          <w:p w14:paraId="0D0264DC" w14:textId="6E5EF515" w:rsidR="00285CC4" w:rsidRPr="00706D2F" w:rsidRDefault="00791E25" w:rsidP="00285CC4">
            <w:pPr>
              <w:spacing w:after="0"/>
              <w:rPr>
                <w:rFonts w:ascii="Calibri" w:eastAsia="Times New Roman" w:hAnsi="Calibri" w:cs="Calibri"/>
                <w:sz w:val="20"/>
                <w:szCs w:val="20"/>
              </w:rPr>
            </w:pPr>
            <w:r w:rsidRPr="00791E25">
              <w:rPr>
                <w:rFonts w:ascii="Calibri" w:eastAsia="Times New Roman" w:hAnsi="Calibri" w:cs="Calibri"/>
                <w:b/>
                <w:bCs/>
                <w:sz w:val="20"/>
                <w:szCs w:val="20"/>
                <w:highlight w:val="green"/>
              </w:rPr>
              <w:t>O.14</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ettari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(esclusa la silvicoltura)</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esclusi i terreni forestali)</w:t>
            </w:r>
            <w:r w:rsidRPr="00706D2F">
              <w:rPr>
                <w:rFonts w:ascii="Calibri" w:eastAsia="Times New Roman" w:hAnsi="Calibri" w:cs="Calibri"/>
                <w:sz w:val="20"/>
                <w:szCs w:val="20"/>
              </w:rPr>
              <w:t xml:space="preserve"> o numero di altre unità</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coperte</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interessati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da impegni ambientali o climatici</w:t>
            </w:r>
            <w:r>
              <w:rPr>
                <w:rFonts w:ascii="Calibri" w:eastAsia="Times New Roman" w:hAnsi="Calibri" w:cs="Calibri"/>
                <w:sz w:val="20"/>
                <w:szCs w:val="20"/>
              </w:rPr>
              <w:t xml:space="preserve"> </w:t>
            </w:r>
            <w:r w:rsidRPr="00791E25">
              <w:rPr>
                <w:rFonts w:ascii="Calibri" w:eastAsia="Times New Roman" w:hAnsi="Calibri" w:cs="Calibri"/>
                <w:sz w:val="20"/>
                <w:szCs w:val="20"/>
                <w:highlight w:val="green"/>
              </w:rPr>
              <w:t>in campo climatico o ambientale</w:t>
            </w:r>
            <w:r w:rsidRPr="00706D2F">
              <w:rPr>
                <w:rFonts w:ascii="Calibri" w:eastAsia="Times New Roman" w:hAnsi="Calibri" w:cs="Calibri"/>
                <w:sz w:val="20"/>
                <w:szCs w:val="20"/>
              </w:rPr>
              <w:t xml:space="preserve"> che vanno oltre i requisiti obbligatori</w:t>
            </w:r>
          </w:p>
        </w:tc>
        <w:tc>
          <w:tcPr>
            <w:tcW w:w="958" w:type="pct"/>
            <w:tcBorders>
              <w:top w:val="nil"/>
              <w:left w:val="nil"/>
              <w:bottom w:val="single" w:sz="4" w:space="0" w:color="auto"/>
              <w:right w:val="single" w:sz="4" w:space="0" w:color="auto"/>
            </w:tcBorders>
            <w:shd w:val="clear" w:color="auto" w:fill="auto"/>
            <w:noWrap/>
            <w:vAlign w:val="center"/>
            <w:hideMark/>
          </w:tcPr>
          <w:p w14:paraId="2FE40ACA" w14:textId="2D871109"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300,00</w:t>
            </w:r>
          </w:p>
        </w:tc>
        <w:tc>
          <w:tcPr>
            <w:tcW w:w="806" w:type="pct"/>
            <w:tcBorders>
              <w:top w:val="nil"/>
              <w:left w:val="nil"/>
              <w:bottom w:val="single" w:sz="4" w:space="0" w:color="auto"/>
              <w:right w:val="single" w:sz="4" w:space="0" w:color="auto"/>
            </w:tcBorders>
            <w:shd w:val="clear" w:color="auto" w:fill="auto"/>
            <w:noWrap/>
            <w:vAlign w:val="center"/>
            <w:hideMark/>
          </w:tcPr>
          <w:p w14:paraId="5A7EAA11"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078AE4D9"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14:paraId="238A876A" w14:textId="27A4C802" w:rsidR="00285CC4" w:rsidRPr="004D534F" w:rsidRDefault="004D534F" w:rsidP="00B540E0">
            <w:pPr>
              <w:spacing w:after="0"/>
              <w:jc w:val="center"/>
              <w:rPr>
                <w:rFonts w:ascii="Calibri" w:eastAsia="Times New Roman" w:hAnsi="Calibri" w:cs="Calibri"/>
                <w:b/>
                <w:bCs/>
                <w:color w:val="000000"/>
                <w:sz w:val="20"/>
                <w:szCs w:val="20"/>
              </w:rPr>
            </w:pPr>
            <w:r w:rsidRPr="004D534F">
              <w:rPr>
                <w:rFonts w:ascii="Calibri" w:eastAsia="Times New Roman" w:hAnsi="Calibri" w:cs="Calibri"/>
                <w:b/>
                <w:bCs/>
                <w:color w:val="000000"/>
                <w:sz w:val="20"/>
                <w:szCs w:val="20"/>
              </w:rPr>
              <w:t>TRLOM-</w:t>
            </w:r>
            <w:r w:rsidR="00285CC4" w:rsidRPr="004D534F">
              <w:rPr>
                <w:rFonts w:ascii="Calibri" w:eastAsia="Times New Roman" w:hAnsi="Calibri" w:cs="Calibri"/>
                <w:b/>
                <w:bCs/>
                <w:color w:val="000000"/>
                <w:sz w:val="20"/>
                <w:szCs w:val="20"/>
              </w:rPr>
              <w:t>10.1.03</w:t>
            </w:r>
          </w:p>
        </w:tc>
        <w:tc>
          <w:tcPr>
            <w:tcW w:w="1072" w:type="pct"/>
            <w:tcBorders>
              <w:top w:val="nil"/>
              <w:left w:val="nil"/>
              <w:bottom w:val="single" w:sz="4" w:space="0" w:color="auto"/>
              <w:right w:val="single" w:sz="4" w:space="0" w:color="auto"/>
            </w:tcBorders>
            <w:shd w:val="clear" w:color="auto" w:fill="auto"/>
            <w:vAlign w:val="center"/>
            <w:hideMark/>
          </w:tcPr>
          <w:p w14:paraId="1479BB10" w14:textId="543CFF42"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Conservazione della biodiversità nelle risaie</w:t>
            </w:r>
            <w:r w:rsidR="004D534F">
              <w:rPr>
                <w:rFonts w:ascii="Calibri" w:eastAsia="Times New Roman" w:hAnsi="Calibri" w:cs="Calibri"/>
                <w:sz w:val="20"/>
                <w:szCs w:val="20"/>
              </w:rPr>
              <w:t xml:space="preserve"> Lombardia</w:t>
            </w:r>
          </w:p>
        </w:tc>
        <w:tc>
          <w:tcPr>
            <w:tcW w:w="1472" w:type="pct"/>
            <w:tcBorders>
              <w:top w:val="nil"/>
              <w:left w:val="nil"/>
              <w:bottom w:val="single" w:sz="4" w:space="0" w:color="auto"/>
              <w:right w:val="single" w:sz="4" w:space="0" w:color="auto"/>
            </w:tcBorders>
            <w:shd w:val="clear" w:color="auto" w:fill="auto"/>
            <w:vAlign w:val="center"/>
            <w:hideMark/>
          </w:tcPr>
          <w:p w14:paraId="1D0A0837" w14:textId="61FAC217" w:rsidR="00285CC4" w:rsidRPr="00706D2F" w:rsidRDefault="00791E25" w:rsidP="00285CC4">
            <w:pPr>
              <w:spacing w:after="0"/>
              <w:rPr>
                <w:rFonts w:ascii="Calibri" w:eastAsia="Times New Roman" w:hAnsi="Calibri" w:cs="Calibri"/>
                <w:sz w:val="20"/>
                <w:szCs w:val="20"/>
              </w:rPr>
            </w:pPr>
            <w:r w:rsidRPr="00791E25">
              <w:rPr>
                <w:rFonts w:ascii="Calibri" w:eastAsia="Times New Roman" w:hAnsi="Calibri" w:cs="Calibri"/>
                <w:b/>
                <w:bCs/>
                <w:sz w:val="20"/>
                <w:szCs w:val="20"/>
                <w:highlight w:val="green"/>
              </w:rPr>
              <w:t>O.14</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ettari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(esclusa la silvicoltura)</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esclusi i terreni forestali)</w:t>
            </w:r>
            <w:r w:rsidRPr="00706D2F">
              <w:rPr>
                <w:rFonts w:ascii="Calibri" w:eastAsia="Times New Roman" w:hAnsi="Calibri" w:cs="Calibri"/>
                <w:sz w:val="20"/>
                <w:szCs w:val="20"/>
              </w:rPr>
              <w:t xml:space="preserve"> o numero di altre unità</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coperte</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interessati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da impegni ambientali o climatici</w:t>
            </w:r>
            <w:r>
              <w:rPr>
                <w:rFonts w:ascii="Calibri" w:eastAsia="Times New Roman" w:hAnsi="Calibri" w:cs="Calibri"/>
                <w:sz w:val="20"/>
                <w:szCs w:val="20"/>
              </w:rPr>
              <w:t xml:space="preserve"> </w:t>
            </w:r>
            <w:r w:rsidRPr="00791E25">
              <w:rPr>
                <w:rFonts w:ascii="Calibri" w:eastAsia="Times New Roman" w:hAnsi="Calibri" w:cs="Calibri"/>
                <w:sz w:val="20"/>
                <w:szCs w:val="20"/>
                <w:highlight w:val="green"/>
              </w:rPr>
              <w:t>in campo climatico o ambientale</w:t>
            </w:r>
            <w:r w:rsidRPr="00706D2F">
              <w:rPr>
                <w:rFonts w:ascii="Calibri" w:eastAsia="Times New Roman" w:hAnsi="Calibri" w:cs="Calibri"/>
                <w:sz w:val="20"/>
                <w:szCs w:val="20"/>
              </w:rPr>
              <w:t xml:space="preserve"> che vanno oltre i requisiti obbligatori</w:t>
            </w:r>
          </w:p>
        </w:tc>
        <w:tc>
          <w:tcPr>
            <w:tcW w:w="958" w:type="pct"/>
            <w:tcBorders>
              <w:top w:val="nil"/>
              <w:left w:val="nil"/>
              <w:bottom w:val="single" w:sz="4" w:space="0" w:color="auto"/>
              <w:right w:val="single" w:sz="4" w:space="0" w:color="auto"/>
            </w:tcBorders>
            <w:shd w:val="clear" w:color="auto" w:fill="auto"/>
            <w:noWrap/>
            <w:vAlign w:val="center"/>
            <w:hideMark/>
          </w:tcPr>
          <w:p w14:paraId="24E9F0B0" w14:textId="2E8A992F"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20.250,00</w:t>
            </w:r>
          </w:p>
        </w:tc>
        <w:tc>
          <w:tcPr>
            <w:tcW w:w="806" w:type="pct"/>
            <w:tcBorders>
              <w:top w:val="nil"/>
              <w:left w:val="nil"/>
              <w:bottom w:val="single" w:sz="4" w:space="0" w:color="auto"/>
              <w:right w:val="single" w:sz="4" w:space="0" w:color="auto"/>
            </w:tcBorders>
            <w:shd w:val="clear" w:color="auto" w:fill="auto"/>
            <w:noWrap/>
            <w:vAlign w:val="center"/>
            <w:hideMark/>
          </w:tcPr>
          <w:p w14:paraId="3DC34716"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3D0ED489"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14:paraId="767A01BD" w14:textId="7799CD5D" w:rsidR="00285CC4" w:rsidRPr="004D534F" w:rsidRDefault="004D534F" w:rsidP="00B540E0">
            <w:pPr>
              <w:spacing w:after="0"/>
              <w:jc w:val="center"/>
              <w:rPr>
                <w:rFonts w:ascii="Calibri" w:eastAsia="Times New Roman" w:hAnsi="Calibri" w:cs="Calibri"/>
                <w:b/>
                <w:bCs/>
                <w:color w:val="000000"/>
                <w:sz w:val="20"/>
                <w:szCs w:val="20"/>
              </w:rPr>
            </w:pPr>
            <w:r w:rsidRPr="004D534F">
              <w:rPr>
                <w:rFonts w:ascii="Calibri" w:eastAsia="Times New Roman" w:hAnsi="Calibri" w:cs="Calibri"/>
                <w:b/>
                <w:bCs/>
                <w:color w:val="000000"/>
                <w:sz w:val="20"/>
                <w:szCs w:val="20"/>
              </w:rPr>
              <w:t>TRLOM-</w:t>
            </w:r>
            <w:r w:rsidR="00285CC4" w:rsidRPr="004D534F">
              <w:rPr>
                <w:rFonts w:ascii="Calibri" w:eastAsia="Times New Roman" w:hAnsi="Calibri" w:cs="Calibri"/>
                <w:b/>
                <w:bCs/>
                <w:color w:val="000000"/>
                <w:sz w:val="20"/>
                <w:szCs w:val="20"/>
              </w:rPr>
              <w:t>10.1.04</w:t>
            </w:r>
          </w:p>
        </w:tc>
        <w:tc>
          <w:tcPr>
            <w:tcW w:w="1072" w:type="pct"/>
            <w:tcBorders>
              <w:top w:val="nil"/>
              <w:left w:val="nil"/>
              <w:bottom w:val="single" w:sz="4" w:space="0" w:color="auto"/>
              <w:right w:val="single" w:sz="4" w:space="0" w:color="auto"/>
            </w:tcBorders>
            <w:shd w:val="clear" w:color="auto" w:fill="auto"/>
            <w:vAlign w:val="center"/>
            <w:hideMark/>
          </w:tcPr>
          <w:p w14:paraId="41A1B69B" w14:textId="6C116353"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Agricoltura conservativa</w:t>
            </w:r>
            <w:r w:rsidR="004D534F">
              <w:rPr>
                <w:rFonts w:ascii="Calibri" w:eastAsia="Times New Roman" w:hAnsi="Calibri" w:cs="Calibri"/>
                <w:sz w:val="20"/>
                <w:szCs w:val="20"/>
              </w:rPr>
              <w:t xml:space="preserve"> Lombardia</w:t>
            </w:r>
          </w:p>
        </w:tc>
        <w:tc>
          <w:tcPr>
            <w:tcW w:w="1472" w:type="pct"/>
            <w:tcBorders>
              <w:top w:val="nil"/>
              <w:left w:val="nil"/>
              <w:bottom w:val="single" w:sz="4" w:space="0" w:color="auto"/>
              <w:right w:val="single" w:sz="4" w:space="0" w:color="auto"/>
            </w:tcBorders>
            <w:shd w:val="clear" w:color="auto" w:fill="auto"/>
            <w:vAlign w:val="center"/>
            <w:hideMark/>
          </w:tcPr>
          <w:p w14:paraId="73E73764" w14:textId="2A7DC5A7" w:rsidR="00285CC4" w:rsidRPr="00706D2F" w:rsidRDefault="00791E25" w:rsidP="00285CC4">
            <w:pPr>
              <w:spacing w:after="0"/>
              <w:rPr>
                <w:rFonts w:ascii="Calibri" w:eastAsia="Times New Roman" w:hAnsi="Calibri" w:cs="Calibri"/>
                <w:sz w:val="20"/>
                <w:szCs w:val="20"/>
              </w:rPr>
            </w:pPr>
            <w:r w:rsidRPr="00791E25">
              <w:rPr>
                <w:rFonts w:ascii="Calibri" w:eastAsia="Times New Roman" w:hAnsi="Calibri" w:cs="Calibri"/>
                <w:b/>
                <w:bCs/>
                <w:sz w:val="20"/>
                <w:szCs w:val="20"/>
                <w:highlight w:val="green"/>
              </w:rPr>
              <w:t>O.14</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ettari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(esclusa la silvicoltura)</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esclusi i terreni forestali)</w:t>
            </w:r>
            <w:r w:rsidRPr="00706D2F">
              <w:rPr>
                <w:rFonts w:ascii="Calibri" w:eastAsia="Times New Roman" w:hAnsi="Calibri" w:cs="Calibri"/>
                <w:sz w:val="20"/>
                <w:szCs w:val="20"/>
              </w:rPr>
              <w:t xml:space="preserve"> o numero di altre unità</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coperte</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interessati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da impegni ambientali o climatici</w:t>
            </w:r>
            <w:r>
              <w:rPr>
                <w:rFonts w:ascii="Calibri" w:eastAsia="Times New Roman" w:hAnsi="Calibri" w:cs="Calibri"/>
                <w:sz w:val="20"/>
                <w:szCs w:val="20"/>
              </w:rPr>
              <w:t xml:space="preserve"> </w:t>
            </w:r>
            <w:r w:rsidRPr="00791E25">
              <w:rPr>
                <w:rFonts w:ascii="Calibri" w:eastAsia="Times New Roman" w:hAnsi="Calibri" w:cs="Calibri"/>
                <w:sz w:val="20"/>
                <w:szCs w:val="20"/>
                <w:highlight w:val="green"/>
              </w:rPr>
              <w:t>in campo climatico o ambientale</w:t>
            </w:r>
            <w:r w:rsidRPr="00706D2F">
              <w:rPr>
                <w:rFonts w:ascii="Calibri" w:eastAsia="Times New Roman" w:hAnsi="Calibri" w:cs="Calibri"/>
                <w:sz w:val="20"/>
                <w:szCs w:val="20"/>
              </w:rPr>
              <w:t xml:space="preserve"> che vanno oltre i requisiti obbligatori</w:t>
            </w:r>
          </w:p>
        </w:tc>
        <w:tc>
          <w:tcPr>
            <w:tcW w:w="958" w:type="pct"/>
            <w:tcBorders>
              <w:top w:val="nil"/>
              <w:left w:val="nil"/>
              <w:bottom w:val="single" w:sz="4" w:space="0" w:color="auto"/>
              <w:right w:val="single" w:sz="4" w:space="0" w:color="auto"/>
            </w:tcBorders>
            <w:shd w:val="clear" w:color="auto" w:fill="auto"/>
            <w:noWrap/>
            <w:vAlign w:val="center"/>
            <w:hideMark/>
          </w:tcPr>
          <w:p w14:paraId="0844E46D" w14:textId="68624AB0"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19.500,00</w:t>
            </w:r>
          </w:p>
        </w:tc>
        <w:tc>
          <w:tcPr>
            <w:tcW w:w="806" w:type="pct"/>
            <w:tcBorders>
              <w:top w:val="nil"/>
              <w:left w:val="nil"/>
              <w:bottom w:val="single" w:sz="4" w:space="0" w:color="auto"/>
              <w:right w:val="single" w:sz="4" w:space="0" w:color="auto"/>
            </w:tcBorders>
            <w:shd w:val="clear" w:color="auto" w:fill="auto"/>
            <w:noWrap/>
            <w:vAlign w:val="center"/>
            <w:hideMark/>
          </w:tcPr>
          <w:p w14:paraId="55FBEF0E"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4D534F" w:rsidRPr="00285CC4" w14:paraId="024AB467"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14:paraId="7CFC6D8C" w14:textId="6268646A" w:rsidR="004D534F" w:rsidRPr="004D534F" w:rsidRDefault="004D534F" w:rsidP="004D534F">
            <w:pPr>
              <w:spacing w:after="0"/>
              <w:jc w:val="center"/>
              <w:rPr>
                <w:rFonts w:ascii="Calibri" w:eastAsia="Times New Roman" w:hAnsi="Calibri" w:cs="Calibri"/>
                <w:b/>
                <w:bCs/>
                <w:color w:val="000000"/>
                <w:sz w:val="20"/>
                <w:szCs w:val="20"/>
              </w:rPr>
            </w:pPr>
            <w:r w:rsidRPr="004D534F">
              <w:rPr>
                <w:rFonts w:ascii="Calibri" w:eastAsia="Times New Roman" w:hAnsi="Calibri" w:cs="Calibri"/>
                <w:b/>
                <w:bCs/>
                <w:color w:val="000000"/>
                <w:sz w:val="20"/>
                <w:szCs w:val="20"/>
              </w:rPr>
              <w:t>TRLOM-10.1.07</w:t>
            </w:r>
          </w:p>
        </w:tc>
        <w:tc>
          <w:tcPr>
            <w:tcW w:w="1072" w:type="pct"/>
            <w:tcBorders>
              <w:top w:val="nil"/>
              <w:left w:val="nil"/>
              <w:bottom w:val="single" w:sz="4" w:space="0" w:color="auto"/>
              <w:right w:val="single" w:sz="4" w:space="0" w:color="auto"/>
            </w:tcBorders>
            <w:shd w:val="clear" w:color="auto" w:fill="auto"/>
            <w:vAlign w:val="center"/>
            <w:hideMark/>
          </w:tcPr>
          <w:p w14:paraId="7B0395A2" w14:textId="1E9E2275" w:rsidR="004D534F" w:rsidRPr="00706D2F" w:rsidRDefault="004D534F" w:rsidP="004D534F">
            <w:pPr>
              <w:spacing w:after="0"/>
              <w:rPr>
                <w:rFonts w:ascii="Calibri" w:eastAsia="Times New Roman" w:hAnsi="Calibri" w:cs="Calibri"/>
                <w:sz w:val="20"/>
                <w:szCs w:val="20"/>
              </w:rPr>
            </w:pPr>
            <w:r w:rsidRPr="00706D2F">
              <w:rPr>
                <w:rFonts w:ascii="Calibri" w:eastAsia="Times New Roman" w:hAnsi="Calibri" w:cs="Calibri"/>
                <w:sz w:val="20"/>
                <w:szCs w:val="20"/>
              </w:rPr>
              <w:t xml:space="preserve">Mantenimento funzionale </w:t>
            </w:r>
            <w:r>
              <w:rPr>
                <w:rFonts w:ascii="Calibri" w:eastAsia="Times New Roman" w:hAnsi="Calibri" w:cs="Calibri"/>
                <w:sz w:val="20"/>
                <w:szCs w:val="20"/>
              </w:rPr>
              <w:t>per le</w:t>
            </w:r>
            <w:r w:rsidRPr="00706D2F">
              <w:rPr>
                <w:rFonts w:ascii="Calibri" w:eastAsia="Times New Roman" w:hAnsi="Calibri" w:cs="Calibri"/>
                <w:sz w:val="20"/>
                <w:szCs w:val="20"/>
              </w:rPr>
              <w:t xml:space="preserve"> zone umide</w:t>
            </w:r>
            <w:r w:rsidR="0017229E">
              <w:rPr>
                <w:rFonts w:ascii="Calibri" w:eastAsia="Times New Roman" w:hAnsi="Calibri" w:cs="Calibri"/>
                <w:sz w:val="20"/>
                <w:szCs w:val="20"/>
              </w:rPr>
              <w:t xml:space="preserve"> Lombardia</w:t>
            </w:r>
          </w:p>
        </w:tc>
        <w:tc>
          <w:tcPr>
            <w:tcW w:w="1472" w:type="pct"/>
            <w:tcBorders>
              <w:top w:val="nil"/>
              <w:left w:val="nil"/>
              <w:bottom w:val="single" w:sz="4" w:space="0" w:color="auto"/>
              <w:right w:val="single" w:sz="4" w:space="0" w:color="auto"/>
            </w:tcBorders>
            <w:shd w:val="clear" w:color="auto" w:fill="auto"/>
            <w:vAlign w:val="center"/>
            <w:hideMark/>
          </w:tcPr>
          <w:p w14:paraId="539058C5" w14:textId="48C3A05D" w:rsidR="004D534F" w:rsidRPr="00706D2F" w:rsidRDefault="00791E25" w:rsidP="004D534F">
            <w:pPr>
              <w:spacing w:after="0"/>
              <w:rPr>
                <w:rFonts w:ascii="Calibri" w:eastAsia="Times New Roman" w:hAnsi="Calibri" w:cs="Calibri"/>
                <w:sz w:val="20"/>
                <w:szCs w:val="20"/>
              </w:rPr>
            </w:pPr>
            <w:r w:rsidRPr="00791E25">
              <w:rPr>
                <w:rFonts w:ascii="Calibri" w:eastAsia="Times New Roman" w:hAnsi="Calibri" w:cs="Calibri"/>
                <w:b/>
                <w:bCs/>
                <w:sz w:val="20"/>
                <w:szCs w:val="20"/>
                <w:highlight w:val="green"/>
              </w:rPr>
              <w:t>O.14</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ettari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(esclusa la silvicoltura)</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esclusi i terreni forestali)</w:t>
            </w:r>
            <w:r w:rsidRPr="00706D2F">
              <w:rPr>
                <w:rFonts w:ascii="Calibri" w:eastAsia="Times New Roman" w:hAnsi="Calibri" w:cs="Calibri"/>
                <w:sz w:val="20"/>
                <w:szCs w:val="20"/>
              </w:rPr>
              <w:t xml:space="preserve"> o numero di altre unità</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coperte</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interessati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da impegni ambientali o climatici</w:t>
            </w:r>
            <w:r>
              <w:rPr>
                <w:rFonts w:ascii="Calibri" w:eastAsia="Times New Roman" w:hAnsi="Calibri" w:cs="Calibri"/>
                <w:sz w:val="20"/>
                <w:szCs w:val="20"/>
              </w:rPr>
              <w:t xml:space="preserve"> </w:t>
            </w:r>
            <w:r w:rsidRPr="00791E25">
              <w:rPr>
                <w:rFonts w:ascii="Calibri" w:eastAsia="Times New Roman" w:hAnsi="Calibri" w:cs="Calibri"/>
                <w:sz w:val="20"/>
                <w:szCs w:val="20"/>
                <w:highlight w:val="green"/>
              </w:rPr>
              <w:t>in campo climatico o ambientale</w:t>
            </w:r>
            <w:r w:rsidRPr="00706D2F">
              <w:rPr>
                <w:rFonts w:ascii="Calibri" w:eastAsia="Times New Roman" w:hAnsi="Calibri" w:cs="Calibri"/>
                <w:sz w:val="20"/>
                <w:szCs w:val="20"/>
              </w:rPr>
              <w:t xml:space="preserve"> che vanno oltre i requisiti obbligatori</w:t>
            </w:r>
          </w:p>
        </w:tc>
        <w:tc>
          <w:tcPr>
            <w:tcW w:w="958" w:type="pct"/>
            <w:tcBorders>
              <w:top w:val="nil"/>
              <w:left w:val="nil"/>
              <w:bottom w:val="single" w:sz="4" w:space="0" w:color="auto"/>
              <w:right w:val="single" w:sz="4" w:space="0" w:color="auto"/>
            </w:tcBorders>
            <w:shd w:val="clear" w:color="auto" w:fill="auto"/>
            <w:noWrap/>
            <w:vAlign w:val="center"/>
            <w:hideMark/>
          </w:tcPr>
          <w:p w14:paraId="63AA4D37" w14:textId="0B295F5E" w:rsidR="004D534F" w:rsidRPr="00706D2F" w:rsidRDefault="004D534F" w:rsidP="004D534F">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80,00</w:t>
            </w:r>
          </w:p>
        </w:tc>
        <w:tc>
          <w:tcPr>
            <w:tcW w:w="806" w:type="pct"/>
            <w:tcBorders>
              <w:top w:val="nil"/>
              <w:left w:val="nil"/>
              <w:bottom w:val="single" w:sz="4" w:space="0" w:color="auto"/>
              <w:right w:val="single" w:sz="4" w:space="0" w:color="auto"/>
            </w:tcBorders>
            <w:shd w:val="clear" w:color="auto" w:fill="auto"/>
            <w:noWrap/>
            <w:vAlign w:val="center"/>
            <w:hideMark/>
          </w:tcPr>
          <w:p w14:paraId="1761140B" w14:textId="77777777" w:rsidR="004D534F" w:rsidRPr="00706D2F" w:rsidRDefault="004D534F" w:rsidP="004D534F">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5A79A4D7"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14:paraId="06F7950F" w14:textId="59E12B9F" w:rsidR="00285CC4" w:rsidRPr="004D534F" w:rsidRDefault="004D534F" w:rsidP="00B540E0">
            <w:pPr>
              <w:spacing w:after="0"/>
              <w:jc w:val="center"/>
              <w:rPr>
                <w:rFonts w:ascii="Calibri" w:eastAsia="Times New Roman" w:hAnsi="Calibri" w:cs="Calibri"/>
                <w:b/>
                <w:bCs/>
                <w:color w:val="000000"/>
                <w:sz w:val="20"/>
                <w:szCs w:val="20"/>
              </w:rPr>
            </w:pPr>
            <w:r w:rsidRPr="004D534F">
              <w:rPr>
                <w:rFonts w:ascii="Calibri" w:eastAsia="Times New Roman" w:hAnsi="Calibri" w:cs="Calibri"/>
                <w:b/>
                <w:bCs/>
                <w:color w:val="000000"/>
                <w:sz w:val="20"/>
                <w:szCs w:val="20"/>
              </w:rPr>
              <w:t>TRLOM-</w:t>
            </w:r>
            <w:r w:rsidR="00285CC4" w:rsidRPr="004D534F">
              <w:rPr>
                <w:rFonts w:ascii="Calibri" w:eastAsia="Times New Roman" w:hAnsi="Calibri" w:cs="Calibri"/>
                <w:b/>
                <w:bCs/>
                <w:color w:val="000000"/>
                <w:sz w:val="20"/>
                <w:szCs w:val="20"/>
              </w:rPr>
              <w:t>10.1.08</w:t>
            </w:r>
          </w:p>
        </w:tc>
        <w:tc>
          <w:tcPr>
            <w:tcW w:w="1072" w:type="pct"/>
            <w:tcBorders>
              <w:top w:val="nil"/>
              <w:left w:val="nil"/>
              <w:bottom w:val="single" w:sz="4" w:space="0" w:color="auto"/>
              <w:right w:val="single" w:sz="4" w:space="0" w:color="auto"/>
            </w:tcBorders>
            <w:shd w:val="clear" w:color="auto" w:fill="auto"/>
            <w:vAlign w:val="center"/>
            <w:hideMark/>
          </w:tcPr>
          <w:p w14:paraId="631E186C" w14:textId="0CA14B67"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 xml:space="preserve">Salvaguardia di canneti, </w:t>
            </w:r>
            <w:proofErr w:type="spellStart"/>
            <w:r w:rsidRPr="00706D2F">
              <w:rPr>
                <w:rFonts w:ascii="Calibri" w:eastAsia="Times New Roman" w:hAnsi="Calibri" w:cs="Calibri"/>
                <w:sz w:val="20"/>
                <w:szCs w:val="20"/>
              </w:rPr>
              <w:t>cariceti</w:t>
            </w:r>
            <w:proofErr w:type="spellEnd"/>
            <w:r w:rsidRPr="00706D2F">
              <w:rPr>
                <w:rFonts w:ascii="Calibri" w:eastAsia="Times New Roman" w:hAnsi="Calibri" w:cs="Calibri"/>
                <w:sz w:val="20"/>
                <w:szCs w:val="20"/>
              </w:rPr>
              <w:t xml:space="preserve">, </w:t>
            </w:r>
            <w:proofErr w:type="spellStart"/>
            <w:r w:rsidRPr="00706D2F">
              <w:rPr>
                <w:rFonts w:ascii="Calibri" w:eastAsia="Times New Roman" w:hAnsi="Calibri" w:cs="Calibri"/>
                <w:sz w:val="20"/>
                <w:szCs w:val="20"/>
              </w:rPr>
              <w:t>molinieti</w:t>
            </w:r>
            <w:proofErr w:type="spellEnd"/>
            <w:r w:rsidR="004D534F">
              <w:rPr>
                <w:rFonts w:ascii="Calibri" w:eastAsia="Times New Roman" w:hAnsi="Calibri" w:cs="Calibri"/>
                <w:sz w:val="20"/>
                <w:szCs w:val="20"/>
              </w:rPr>
              <w:t xml:space="preserve"> Lombardia</w:t>
            </w:r>
          </w:p>
        </w:tc>
        <w:tc>
          <w:tcPr>
            <w:tcW w:w="1472" w:type="pct"/>
            <w:tcBorders>
              <w:top w:val="nil"/>
              <w:left w:val="nil"/>
              <w:bottom w:val="single" w:sz="4" w:space="0" w:color="auto"/>
              <w:right w:val="single" w:sz="4" w:space="0" w:color="auto"/>
            </w:tcBorders>
            <w:shd w:val="clear" w:color="auto" w:fill="auto"/>
            <w:vAlign w:val="center"/>
            <w:hideMark/>
          </w:tcPr>
          <w:p w14:paraId="149BCC02" w14:textId="5E7F5900" w:rsidR="00285CC4" w:rsidRPr="00706D2F" w:rsidRDefault="00791E25" w:rsidP="00285CC4">
            <w:pPr>
              <w:spacing w:after="0"/>
              <w:rPr>
                <w:rFonts w:ascii="Calibri" w:eastAsia="Times New Roman" w:hAnsi="Calibri" w:cs="Calibri"/>
                <w:sz w:val="20"/>
                <w:szCs w:val="20"/>
              </w:rPr>
            </w:pPr>
            <w:r w:rsidRPr="00791E25">
              <w:rPr>
                <w:rFonts w:ascii="Calibri" w:eastAsia="Times New Roman" w:hAnsi="Calibri" w:cs="Calibri"/>
                <w:b/>
                <w:bCs/>
                <w:sz w:val="20"/>
                <w:szCs w:val="20"/>
                <w:highlight w:val="green"/>
              </w:rPr>
              <w:t>O.14</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ettari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(esclusa la silvicoltura)</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esclusi i terreni forestali)</w:t>
            </w:r>
            <w:r w:rsidRPr="00706D2F">
              <w:rPr>
                <w:rFonts w:ascii="Calibri" w:eastAsia="Times New Roman" w:hAnsi="Calibri" w:cs="Calibri"/>
                <w:sz w:val="20"/>
                <w:szCs w:val="20"/>
              </w:rPr>
              <w:t xml:space="preserve"> o numero di altre unità</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coperte</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interessati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da impegni ambientali o climatici</w:t>
            </w:r>
            <w:r>
              <w:rPr>
                <w:rFonts w:ascii="Calibri" w:eastAsia="Times New Roman" w:hAnsi="Calibri" w:cs="Calibri"/>
                <w:sz w:val="20"/>
                <w:szCs w:val="20"/>
              </w:rPr>
              <w:t xml:space="preserve"> </w:t>
            </w:r>
            <w:r w:rsidRPr="00791E25">
              <w:rPr>
                <w:rFonts w:ascii="Calibri" w:eastAsia="Times New Roman" w:hAnsi="Calibri" w:cs="Calibri"/>
                <w:sz w:val="20"/>
                <w:szCs w:val="20"/>
                <w:highlight w:val="green"/>
              </w:rPr>
              <w:t>in campo climatico o ambientale</w:t>
            </w:r>
            <w:r w:rsidRPr="00706D2F">
              <w:rPr>
                <w:rFonts w:ascii="Calibri" w:eastAsia="Times New Roman" w:hAnsi="Calibri" w:cs="Calibri"/>
                <w:sz w:val="20"/>
                <w:szCs w:val="20"/>
              </w:rPr>
              <w:t xml:space="preserve"> che vanno oltre i requisiti obbligatori</w:t>
            </w:r>
          </w:p>
        </w:tc>
        <w:tc>
          <w:tcPr>
            <w:tcW w:w="958" w:type="pct"/>
            <w:tcBorders>
              <w:top w:val="nil"/>
              <w:left w:val="nil"/>
              <w:bottom w:val="single" w:sz="4" w:space="0" w:color="auto"/>
              <w:right w:val="single" w:sz="4" w:space="0" w:color="auto"/>
            </w:tcBorders>
            <w:shd w:val="clear" w:color="auto" w:fill="auto"/>
            <w:noWrap/>
            <w:vAlign w:val="center"/>
            <w:hideMark/>
          </w:tcPr>
          <w:p w14:paraId="37EE18AE" w14:textId="1E0F3F65"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300,00</w:t>
            </w:r>
          </w:p>
        </w:tc>
        <w:tc>
          <w:tcPr>
            <w:tcW w:w="806" w:type="pct"/>
            <w:tcBorders>
              <w:top w:val="nil"/>
              <w:left w:val="nil"/>
              <w:bottom w:val="single" w:sz="4" w:space="0" w:color="auto"/>
              <w:right w:val="single" w:sz="4" w:space="0" w:color="auto"/>
            </w:tcBorders>
            <w:shd w:val="clear" w:color="auto" w:fill="auto"/>
            <w:noWrap/>
            <w:vAlign w:val="center"/>
            <w:hideMark/>
          </w:tcPr>
          <w:p w14:paraId="4435AEA4"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239C30A2" w14:textId="77777777" w:rsidTr="00E54898">
        <w:trPr>
          <w:trHeight w:val="93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14:paraId="07B5AF17" w14:textId="2E5348EE" w:rsidR="00285CC4" w:rsidRPr="004D534F" w:rsidRDefault="004D534F" w:rsidP="00B540E0">
            <w:pPr>
              <w:spacing w:after="0"/>
              <w:jc w:val="center"/>
              <w:rPr>
                <w:rFonts w:ascii="Calibri" w:eastAsia="Times New Roman" w:hAnsi="Calibri" w:cs="Calibri"/>
                <w:b/>
                <w:bCs/>
                <w:color w:val="000000"/>
                <w:sz w:val="20"/>
                <w:szCs w:val="20"/>
              </w:rPr>
            </w:pPr>
            <w:r w:rsidRPr="004D534F">
              <w:rPr>
                <w:rFonts w:ascii="Calibri" w:eastAsia="Times New Roman" w:hAnsi="Calibri" w:cs="Calibri"/>
                <w:b/>
                <w:bCs/>
                <w:color w:val="000000"/>
                <w:sz w:val="20"/>
                <w:szCs w:val="20"/>
              </w:rPr>
              <w:lastRenderedPageBreak/>
              <w:t>TRLOM-</w:t>
            </w:r>
            <w:r w:rsidR="00285CC4" w:rsidRPr="004D534F">
              <w:rPr>
                <w:rFonts w:ascii="Calibri" w:eastAsia="Times New Roman" w:hAnsi="Calibri" w:cs="Calibri"/>
                <w:b/>
                <w:bCs/>
                <w:color w:val="000000"/>
                <w:sz w:val="20"/>
                <w:szCs w:val="20"/>
              </w:rPr>
              <w:t>10.1.10</w:t>
            </w:r>
          </w:p>
        </w:tc>
        <w:tc>
          <w:tcPr>
            <w:tcW w:w="1072" w:type="pct"/>
            <w:tcBorders>
              <w:top w:val="nil"/>
              <w:left w:val="nil"/>
              <w:bottom w:val="single" w:sz="4" w:space="0" w:color="auto"/>
              <w:right w:val="single" w:sz="4" w:space="0" w:color="auto"/>
            </w:tcBorders>
            <w:shd w:val="clear" w:color="auto" w:fill="auto"/>
            <w:vAlign w:val="center"/>
            <w:hideMark/>
          </w:tcPr>
          <w:p w14:paraId="600AB6CE" w14:textId="7F6DB631"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Tecniche di distribuzione degli effluenti di allevamento</w:t>
            </w:r>
            <w:r w:rsidR="004D534F">
              <w:rPr>
                <w:rFonts w:ascii="Calibri" w:eastAsia="Times New Roman" w:hAnsi="Calibri" w:cs="Calibri"/>
                <w:sz w:val="20"/>
                <w:szCs w:val="20"/>
              </w:rPr>
              <w:t xml:space="preserve"> Lombardia</w:t>
            </w:r>
          </w:p>
        </w:tc>
        <w:tc>
          <w:tcPr>
            <w:tcW w:w="1472" w:type="pct"/>
            <w:tcBorders>
              <w:top w:val="nil"/>
              <w:left w:val="nil"/>
              <w:bottom w:val="single" w:sz="4" w:space="0" w:color="auto"/>
              <w:right w:val="single" w:sz="4" w:space="0" w:color="auto"/>
            </w:tcBorders>
            <w:shd w:val="clear" w:color="auto" w:fill="auto"/>
            <w:vAlign w:val="center"/>
            <w:hideMark/>
          </w:tcPr>
          <w:p w14:paraId="1613F88C" w14:textId="76077108" w:rsidR="00285CC4" w:rsidRPr="00706D2F" w:rsidRDefault="00791E25" w:rsidP="00285CC4">
            <w:pPr>
              <w:spacing w:after="0"/>
              <w:rPr>
                <w:rFonts w:ascii="Calibri" w:eastAsia="Times New Roman" w:hAnsi="Calibri" w:cs="Calibri"/>
                <w:sz w:val="20"/>
                <w:szCs w:val="20"/>
              </w:rPr>
            </w:pPr>
            <w:r w:rsidRPr="00791E25">
              <w:rPr>
                <w:rFonts w:ascii="Calibri" w:eastAsia="Times New Roman" w:hAnsi="Calibri" w:cs="Calibri"/>
                <w:b/>
                <w:bCs/>
                <w:sz w:val="20"/>
                <w:szCs w:val="20"/>
                <w:highlight w:val="green"/>
              </w:rPr>
              <w:t>O.14</w:t>
            </w:r>
            <w:r>
              <w:rPr>
                <w:rFonts w:ascii="Calibri" w:eastAsia="Times New Roman" w:hAnsi="Calibri" w:cs="Calibri"/>
                <w:b/>
                <w:bCs/>
                <w:sz w:val="20"/>
                <w:szCs w:val="20"/>
              </w:rPr>
              <w:t xml:space="preserve"> </w:t>
            </w:r>
            <w:r w:rsidRPr="00706D2F">
              <w:rPr>
                <w:rFonts w:ascii="Calibri" w:eastAsia="Times New Roman" w:hAnsi="Calibri" w:cs="Calibri"/>
                <w:sz w:val="20"/>
                <w:szCs w:val="20"/>
              </w:rPr>
              <w:t>Numero di ettari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(esclusa la silvicoltura)</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esclusi i terreni forestali)</w:t>
            </w:r>
            <w:r w:rsidRPr="00706D2F">
              <w:rPr>
                <w:rFonts w:ascii="Calibri" w:eastAsia="Times New Roman" w:hAnsi="Calibri" w:cs="Calibri"/>
                <w:sz w:val="20"/>
                <w:szCs w:val="20"/>
              </w:rPr>
              <w:t xml:space="preserve"> o numero di altre unità</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coperte</w:t>
            </w:r>
            <w:r w:rsidRPr="00791E25">
              <w:rPr>
                <w:rFonts w:ascii="Calibri" w:eastAsia="Times New Roman" w:hAnsi="Calibri" w:cs="Calibri"/>
                <w:color w:val="FF0000"/>
                <w:sz w:val="20"/>
                <w:szCs w:val="20"/>
              </w:rPr>
              <w:t xml:space="preserve"> </w:t>
            </w:r>
            <w:r w:rsidRPr="00791E25">
              <w:rPr>
                <w:rFonts w:ascii="Calibri" w:eastAsia="Times New Roman" w:hAnsi="Calibri" w:cs="Calibri"/>
                <w:sz w:val="20"/>
                <w:szCs w:val="20"/>
                <w:highlight w:val="green"/>
              </w:rPr>
              <w:t>interessati</w:t>
            </w:r>
            <w:r>
              <w:rPr>
                <w:rFonts w:ascii="Calibri" w:eastAsia="Times New Roman" w:hAnsi="Calibri" w:cs="Calibri"/>
                <w:sz w:val="20"/>
                <w:szCs w:val="20"/>
              </w:rPr>
              <w:t xml:space="preserve"> </w:t>
            </w:r>
            <w:r w:rsidRPr="00791E25">
              <w:rPr>
                <w:rFonts w:ascii="Calibri" w:eastAsia="Times New Roman" w:hAnsi="Calibri" w:cs="Calibri"/>
                <w:strike/>
                <w:color w:val="FF0000"/>
                <w:sz w:val="20"/>
                <w:szCs w:val="20"/>
              </w:rPr>
              <w:t>da impegni ambientali o climatici</w:t>
            </w:r>
            <w:r>
              <w:rPr>
                <w:rFonts w:ascii="Calibri" w:eastAsia="Times New Roman" w:hAnsi="Calibri" w:cs="Calibri"/>
                <w:sz w:val="20"/>
                <w:szCs w:val="20"/>
              </w:rPr>
              <w:t xml:space="preserve"> </w:t>
            </w:r>
            <w:r w:rsidRPr="00791E25">
              <w:rPr>
                <w:rFonts w:ascii="Calibri" w:eastAsia="Times New Roman" w:hAnsi="Calibri" w:cs="Calibri"/>
                <w:sz w:val="20"/>
                <w:szCs w:val="20"/>
                <w:highlight w:val="green"/>
              </w:rPr>
              <w:t>in campo climatico o ambientale</w:t>
            </w:r>
            <w:r w:rsidRPr="00706D2F">
              <w:rPr>
                <w:rFonts w:ascii="Calibri" w:eastAsia="Times New Roman" w:hAnsi="Calibri" w:cs="Calibri"/>
                <w:sz w:val="20"/>
                <w:szCs w:val="20"/>
              </w:rPr>
              <w:t xml:space="preserve"> che vanno oltre i requisiti obbligatori</w:t>
            </w:r>
          </w:p>
        </w:tc>
        <w:tc>
          <w:tcPr>
            <w:tcW w:w="958" w:type="pct"/>
            <w:tcBorders>
              <w:top w:val="nil"/>
              <w:left w:val="nil"/>
              <w:bottom w:val="single" w:sz="4" w:space="0" w:color="auto"/>
              <w:right w:val="single" w:sz="4" w:space="0" w:color="auto"/>
            </w:tcBorders>
            <w:shd w:val="clear" w:color="auto" w:fill="auto"/>
            <w:noWrap/>
            <w:vAlign w:val="center"/>
            <w:hideMark/>
          </w:tcPr>
          <w:p w14:paraId="1732C211" w14:textId="727817E7"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300,00</w:t>
            </w:r>
          </w:p>
        </w:tc>
        <w:tc>
          <w:tcPr>
            <w:tcW w:w="806" w:type="pct"/>
            <w:tcBorders>
              <w:top w:val="nil"/>
              <w:left w:val="nil"/>
              <w:bottom w:val="single" w:sz="4" w:space="0" w:color="auto"/>
              <w:right w:val="single" w:sz="4" w:space="0" w:color="auto"/>
            </w:tcBorders>
            <w:shd w:val="clear" w:color="auto" w:fill="auto"/>
            <w:noWrap/>
            <w:vAlign w:val="center"/>
            <w:hideMark/>
          </w:tcPr>
          <w:p w14:paraId="114BCA4A"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r w:rsidR="00285CC4" w:rsidRPr="00285CC4" w14:paraId="4D88E609"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14:paraId="3A026FB9" w14:textId="4C21A7F4" w:rsidR="00285CC4" w:rsidRPr="004D534F" w:rsidRDefault="004D534F" w:rsidP="00B540E0">
            <w:pPr>
              <w:spacing w:after="0"/>
              <w:jc w:val="center"/>
              <w:rPr>
                <w:rFonts w:ascii="Calibri" w:eastAsia="Times New Roman" w:hAnsi="Calibri" w:cs="Calibri"/>
                <w:b/>
                <w:bCs/>
                <w:color w:val="000000"/>
                <w:sz w:val="20"/>
                <w:szCs w:val="20"/>
              </w:rPr>
            </w:pPr>
            <w:r w:rsidRPr="004D534F">
              <w:rPr>
                <w:rFonts w:ascii="Calibri" w:eastAsia="Times New Roman" w:hAnsi="Calibri" w:cs="Calibri"/>
                <w:b/>
                <w:bCs/>
                <w:color w:val="000000"/>
                <w:sz w:val="20"/>
                <w:szCs w:val="20"/>
              </w:rPr>
              <w:t>TRLOM-</w:t>
            </w:r>
            <w:r w:rsidR="00285CC4" w:rsidRPr="004D534F">
              <w:rPr>
                <w:rFonts w:ascii="Calibri" w:eastAsia="Times New Roman" w:hAnsi="Calibri" w:cs="Calibri"/>
                <w:b/>
                <w:bCs/>
                <w:color w:val="000000"/>
                <w:sz w:val="20"/>
                <w:szCs w:val="20"/>
              </w:rPr>
              <w:t>10.1.11</w:t>
            </w:r>
          </w:p>
        </w:tc>
        <w:tc>
          <w:tcPr>
            <w:tcW w:w="1072" w:type="pct"/>
            <w:tcBorders>
              <w:top w:val="nil"/>
              <w:left w:val="nil"/>
              <w:bottom w:val="single" w:sz="4" w:space="0" w:color="auto"/>
              <w:right w:val="single" w:sz="4" w:space="0" w:color="auto"/>
            </w:tcBorders>
            <w:shd w:val="clear" w:color="auto" w:fill="auto"/>
            <w:vAlign w:val="center"/>
            <w:hideMark/>
          </w:tcPr>
          <w:p w14:paraId="0A84E0E1" w14:textId="38A7C75A" w:rsidR="00285CC4" w:rsidRPr="00706D2F" w:rsidRDefault="00285CC4" w:rsidP="00285CC4">
            <w:pPr>
              <w:spacing w:after="0"/>
              <w:rPr>
                <w:rFonts w:ascii="Calibri" w:eastAsia="Times New Roman" w:hAnsi="Calibri" w:cs="Calibri"/>
                <w:sz w:val="20"/>
                <w:szCs w:val="20"/>
              </w:rPr>
            </w:pPr>
            <w:r w:rsidRPr="00706D2F">
              <w:rPr>
                <w:rFonts w:ascii="Calibri" w:eastAsia="Times New Roman" w:hAnsi="Calibri" w:cs="Calibri"/>
                <w:sz w:val="20"/>
                <w:szCs w:val="20"/>
              </w:rPr>
              <w:t>Salvaguardia di razze animali locali minacciate di abbandono</w:t>
            </w:r>
            <w:r w:rsidR="004D534F">
              <w:rPr>
                <w:rFonts w:ascii="Calibri" w:eastAsia="Times New Roman" w:hAnsi="Calibri" w:cs="Calibri"/>
                <w:sz w:val="20"/>
                <w:szCs w:val="20"/>
              </w:rPr>
              <w:t xml:space="preserve"> Lombardia</w:t>
            </w:r>
          </w:p>
        </w:tc>
        <w:tc>
          <w:tcPr>
            <w:tcW w:w="1472" w:type="pct"/>
            <w:tcBorders>
              <w:top w:val="nil"/>
              <w:left w:val="nil"/>
              <w:bottom w:val="single" w:sz="4" w:space="0" w:color="auto"/>
              <w:right w:val="single" w:sz="4" w:space="0" w:color="auto"/>
            </w:tcBorders>
            <w:shd w:val="clear" w:color="auto" w:fill="auto"/>
            <w:vAlign w:val="center"/>
            <w:hideMark/>
          </w:tcPr>
          <w:p w14:paraId="26B3D4F5" w14:textId="68D15F3F" w:rsidR="00285CC4" w:rsidRPr="004D534F" w:rsidRDefault="004D534F" w:rsidP="00285CC4">
            <w:pPr>
              <w:spacing w:after="0"/>
              <w:rPr>
                <w:rFonts w:ascii="Calibri" w:eastAsia="Times New Roman" w:hAnsi="Calibri" w:cs="Calibri"/>
                <w:strike/>
                <w:color w:val="FF0000"/>
                <w:sz w:val="20"/>
                <w:szCs w:val="20"/>
              </w:rPr>
            </w:pPr>
            <w:r w:rsidRPr="00CC07E6">
              <w:rPr>
                <w:rFonts w:ascii="Calibri" w:eastAsia="Times New Roman" w:hAnsi="Calibri" w:cs="Calibri"/>
                <w:b/>
                <w:bCs/>
                <w:sz w:val="20"/>
                <w:szCs w:val="20"/>
                <w:highlight w:val="green"/>
              </w:rPr>
              <w:t>O.19</w:t>
            </w:r>
            <w:r w:rsidRPr="004D534F">
              <w:rPr>
                <w:rFonts w:ascii="Calibri" w:eastAsia="Times New Roman" w:hAnsi="Calibri" w:cs="Calibri"/>
                <w:b/>
                <w:bCs/>
                <w:sz w:val="20"/>
                <w:szCs w:val="20"/>
              </w:rPr>
              <w:t xml:space="preserve"> </w:t>
            </w:r>
            <w:r w:rsidRPr="004D534F">
              <w:rPr>
                <w:rFonts w:ascii="Calibri" w:eastAsia="Times New Roman" w:hAnsi="Calibri" w:cs="Calibri"/>
                <w:sz w:val="20"/>
                <w:szCs w:val="20"/>
              </w:rPr>
              <w:t xml:space="preserve">Numero di operazioni o </w:t>
            </w:r>
            <w:r w:rsidR="009837C4" w:rsidRPr="009837C4">
              <w:rPr>
                <w:rFonts w:ascii="Calibri" w:eastAsia="Times New Roman" w:hAnsi="Calibri" w:cs="Calibri"/>
                <w:strike/>
                <w:color w:val="FF0000"/>
                <w:sz w:val="20"/>
                <w:szCs w:val="20"/>
              </w:rPr>
              <w:t xml:space="preserve">di </w:t>
            </w:r>
            <w:r w:rsidRPr="004D534F">
              <w:rPr>
                <w:rFonts w:ascii="Calibri" w:eastAsia="Times New Roman" w:hAnsi="Calibri" w:cs="Calibri"/>
                <w:sz w:val="20"/>
                <w:szCs w:val="20"/>
              </w:rPr>
              <w:t>unità a sostegno delle risorse genetiche</w:t>
            </w:r>
          </w:p>
        </w:tc>
        <w:tc>
          <w:tcPr>
            <w:tcW w:w="958" w:type="pct"/>
            <w:tcBorders>
              <w:top w:val="nil"/>
              <w:left w:val="nil"/>
              <w:bottom w:val="single" w:sz="4" w:space="0" w:color="auto"/>
              <w:right w:val="single" w:sz="4" w:space="0" w:color="auto"/>
            </w:tcBorders>
            <w:shd w:val="clear" w:color="auto" w:fill="auto"/>
            <w:noWrap/>
            <w:vAlign w:val="center"/>
            <w:hideMark/>
          </w:tcPr>
          <w:p w14:paraId="5BFD7DD7" w14:textId="3D2B620C" w:rsidR="00285CC4" w:rsidRPr="00706D2F" w:rsidRDefault="00285CC4" w:rsidP="00285CC4">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1.300,00</w:t>
            </w:r>
          </w:p>
        </w:tc>
        <w:tc>
          <w:tcPr>
            <w:tcW w:w="806" w:type="pct"/>
            <w:tcBorders>
              <w:top w:val="nil"/>
              <w:left w:val="nil"/>
              <w:bottom w:val="single" w:sz="4" w:space="0" w:color="auto"/>
              <w:right w:val="single" w:sz="4" w:space="0" w:color="auto"/>
            </w:tcBorders>
            <w:shd w:val="clear" w:color="auto" w:fill="auto"/>
            <w:noWrap/>
            <w:vAlign w:val="center"/>
            <w:hideMark/>
          </w:tcPr>
          <w:p w14:paraId="26D17BD8" w14:textId="77777777" w:rsidR="00285CC4" w:rsidRPr="00706D2F" w:rsidRDefault="00285CC4" w:rsidP="00B540E0">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Unità di bestiame</w:t>
            </w:r>
          </w:p>
        </w:tc>
      </w:tr>
      <w:tr w:rsidR="004D534F" w:rsidRPr="00285CC4" w14:paraId="6DD1CC13" w14:textId="77777777" w:rsidTr="00E54898">
        <w:trPr>
          <w:trHeight w:val="62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14:paraId="17EDB593" w14:textId="42351F25" w:rsidR="004D534F" w:rsidRPr="004D534F" w:rsidRDefault="004D534F" w:rsidP="004D534F">
            <w:pPr>
              <w:spacing w:after="0"/>
              <w:jc w:val="center"/>
              <w:rPr>
                <w:rFonts w:ascii="Calibri" w:eastAsia="Times New Roman" w:hAnsi="Calibri" w:cs="Calibri"/>
                <w:b/>
                <w:bCs/>
                <w:color w:val="000000"/>
                <w:sz w:val="20"/>
                <w:szCs w:val="20"/>
              </w:rPr>
            </w:pPr>
            <w:r w:rsidRPr="004D534F">
              <w:rPr>
                <w:rFonts w:ascii="Calibri" w:eastAsia="Times New Roman" w:hAnsi="Calibri" w:cs="Calibri"/>
                <w:b/>
                <w:bCs/>
                <w:color w:val="000000"/>
                <w:sz w:val="20"/>
                <w:szCs w:val="20"/>
              </w:rPr>
              <w:t>TRLOM-M11</w:t>
            </w:r>
          </w:p>
        </w:tc>
        <w:tc>
          <w:tcPr>
            <w:tcW w:w="1072" w:type="pct"/>
            <w:tcBorders>
              <w:top w:val="nil"/>
              <w:left w:val="nil"/>
              <w:bottom w:val="single" w:sz="4" w:space="0" w:color="auto"/>
              <w:right w:val="single" w:sz="4" w:space="0" w:color="auto"/>
            </w:tcBorders>
            <w:shd w:val="clear" w:color="auto" w:fill="auto"/>
            <w:vAlign w:val="center"/>
            <w:hideMark/>
          </w:tcPr>
          <w:p w14:paraId="155B74C3" w14:textId="088AAEEB" w:rsidR="004D534F" w:rsidRPr="00706D2F" w:rsidRDefault="004D534F" w:rsidP="004D534F">
            <w:pPr>
              <w:spacing w:after="0"/>
              <w:rPr>
                <w:rFonts w:ascii="Calibri" w:eastAsia="Times New Roman" w:hAnsi="Calibri" w:cs="Calibri"/>
                <w:sz w:val="20"/>
                <w:szCs w:val="20"/>
              </w:rPr>
            </w:pPr>
            <w:r w:rsidRPr="00706D2F">
              <w:rPr>
                <w:rFonts w:ascii="Calibri" w:eastAsia="Times New Roman" w:hAnsi="Calibri" w:cs="Calibri"/>
                <w:sz w:val="20"/>
                <w:szCs w:val="20"/>
              </w:rPr>
              <w:t>Agricoltura biologica</w:t>
            </w:r>
            <w:r>
              <w:rPr>
                <w:rFonts w:ascii="Calibri" w:eastAsia="Times New Roman" w:hAnsi="Calibri" w:cs="Calibri"/>
                <w:sz w:val="20"/>
                <w:szCs w:val="20"/>
              </w:rPr>
              <w:t xml:space="preserve"> Lombardia</w:t>
            </w:r>
          </w:p>
        </w:tc>
        <w:tc>
          <w:tcPr>
            <w:tcW w:w="1472" w:type="pct"/>
            <w:tcBorders>
              <w:top w:val="nil"/>
              <w:left w:val="nil"/>
              <w:bottom w:val="single" w:sz="4" w:space="0" w:color="auto"/>
              <w:right w:val="single" w:sz="4" w:space="0" w:color="auto"/>
            </w:tcBorders>
            <w:shd w:val="clear" w:color="auto" w:fill="auto"/>
            <w:vAlign w:val="center"/>
            <w:hideMark/>
          </w:tcPr>
          <w:p w14:paraId="709B24B2" w14:textId="6070E440" w:rsidR="004D534F" w:rsidRPr="00706D2F" w:rsidRDefault="004D534F" w:rsidP="004D534F">
            <w:pPr>
              <w:spacing w:after="0"/>
              <w:rPr>
                <w:rFonts w:ascii="Calibri" w:eastAsia="Times New Roman" w:hAnsi="Calibri" w:cs="Calibri"/>
                <w:sz w:val="20"/>
                <w:szCs w:val="20"/>
              </w:rPr>
            </w:pPr>
            <w:r w:rsidRPr="00CC07E6">
              <w:rPr>
                <w:rFonts w:ascii="Calibri" w:eastAsia="Times New Roman" w:hAnsi="Calibri" w:cs="Calibri"/>
                <w:b/>
                <w:bCs/>
                <w:sz w:val="20"/>
                <w:szCs w:val="20"/>
                <w:highlight w:val="green"/>
              </w:rPr>
              <w:t>O.17</w:t>
            </w:r>
            <w:r w:rsidRPr="004D534F">
              <w:rPr>
                <w:rFonts w:ascii="Calibri" w:eastAsia="Times New Roman" w:hAnsi="Calibri" w:cs="Calibri"/>
                <w:b/>
                <w:bCs/>
                <w:sz w:val="20"/>
                <w:szCs w:val="20"/>
              </w:rPr>
              <w:t xml:space="preserve"> </w:t>
            </w:r>
            <w:r w:rsidRPr="004D534F">
              <w:rPr>
                <w:rFonts w:ascii="Calibri" w:eastAsia="Times New Roman" w:hAnsi="Calibri" w:cs="Calibri"/>
                <w:sz w:val="20"/>
                <w:szCs w:val="20"/>
              </w:rPr>
              <w:t>Numero di ettari o numero di altre</w:t>
            </w:r>
            <w:r w:rsidRPr="00706D2F">
              <w:rPr>
                <w:rFonts w:ascii="Calibri" w:eastAsia="Times New Roman" w:hAnsi="Calibri" w:cs="Calibri"/>
                <w:sz w:val="20"/>
                <w:szCs w:val="20"/>
              </w:rPr>
              <w:t xml:space="preserve"> unità che beneficiano del sostegno all'agricoltura biologica</w:t>
            </w:r>
          </w:p>
        </w:tc>
        <w:tc>
          <w:tcPr>
            <w:tcW w:w="958" w:type="pct"/>
            <w:tcBorders>
              <w:top w:val="nil"/>
              <w:left w:val="nil"/>
              <w:bottom w:val="single" w:sz="4" w:space="0" w:color="auto"/>
              <w:right w:val="single" w:sz="4" w:space="0" w:color="auto"/>
            </w:tcBorders>
            <w:shd w:val="clear" w:color="auto" w:fill="auto"/>
            <w:noWrap/>
            <w:vAlign w:val="center"/>
            <w:hideMark/>
          </w:tcPr>
          <w:p w14:paraId="0ADBA1ED" w14:textId="4A82BE88" w:rsidR="004D534F" w:rsidRPr="00706D2F" w:rsidRDefault="004D534F" w:rsidP="004D534F">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12.000,00</w:t>
            </w:r>
          </w:p>
        </w:tc>
        <w:tc>
          <w:tcPr>
            <w:tcW w:w="806" w:type="pct"/>
            <w:tcBorders>
              <w:top w:val="nil"/>
              <w:left w:val="nil"/>
              <w:bottom w:val="single" w:sz="4" w:space="0" w:color="auto"/>
              <w:right w:val="single" w:sz="4" w:space="0" w:color="auto"/>
            </w:tcBorders>
            <w:shd w:val="clear" w:color="auto" w:fill="auto"/>
            <w:noWrap/>
            <w:vAlign w:val="center"/>
            <w:hideMark/>
          </w:tcPr>
          <w:p w14:paraId="26DFABE2" w14:textId="77777777" w:rsidR="004D534F" w:rsidRPr="00706D2F" w:rsidRDefault="004D534F" w:rsidP="004D534F">
            <w:pPr>
              <w:spacing w:after="0"/>
              <w:jc w:val="center"/>
              <w:rPr>
                <w:rFonts w:ascii="Calibri" w:eastAsia="Times New Roman" w:hAnsi="Calibri" w:cs="Calibri"/>
                <w:color w:val="000000"/>
                <w:sz w:val="20"/>
                <w:szCs w:val="20"/>
              </w:rPr>
            </w:pPr>
            <w:r w:rsidRPr="00706D2F">
              <w:rPr>
                <w:rFonts w:ascii="Calibri" w:eastAsia="Times New Roman" w:hAnsi="Calibri" w:cs="Calibri"/>
                <w:color w:val="000000"/>
                <w:sz w:val="20"/>
                <w:szCs w:val="20"/>
              </w:rPr>
              <w:t>Ettari</w:t>
            </w:r>
          </w:p>
        </w:tc>
      </w:tr>
    </w:tbl>
    <w:p w14:paraId="3AAF5353" w14:textId="41A5C018" w:rsidR="00D32548" w:rsidRDefault="00D32548" w:rsidP="000A6DE2"/>
    <w:p w14:paraId="0EC736AF" w14:textId="0B898283" w:rsidR="00726819" w:rsidRDefault="00726819" w:rsidP="000A6DE2"/>
    <w:p w14:paraId="35609223" w14:textId="3D4BE3BD" w:rsidR="00726819" w:rsidRDefault="0043026E" w:rsidP="000A6DE2">
      <w:r>
        <w:br w:type="page"/>
      </w:r>
    </w:p>
    <w:p w14:paraId="236C9D22" w14:textId="77777777" w:rsidR="00726819" w:rsidRDefault="00726819" w:rsidP="000A6DE2"/>
    <w:p w14:paraId="443A63BD" w14:textId="518D718A" w:rsidR="00726819" w:rsidRDefault="00EB4D52" w:rsidP="00F51E35">
      <w:pPr>
        <w:pStyle w:val="Titolo1"/>
      </w:pPr>
      <w:bookmarkStart w:id="35" w:name="_Toc133406597"/>
      <w:r>
        <w:t>PIANO FINANZIARIO</w:t>
      </w:r>
      <w:bookmarkEnd w:id="35"/>
    </w:p>
    <w:p w14:paraId="2A2C4446" w14:textId="3C0A0CD5" w:rsidR="0026511C" w:rsidRDefault="0026511C" w:rsidP="00EB4D52">
      <w:r>
        <w:t xml:space="preserve">Il piano di riparto nazionale assegna a Regione Lombardia </w:t>
      </w:r>
      <w:r w:rsidR="00F306A1" w:rsidRPr="00F306A1">
        <w:t>834.485.800,9</w:t>
      </w:r>
      <w:r w:rsidR="000E6C7A">
        <w:t>9</w:t>
      </w:r>
      <w:r w:rsidR="00F306A1" w:rsidRPr="00F306A1">
        <w:t xml:space="preserve"> €</w:t>
      </w:r>
      <w:r w:rsidR="00CE2518">
        <w:t xml:space="preserve"> </w:t>
      </w:r>
      <w:r w:rsidR="00134EB2">
        <w:t>di risorse pubbliche</w:t>
      </w:r>
      <w:r w:rsidR="00CE2518">
        <w:t xml:space="preserve"> per il periodo di programmazione 2023-2027. </w:t>
      </w:r>
      <w:r w:rsidR="007E2C44">
        <w:t xml:space="preserve">Tali risorse sono </w:t>
      </w:r>
      <w:r w:rsidR="00622DAF">
        <w:t xml:space="preserve">distribuite </w:t>
      </w:r>
      <w:r w:rsidR="001F6A51">
        <w:t>nei vari anni secondo lo schema seguente</w:t>
      </w:r>
      <w:r w:rsidR="00B26C9F">
        <w:t>.</w:t>
      </w:r>
    </w:p>
    <w:p w14:paraId="0443B6BE" w14:textId="25946914" w:rsidR="00FA23BD" w:rsidRPr="00B34B73" w:rsidRDefault="00B34B73" w:rsidP="00B34B73">
      <w:pPr>
        <w:jc w:val="center"/>
        <w:rPr>
          <w:rFonts w:cstheme="minorHAnsi"/>
          <w:b/>
          <w:color w:val="000000"/>
          <w:sz w:val="20"/>
          <w:szCs w:val="20"/>
        </w:rPr>
      </w:pPr>
      <w:r w:rsidRPr="00D96073">
        <w:rPr>
          <w:rStyle w:val="Titolodellibro"/>
        </w:rPr>
        <w:t xml:space="preserve">Tabella </w:t>
      </w:r>
      <w:r w:rsidR="00E9240B" w:rsidRPr="00E9240B">
        <w:rPr>
          <w:rStyle w:val="Titolodellibro"/>
          <w:highlight w:val="green"/>
        </w:rPr>
        <w:t>10.1</w:t>
      </w:r>
      <w:r w:rsidR="00E9240B">
        <w:rPr>
          <w:rStyle w:val="Titolodellibro"/>
        </w:rPr>
        <w:t xml:space="preserve"> </w:t>
      </w:r>
      <w:r w:rsidRPr="00E9240B">
        <w:rPr>
          <w:rStyle w:val="Titolodellibro"/>
          <w:strike/>
          <w:color w:val="FF0000"/>
        </w:rPr>
        <w:t>9.1</w:t>
      </w:r>
      <w:r w:rsidRPr="00E9240B">
        <w:rPr>
          <w:rStyle w:val="Titolodellibro"/>
          <w:color w:val="FF0000"/>
        </w:rPr>
        <w:t xml:space="preserve"> </w:t>
      </w:r>
      <w:r w:rsidRPr="00D96073">
        <w:rPr>
          <w:rStyle w:val="Titolodellibro"/>
        </w:rPr>
        <w:t>–</w:t>
      </w:r>
      <w:r>
        <w:rPr>
          <w:rStyle w:val="Titolodellibro"/>
        </w:rPr>
        <w:t xml:space="preserve"> Ventilazione annuale piano finanziario Regione Lombardia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512"/>
        <w:gridCol w:w="1504"/>
        <w:gridCol w:w="1373"/>
        <w:gridCol w:w="1065"/>
        <w:gridCol w:w="1365"/>
        <w:gridCol w:w="1423"/>
        <w:gridCol w:w="1386"/>
      </w:tblGrid>
      <w:tr w:rsidR="00DE308E" w:rsidRPr="00C0587B" w14:paraId="0F23F232" w14:textId="77777777" w:rsidTr="0017229E">
        <w:trPr>
          <w:trHeight w:val="301"/>
        </w:trPr>
        <w:tc>
          <w:tcPr>
            <w:tcW w:w="785" w:type="pct"/>
            <w:shd w:val="clear" w:color="auto" w:fill="007B51"/>
            <w:vAlign w:val="center"/>
          </w:tcPr>
          <w:p w14:paraId="0E028307" w14:textId="258BA08E" w:rsidR="00C0587B" w:rsidRPr="0017229E" w:rsidRDefault="00C0587B" w:rsidP="0017229E">
            <w:pPr>
              <w:spacing w:after="0"/>
              <w:jc w:val="center"/>
              <w:rPr>
                <w:rFonts w:ascii="Calibri" w:eastAsia="Times New Roman" w:hAnsi="Calibri" w:cs="Calibri"/>
                <w:b/>
                <w:color w:val="FFFFFF"/>
                <w:sz w:val="20"/>
                <w:szCs w:val="20"/>
              </w:rPr>
            </w:pPr>
            <w:r w:rsidRPr="0017229E">
              <w:rPr>
                <w:rFonts w:ascii="Calibri" w:eastAsia="Times New Roman" w:hAnsi="Calibri" w:cs="Calibri"/>
                <w:b/>
                <w:color w:val="FFFFFF"/>
                <w:sz w:val="20"/>
                <w:szCs w:val="20"/>
              </w:rPr>
              <w:t>Anno</w:t>
            </w:r>
          </w:p>
        </w:tc>
        <w:tc>
          <w:tcPr>
            <w:tcW w:w="781" w:type="pct"/>
            <w:shd w:val="clear" w:color="auto" w:fill="007B51"/>
            <w:vAlign w:val="center"/>
          </w:tcPr>
          <w:p w14:paraId="11695D3E" w14:textId="77777777" w:rsidR="00C0587B" w:rsidRPr="0017229E" w:rsidRDefault="00C0587B" w:rsidP="0017229E">
            <w:pPr>
              <w:spacing w:after="0"/>
              <w:jc w:val="center"/>
              <w:rPr>
                <w:rFonts w:ascii="Calibri" w:eastAsia="Times New Roman" w:hAnsi="Calibri" w:cs="Calibri"/>
                <w:b/>
                <w:color w:val="FFFFFF"/>
                <w:sz w:val="20"/>
                <w:szCs w:val="20"/>
              </w:rPr>
            </w:pPr>
            <w:r w:rsidRPr="0017229E">
              <w:rPr>
                <w:rFonts w:ascii="Calibri" w:eastAsia="Times New Roman" w:hAnsi="Calibri" w:cs="Calibri"/>
                <w:b/>
                <w:color w:val="FFFFFF"/>
                <w:sz w:val="20"/>
                <w:szCs w:val="20"/>
              </w:rPr>
              <w:t>Spesa Pubblica</w:t>
            </w:r>
          </w:p>
        </w:tc>
        <w:tc>
          <w:tcPr>
            <w:tcW w:w="713" w:type="pct"/>
            <w:shd w:val="clear" w:color="auto" w:fill="007B51"/>
            <w:vAlign w:val="center"/>
          </w:tcPr>
          <w:p w14:paraId="122AC1C2" w14:textId="77777777" w:rsidR="00C0587B" w:rsidRPr="0017229E" w:rsidRDefault="00C0587B" w:rsidP="0017229E">
            <w:pPr>
              <w:spacing w:after="0"/>
              <w:jc w:val="center"/>
              <w:rPr>
                <w:rFonts w:ascii="Calibri" w:eastAsia="Times New Roman" w:hAnsi="Calibri" w:cs="Calibri"/>
                <w:b/>
                <w:color w:val="FFFFFF"/>
                <w:sz w:val="20"/>
                <w:szCs w:val="20"/>
              </w:rPr>
            </w:pPr>
            <w:r w:rsidRPr="0017229E">
              <w:rPr>
                <w:rFonts w:ascii="Calibri" w:eastAsia="Times New Roman" w:hAnsi="Calibri" w:cs="Calibri"/>
                <w:b/>
                <w:color w:val="FFFFFF"/>
                <w:sz w:val="20"/>
                <w:szCs w:val="20"/>
              </w:rPr>
              <w:t>FEASR</w:t>
            </w:r>
          </w:p>
        </w:tc>
        <w:tc>
          <w:tcPr>
            <w:tcW w:w="553" w:type="pct"/>
            <w:shd w:val="clear" w:color="auto" w:fill="007B51"/>
            <w:vAlign w:val="center"/>
          </w:tcPr>
          <w:p w14:paraId="10438A53" w14:textId="77777777" w:rsidR="00C0587B" w:rsidRPr="0017229E" w:rsidRDefault="00C0587B" w:rsidP="0017229E">
            <w:pPr>
              <w:spacing w:after="0"/>
              <w:jc w:val="center"/>
              <w:rPr>
                <w:rFonts w:ascii="Calibri" w:eastAsia="Times New Roman" w:hAnsi="Calibri" w:cs="Calibri"/>
                <w:b/>
                <w:color w:val="FFFFFF"/>
                <w:sz w:val="20"/>
                <w:szCs w:val="20"/>
              </w:rPr>
            </w:pPr>
            <w:proofErr w:type="spellStart"/>
            <w:r w:rsidRPr="0017229E">
              <w:rPr>
                <w:rFonts w:ascii="Calibri" w:eastAsia="Times New Roman" w:hAnsi="Calibri" w:cs="Calibri"/>
                <w:b/>
                <w:color w:val="FFFFFF"/>
                <w:sz w:val="20"/>
                <w:szCs w:val="20"/>
              </w:rPr>
              <w:t>Cofin</w:t>
            </w:r>
            <w:proofErr w:type="spellEnd"/>
            <w:r w:rsidRPr="0017229E">
              <w:rPr>
                <w:rFonts w:ascii="Calibri" w:eastAsia="Times New Roman" w:hAnsi="Calibri" w:cs="Calibri"/>
                <w:b/>
                <w:color w:val="FFFFFF"/>
                <w:sz w:val="20"/>
                <w:szCs w:val="20"/>
              </w:rPr>
              <w:t>. Nazionale</w:t>
            </w:r>
          </w:p>
          <w:p w14:paraId="0D57E5BA" w14:textId="0A1E5178" w:rsidR="00DE308E" w:rsidRPr="0017229E" w:rsidRDefault="00DE308E" w:rsidP="0017229E">
            <w:pPr>
              <w:spacing w:after="0"/>
              <w:jc w:val="center"/>
              <w:rPr>
                <w:rFonts w:ascii="Calibri" w:eastAsia="Times New Roman" w:hAnsi="Calibri" w:cs="Calibri"/>
                <w:b/>
                <w:color w:val="FFFFFF"/>
                <w:sz w:val="20"/>
                <w:szCs w:val="20"/>
              </w:rPr>
            </w:pPr>
            <w:r w:rsidRPr="0017229E">
              <w:rPr>
                <w:rFonts w:ascii="Calibri" w:eastAsia="Times New Roman" w:hAnsi="Calibri" w:cs="Calibri"/>
                <w:b/>
                <w:color w:val="FFFFFF"/>
                <w:sz w:val="20"/>
                <w:szCs w:val="20"/>
              </w:rPr>
              <w:t>%</w:t>
            </w:r>
          </w:p>
        </w:tc>
        <w:tc>
          <w:tcPr>
            <w:tcW w:w="709" w:type="pct"/>
            <w:shd w:val="clear" w:color="auto" w:fill="007B51"/>
            <w:vAlign w:val="center"/>
          </w:tcPr>
          <w:p w14:paraId="0014D788" w14:textId="1D66D872" w:rsidR="00C0587B" w:rsidRPr="0017229E" w:rsidRDefault="00DE308E" w:rsidP="0017229E">
            <w:pPr>
              <w:spacing w:after="0"/>
              <w:jc w:val="center"/>
              <w:rPr>
                <w:rFonts w:ascii="Calibri" w:eastAsia="Times New Roman" w:hAnsi="Calibri" w:cs="Calibri"/>
                <w:b/>
                <w:color w:val="FFFFFF"/>
                <w:sz w:val="20"/>
                <w:szCs w:val="20"/>
              </w:rPr>
            </w:pPr>
            <w:proofErr w:type="spellStart"/>
            <w:r w:rsidRPr="0017229E">
              <w:rPr>
                <w:rFonts w:ascii="Calibri" w:eastAsia="Times New Roman" w:hAnsi="Calibri" w:cs="Calibri"/>
                <w:b/>
                <w:color w:val="FFFFFF"/>
                <w:sz w:val="20"/>
                <w:szCs w:val="20"/>
              </w:rPr>
              <w:t>Cofin</w:t>
            </w:r>
            <w:proofErr w:type="spellEnd"/>
            <w:r w:rsidRPr="0017229E">
              <w:rPr>
                <w:rFonts w:ascii="Calibri" w:eastAsia="Times New Roman" w:hAnsi="Calibri" w:cs="Calibri"/>
                <w:b/>
                <w:color w:val="FFFFFF"/>
                <w:sz w:val="20"/>
                <w:szCs w:val="20"/>
              </w:rPr>
              <w:t xml:space="preserve">. </w:t>
            </w:r>
            <w:r w:rsidR="00C0587B" w:rsidRPr="0017229E">
              <w:rPr>
                <w:rFonts w:ascii="Calibri" w:eastAsia="Times New Roman" w:hAnsi="Calibri" w:cs="Calibri"/>
                <w:b/>
                <w:color w:val="FFFFFF"/>
                <w:sz w:val="20"/>
                <w:szCs w:val="20"/>
              </w:rPr>
              <w:t>Nazionale</w:t>
            </w:r>
          </w:p>
        </w:tc>
        <w:tc>
          <w:tcPr>
            <w:tcW w:w="739" w:type="pct"/>
            <w:shd w:val="clear" w:color="auto" w:fill="007B51"/>
            <w:vAlign w:val="center"/>
          </w:tcPr>
          <w:p w14:paraId="3A9D3068" w14:textId="77777777" w:rsidR="00C0587B" w:rsidRPr="0017229E" w:rsidRDefault="00C0587B" w:rsidP="0017229E">
            <w:pPr>
              <w:spacing w:after="0"/>
              <w:jc w:val="center"/>
              <w:rPr>
                <w:rFonts w:ascii="Calibri" w:eastAsia="Times New Roman" w:hAnsi="Calibri" w:cs="Calibri"/>
                <w:b/>
                <w:color w:val="FFFFFF"/>
                <w:sz w:val="20"/>
                <w:szCs w:val="20"/>
              </w:rPr>
            </w:pPr>
            <w:r w:rsidRPr="0017229E">
              <w:rPr>
                <w:rFonts w:ascii="Calibri" w:eastAsia="Times New Roman" w:hAnsi="Calibri" w:cs="Calibri"/>
                <w:b/>
                <w:color w:val="FFFFFF"/>
                <w:sz w:val="20"/>
                <w:szCs w:val="20"/>
              </w:rPr>
              <w:t>di cui Stato</w:t>
            </w:r>
            <w:r w:rsidRPr="0017229E">
              <w:rPr>
                <w:rFonts w:ascii="Calibri" w:eastAsia="Times New Roman" w:hAnsi="Calibri" w:cs="Calibri"/>
                <w:b/>
                <w:color w:val="FFFFFF"/>
                <w:sz w:val="20"/>
                <w:szCs w:val="20"/>
              </w:rPr>
              <w:br/>
              <w:t>70%</w:t>
            </w:r>
          </w:p>
        </w:tc>
        <w:tc>
          <w:tcPr>
            <w:tcW w:w="720" w:type="pct"/>
            <w:shd w:val="clear" w:color="auto" w:fill="007B51" w:themeFill="accent3"/>
            <w:vAlign w:val="center"/>
          </w:tcPr>
          <w:p w14:paraId="3B56E1DF" w14:textId="77777777" w:rsidR="00C0587B" w:rsidRPr="0017229E" w:rsidRDefault="00C0587B" w:rsidP="0017229E">
            <w:pPr>
              <w:spacing w:after="0"/>
              <w:jc w:val="center"/>
              <w:rPr>
                <w:rFonts w:ascii="Calibri" w:eastAsia="Times New Roman" w:hAnsi="Calibri" w:cs="Calibri"/>
                <w:b/>
                <w:color w:val="FFFFFF"/>
                <w:sz w:val="20"/>
                <w:szCs w:val="20"/>
              </w:rPr>
            </w:pPr>
            <w:r w:rsidRPr="0017229E">
              <w:rPr>
                <w:rFonts w:ascii="Calibri" w:eastAsia="Times New Roman" w:hAnsi="Calibri" w:cs="Calibri"/>
                <w:b/>
                <w:color w:val="FFFFFF"/>
                <w:sz w:val="20"/>
                <w:szCs w:val="20"/>
              </w:rPr>
              <w:t>di cui Regione</w:t>
            </w:r>
            <w:r w:rsidRPr="0017229E">
              <w:rPr>
                <w:rFonts w:ascii="Calibri" w:eastAsia="Times New Roman" w:hAnsi="Calibri" w:cs="Calibri"/>
                <w:b/>
                <w:color w:val="FFFFFF"/>
                <w:sz w:val="20"/>
                <w:szCs w:val="20"/>
              </w:rPr>
              <w:br/>
              <w:t>30%</w:t>
            </w:r>
          </w:p>
        </w:tc>
      </w:tr>
      <w:tr w:rsidR="00351B31" w:rsidRPr="00C97599" w14:paraId="60D0D355" w14:textId="77777777" w:rsidTr="0017229E">
        <w:trPr>
          <w:trHeight w:val="301"/>
        </w:trPr>
        <w:tc>
          <w:tcPr>
            <w:tcW w:w="785" w:type="pct"/>
            <w:shd w:val="clear" w:color="auto" w:fill="auto"/>
            <w:vAlign w:val="center"/>
          </w:tcPr>
          <w:p w14:paraId="2A608BF5" w14:textId="110C2D44" w:rsidR="00351B31" w:rsidRPr="0017229E" w:rsidRDefault="00351B31" w:rsidP="0017229E">
            <w:pPr>
              <w:spacing w:after="0"/>
              <w:jc w:val="center"/>
              <w:rPr>
                <w:sz w:val="20"/>
                <w:szCs w:val="20"/>
              </w:rPr>
            </w:pPr>
            <w:r w:rsidRPr="0017229E">
              <w:rPr>
                <w:sz w:val="20"/>
                <w:szCs w:val="20"/>
              </w:rPr>
              <w:t>2023</w:t>
            </w:r>
          </w:p>
        </w:tc>
        <w:tc>
          <w:tcPr>
            <w:tcW w:w="781" w:type="pct"/>
            <w:shd w:val="clear" w:color="auto" w:fill="auto"/>
            <w:vAlign w:val="center"/>
          </w:tcPr>
          <w:p w14:paraId="54E60F51" w14:textId="77777777" w:rsidR="00351B31" w:rsidRPr="0017229E" w:rsidRDefault="00351B31" w:rsidP="0017229E">
            <w:pPr>
              <w:spacing w:after="0"/>
              <w:jc w:val="center"/>
              <w:rPr>
                <w:sz w:val="20"/>
                <w:szCs w:val="20"/>
              </w:rPr>
            </w:pPr>
            <w:r w:rsidRPr="0017229E">
              <w:rPr>
                <w:sz w:val="20"/>
                <w:szCs w:val="20"/>
              </w:rPr>
              <w:t>155.672.060</w:t>
            </w:r>
          </w:p>
        </w:tc>
        <w:tc>
          <w:tcPr>
            <w:tcW w:w="713" w:type="pct"/>
            <w:shd w:val="clear" w:color="auto" w:fill="auto"/>
            <w:vAlign w:val="center"/>
          </w:tcPr>
          <w:p w14:paraId="18E6840C" w14:textId="77777777" w:rsidR="00351B31" w:rsidRPr="0017229E" w:rsidRDefault="00351B31" w:rsidP="0017229E">
            <w:pPr>
              <w:spacing w:after="0"/>
              <w:jc w:val="center"/>
              <w:rPr>
                <w:sz w:val="20"/>
                <w:szCs w:val="20"/>
              </w:rPr>
            </w:pPr>
            <w:r w:rsidRPr="0017229E">
              <w:rPr>
                <w:sz w:val="20"/>
                <w:szCs w:val="20"/>
              </w:rPr>
              <w:t>63.358.529</w:t>
            </w:r>
          </w:p>
        </w:tc>
        <w:tc>
          <w:tcPr>
            <w:tcW w:w="553" w:type="pct"/>
            <w:shd w:val="clear" w:color="auto" w:fill="auto"/>
            <w:vAlign w:val="center"/>
          </w:tcPr>
          <w:p w14:paraId="5E64903B" w14:textId="77777777" w:rsidR="00351B31" w:rsidRPr="0017229E" w:rsidRDefault="00351B31" w:rsidP="0017229E">
            <w:pPr>
              <w:spacing w:after="0"/>
              <w:jc w:val="center"/>
              <w:rPr>
                <w:sz w:val="20"/>
                <w:szCs w:val="20"/>
              </w:rPr>
            </w:pPr>
            <w:r w:rsidRPr="0017229E">
              <w:rPr>
                <w:sz w:val="20"/>
                <w:szCs w:val="20"/>
              </w:rPr>
              <w:t>59,30%</w:t>
            </w:r>
          </w:p>
        </w:tc>
        <w:tc>
          <w:tcPr>
            <w:tcW w:w="709" w:type="pct"/>
            <w:shd w:val="clear" w:color="auto" w:fill="auto"/>
            <w:vAlign w:val="center"/>
          </w:tcPr>
          <w:p w14:paraId="52FE1966" w14:textId="77777777" w:rsidR="00351B31" w:rsidRPr="0017229E" w:rsidRDefault="00351B31" w:rsidP="0017229E">
            <w:pPr>
              <w:spacing w:after="0"/>
              <w:jc w:val="center"/>
              <w:rPr>
                <w:sz w:val="20"/>
                <w:szCs w:val="20"/>
              </w:rPr>
            </w:pPr>
            <w:r w:rsidRPr="0017229E">
              <w:rPr>
                <w:sz w:val="20"/>
                <w:szCs w:val="20"/>
              </w:rPr>
              <w:t>92.313.532</w:t>
            </w:r>
          </w:p>
        </w:tc>
        <w:tc>
          <w:tcPr>
            <w:tcW w:w="739" w:type="pct"/>
            <w:shd w:val="clear" w:color="auto" w:fill="auto"/>
            <w:vAlign w:val="center"/>
          </w:tcPr>
          <w:p w14:paraId="79214275" w14:textId="77777777" w:rsidR="00351B31" w:rsidRPr="0017229E" w:rsidRDefault="00351B31" w:rsidP="0017229E">
            <w:pPr>
              <w:spacing w:after="0"/>
              <w:jc w:val="center"/>
              <w:rPr>
                <w:sz w:val="20"/>
                <w:szCs w:val="20"/>
              </w:rPr>
            </w:pPr>
            <w:r w:rsidRPr="0017229E">
              <w:rPr>
                <w:sz w:val="20"/>
                <w:szCs w:val="20"/>
              </w:rPr>
              <w:t>64.619.472</w:t>
            </w:r>
          </w:p>
        </w:tc>
        <w:tc>
          <w:tcPr>
            <w:tcW w:w="720" w:type="pct"/>
            <w:shd w:val="clear" w:color="auto" w:fill="auto"/>
            <w:vAlign w:val="center"/>
          </w:tcPr>
          <w:p w14:paraId="0BFF6BA2" w14:textId="77777777" w:rsidR="00351B31" w:rsidRPr="0017229E" w:rsidRDefault="00351B31" w:rsidP="0017229E">
            <w:pPr>
              <w:spacing w:after="0"/>
              <w:jc w:val="center"/>
              <w:rPr>
                <w:sz w:val="20"/>
                <w:szCs w:val="20"/>
              </w:rPr>
            </w:pPr>
            <w:r w:rsidRPr="0017229E">
              <w:rPr>
                <w:sz w:val="20"/>
                <w:szCs w:val="20"/>
              </w:rPr>
              <w:t>27.694.060</w:t>
            </w:r>
          </w:p>
        </w:tc>
      </w:tr>
      <w:tr w:rsidR="00DE308E" w:rsidRPr="00C97599" w14:paraId="73F6B8BE" w14:textId="77777777" w:rsidTr="0017229E">
        <w:trPr>
          <w:trHeight w:val="301"/>
        </w:trPr>
        <w:tc>
          <w:tcPr>
            <w:tcW w:w="785" w:type="pct"/>
            <w:shd w:val="clear" w:color="auto" w:fill="auto"/>
            <w:vAlign w:val="center"/>
          </w:tcPr>
          <w:p w14:paraId="2CDF918D" w14:textId="77777777" w:rsidR="00C0587B" w:rsidRPr="0017229E" w:rsidRDefault="00C0587B" w:rsidP="0017229E">
            <w:pPr>
              <w:spacing w:after="0"/>
              <w:jc w:val="center"/>
              <w:rPr>
                <w:sz w:val="20"/>
                <w:szCs w:val="20"/>
              </w:rPr>
            </w:pPr>
            <w:r w:rsidRPr="0017229E">
              <w:rPr>
                <w:sz w:val="20"/>
                <w:szCs w:val="20"/>
              </w:rPr>
              <w:t>2024</w:t>
            </w:r>
          </w:p>
        </w:tc>
        <w:tc>
          <w:tcPr>
            <w:tcW w:w="781" w:type="pct"/>
            <w:shd w:val="clear" w:color="auto" w:fill="auto"/>
            <w:vAlign w:val="center"/>
          </w:tcPr>
          <w:p w14:paraId="17DFA392" w14:textId="77777777" w:rsidR="00C0587B" w:rsidRPr="0017229E" w:rsidRDefault="00C0587B" w:rsidP="0017229E">
            <w:pPr>
              <w:spacing w:after="0"/>
              <w:jc w:val="center"/>
              <w:rPr>
                <w:sz w:val="20"/>
                <w:szCs w:val="20"/>
              </w:rPr>
            </w:pPr>
            <w:r w:rsidRPr="0017229E">
              <w:rPr>
                <w:sz w:val="20"/>
                <w:szCs w:val="20"/>
              </w:rPr>
              <w:t>169.703.435</w:t>
            </w:r>
          </w:p>
        </w:tc>
        <w:tc>
          <w:tcPr>
            <w:tcW w:w="713" w:type="pct"/>
            <w:shd w:val="clear" w:color="auto" w:fill="auto"/>
            <w:vAlign w:val="center"/>
          </w:tcPr>
          <w:p w14:paraId="7992C73E" w14:textId="77777777" w:rsidR="00C0587B" w:rsidRPr="0017229E" w:rsidRDefault="00C0587B" w:rsidP="0017229E">
            <w:pPr>
              <w:spacing w:after="0"/>
              <w:jc w:val="center"/>
              <w:rPr>
                <w:sz w:val="20"/>
                <w:szCs w:val="20"/>
              </w:rPr>
            </w:pPr>
            <w:r w:rsidRPr="0017229E">
              <w:rPr>
                <w:sz w:val="20"/>
                <w:szCs w:val="20"/>
              </w:rPr>
              <w:t>69.069.298</w:t>
            </w:r>
          </w:p>
        </w:tc>
        <w:tc>
          <w:tcPr>
            <w:tcW w:w="553" w:type="pct"/>
            <w:shd w:val="clear" w:color="auto" w:fill="auto"/>
            <w:vAlign w:val="center"/>
          </w:tcPr>
          <w:p w14:paraId="0EF28000" w14:textId="77777777" w:rsidR="00C0587B" w:rsidRPr="0017229E" w:rsidRDefault="00C0587B" w:rsidP="0017229E">
            <w:pPr>
              <w:spacing w:after="0"/>
              <w:jc w:val="center"/>
              <w:rPr>
                <w:sz w:val="20"/>
                <w:szCs w:val="20"/>
              </w:rPr>
            </w:pPr>
            <w:r w:rsidRPr="0017229E">
              <w:rPr>
                <w:sz w:val="20"/>
                <w:szCs w:val="20"/>
              </w:rPr>
              <w:t>59,30%</w:t>
            </w:r>
          </w:p>
        </w:tc>
        <w:tc>
          <w:tcPr>
            <w:tcW w:w="709" w:type="pct"/>
            <w:shd w:val="clear" w:color="auto" w:fill="auto"/>
            <w:vAlign w:val="center"/>
          </w:tcPr>
          <w:p w14:paraId="082537D3" w14:textId="77777777" w:rsidR="00C0587B" w:rsidRPr="0017229E" w:rsidRDefault="00C0587B" w:rsidP="0017229E">
            <w:pPr>
              <w:spacing w:after="0"/>
              <w:jc w:val="center"/>
              <w:rPr>
                <w:sz w:val="20"/>
                <w:szCs w:val="20"/>
              </w:rPr>
            </w:pPr>
            <w:r w:rsidRPr="0017229E">
              <w:rPr>
                <w:sz w:val="20"/>
                <w:szCs w:val="20"/>
              </w:rPr>
              <w:t>100.634.137</w:t>
            </w:r>
          </w:p>
        </w:tc>
        <w:tc>
          <w:tcPr>
            <w:tcW w:w="739" w:type="pct"/>
            <w:shd w:val="clear" w:color="auto" w:fill="auto"/>
            <w:vAlign w:val="center"/>
          </w:tcPr>
          <w:p w14:paraId="16DB597E" w14:textId="77777777" w:rsidR="00C0587B" w:rsidRPr="0017229E" w:rsidRDefault="00C0587B" w:rsidP="0017229E">
            <w:pPr>
              <w:spacing w:after="0"/>
              <w:jc w:val="center"/>
              <w:rPr>
                <w:sz w:val="20"/>
                <w:szCs w:val="20"/>
              </w:rPr>
            </w:pPr>
            <w:r w:rsidRPr="0017229E">
              <w:rPr>
                <w:sz w:val="20"/>
                <w:szCs w:val="20"/>
              </w:rPr>
              <w:t>70.443.896</w:t>
            </w:r>
          </w:p>
        </w:tc>
        <w:tc>
          <w:tcPr>
            <w:tcW w:w="720" w:type="pct"/>
            <w:shd w:val="clear" w:color="auto" w:fill="auto"/>
            <w:vAlign w:val="center"/>
          </w:tcPr>
          <w:p w14:paraId="78050751" w14:textId="77777777" w:rsidR="00C0587B" w:rsidRPr="0017229E" w:rsidRDefault="00C0587B" w:rsidP="0017229E">
            <w:pPr>
              <w:spacing w:after="0"/>
              <w:jc w:val="center"/>
              <w:rPr>
                <w:sz w:val="20"/>
                <w:szCs w:val="20"/>
              </w:rPr>
            </w:pPr>
            <w:r w:rsidRPr="0017229E">
              <w:rPr>
                <w:sz w:val="20"/>
                <w:szCs w:val="20"/>
              </w:rPr>
              <w:t>30.190.241</w:t>
            </w:r>
          </w:p>
        </w:tc>
      </w:tr>
      <w:tr w:rsidR="00DE308E" w:rsidRPr="00C97599" w14:paraId="1EB0B88A" w14:textId="77777777" w:rsidTr="0017229E">
        <w:trPr>
          <w:trHeight w:val="301"/>
        </w:trPr>
        <w:tc>
          <w:tcPr>
            <w:tcW w:w="785" w:type="pct"/>
            <w:shd w:val="clear" w:color="auto" w:fill="auto"/>
            <w:vAlign w:val="center"/>
          </w:tcPr>
          <w:p w14:paraId="5B1A36DA" w14:textId="5707D8AF" w:rsidR="00C0587B" w:rsidRPr="0017229E" w:rsidRDefault="00C0587B" w:rsidP="0017229E">
            <w:pPr>
              <w:spacing w:after="0"/>
              <w:jc w:val="center"/>
              <w:rPr>
                <w:sz w:val="20"/>
                <w:szCs w:val="20"/>
              </w:rPr>
            </w:pPr>
            <w:r w:rsidRPr="0017229E">
              <w:rPr>
                <w:sz w:val="20"/>
                <w:szCs w:val="20"/>
              </w:rPr>
              <w:t>2025</w:t>
            </w:r>
          </w:p>
        </w:tc>
        <w:tc>
          <w:tcPr>
            <w:tcW w:w="781" w:type="pct"/>
            <w:shd w:val="clear" w:color="auto" w:fill="auto"/>
            <w:vAlign w:val="center"/>
          </w:tcPr>
          <w:p w14:paraId="17B71D58" w14:textId="77777777" w:rsidR="00C0587B" w:rsidRPr="0017229E" w:rsidRDefault="00C0587B" w:rsidP="0017229E">
            <w:pPr>
              <w:spacing w:after="0"/>
              <w:jc w:val="center"/>
              <w:rPr>
                <w:sz w:val="20"/>
                <w:szCs w:val="20"/>
              </w:rPr>
            </w:pPr>
            <w:r w:rsidRPr="0017229E">
              <w:rPr>
                <w:sz w:val="20"/>
                <w:szCs w:val="20"/>
              </w:rPr>
              <w:t>169.703.435</w:t>
            </w:r>
          </w:p>
        </w:tc>
        <w:tc>
          <w:tcPr>
            <w:tcW w:w="713" w:type="pct"/>
            <w:shd w:val="clear" w:color="auto" w:fill="auto"/>
            <w:vAlign w:val="center"/>
          </w:tcPr>
          <w:p w14:paraId="66ED6BC5" w14:textId="77777777" w:rsidR="00C0587B" w:rsidRPr="0017229E" w:rsidRDefault="00C0587B" w:rsidP="0017229E">
            <w:pPr>
              <w:spacing w:after="0"/>
              <w:jc w:val="center"/>
              <w:rPr>
                <w:sz w:val="20"/>
                <w:szCs w:val="20"/>
              </w:rPr>
            </w:pPr>
            <w:r w:rsidRPr="0017229E">
              <w:rPr>
                <w:sz w:val="20"/>
                <w:szCs w:val="20"/>
              </w:rPr>
              <w:t>69.069.298</w:t>
            </w:r>
          </w:p>
        </w:tc>
        <w:tc>
          <w:tcPr>
            <w:tcW w:w="553" w:type="pct"/>
            <w:shd w:val="clear" w:color="auto" w:fill="auto"/>
            <w:vAlign w:val="center"/>
          </w:tcPr>
          <w:p w14:paraId="3D4C4440" w14:textId="77777777" w:rsidR="00C0587B" w:rsidRPr="0017229E" w:rsidRDefault="00C0587B" w:rsidP="0017229E">
            <w:pPr>
              <w:spacing w:after="0"/>
              <w:jc w:val="center"/>
              <w:rPr>
                <w:sz w:val="20"/>
                <w:szCs w:val="20"/>
              </w:rPr>
            </w:pPr>
            <w:r w:rsidRPr="0017229E">
              <w:rPr>
                <w:sz w:val="20"/>
                <w:szCs w:val="20"/>
              </w:rPr>
              <w:t>59,30%</w:t>
            </w:r>
          </w:p>
        </w:tc>
        <w:tc>
          <w:tcPr>
            <w:tcW w:w="709" w:type="pct"/>
            <w:shd w:val="clear" w:color="auto" w:fill="auto"/>
            <w:vAlign w:val="center"/>
          </w:tcPr>
          <w:p w14:paraId="31E3235E" w14:textId="77777777" w:rsidR="00C0587B" w:rsidRPr="0017229E" w:rsidRDefault="00C0587B" w:rsidP="0017229E">
            <w:pPr>
              <w:spacing w:after="0"/>
              <w:jc w:val="center"/>
              <w:rPr>
                <w:sz w:val="20"/>
                <w:szCs w:val="20"/>
              </w:rPr>
            </w:pPr>
            <w:r w:rsidRPr="0017229E">
              <w:rPr>
                <w:sz w:val="20"/>
                <w:szCs w:val="20"/>
              </w:rPr>
              <w:t>100.634.137</w:t>
            </w:r>
          </w:p>
        </w:tc>
        <w:tc>
          <w:tcPr>
            <w:tcW w:w="739" w:type="pct"/>
            <w:shd w:val="clear" w:color="auto" w:fill="auto"/>
            <w:vAlign w:val="center"/>
          </w:tcPr>
          <w:p w14:paraId="71D09800" w14:textId="77777777" w:rsidR="00C0587B" w:rsidRPr="0017229E" w:rsidRDefault="00C0587B" w:rsidP="0017229E">
            <w:pPr>
              <w:spacing w:after="0"/>
              <w:jc w:val="center"/>
              <w:rPr>
                <w:sz w:val="20"/>
                <w:szCs w:val="20"/>
              </w:rPr>
            </w:pPr>
            <w:r w:rsidRPr="0017229E">
              <w:rPr>
                <w:sz w:val="20"/>
                <w:szCs w:val="20"/>
              </w:rPr>
              <w:t>70.443.896</w:t>
            </w:r>
          </w:p>
        </w:tc>
        <w:tc>
          <w:tcPr>
            <w:tcW w:w="720" w:type="pct"/>
            <w:shd w:val="clear" w:color="auto" w:fill="auto"/>
            <w:vAlign w:val="center"/>
          </w:tcPr>
          <w:p w14:paraId="6A642372" w14:textId="77777777" w:rsidR="00C0587B" w:rsidRPr="0017229E" w:rsidRDefault="00C0587B" w:rsidP="0017229E">
            <w:pPr>
              <w:spacing w:after="0"/>
              <w:jc w:val="center"/>
              <w:rPr>
                <w:sz w:val="20"/>
                <w:szCs w:val="20"/>
              </w:rPr>
            </w:pPr>
            <w:r w:rsidRPr="0017229E">
              <w:rPr>
                <w:sz w:val="20"/>
                <w:szCs w:val="20"/>
              </w:rPr>
              <w:t>30.190.241</w:t>
            </w:r>
          </w:p>
        </w:tc>
      </w:tr>
      <w:tr w:rsidR="00DE308E" w:rsidRPr="00C97599" w14:paraId="73FA349E" w14:textId="77777777" w:rsidTr="0017229E">
        <w:trPr>
          <w:trHeight w:val="301"/>
        </w:trPr>
        <w:tc>
          <w:tcPr>
            <w:tcW w:w="785" w:type="pct"/>
            <w:shd w:val="clear" w:color="auto" w:fill="auto"/>
            <w:vAlign w:val="center"/>
          </w:tcPr>
          <w:p w14:paraId="7CA43DBA" w14:textId="0B8DA105" w:rsidR="00C0587B" w:rsidRPr="0017229E" w:rsidRDefault="00C0587B" w:rsidP="0017229E">
            <w:pPr>
              <w:spacing w:after="0"/>
              <w:jc w:val="center"/>
              <w:rPr>
                <w:sz w:val="20"/>
                <w:szCs w:val="20"/>
              </w:rPr>
            </w:pPr>
            <w:r w:rsidRPr="0017229E">
              <w:rPr>
                <w:sz w:val="20"/>
                <w:szCs w:val="20"/>
              </w:rPr>
              <w:t>2026</w:t>
            </w:r>
          </w:p>
        </w:tc>
        <w:tc>
          <w:tcPr>
            <w:tcW w:w="781" w:type="pct"/>
            <w:shd w:val="clear" w:color="auto" w:fill="auto"/>
            <w:vAlign w:val="center"/>
          </w:tcPr>
          <w:p w14:paraId="43E1003B" w14:textId="77777777" w:rsidR="00C0587B" w:rsidRPr="0017229E" w:rsidRDefault="00C0587B" w:rsidP="0017229E">
            <w:pPr>
              <w:spacing w:after="0"/>
              <w:jc w:val="center"/>
              <w:rPr>
                <w:sz w:val="20"/>
                <w:szCs w:val="20"/>
              </w:rPr>
            </w:pPr>
            <w:r w:rsidRPr="0017229E">
              <w:rPr>
                <w:sz w:val="20"/>
                <w:szCs w:val="20"/>
              </w:rPr>
              <w:t>169.703.435</w:t>
            </w:r>
          </w:p>
        </w:tc>
        <w:tc>
          <w:tcPr>
            <w:tcW w:w="713" w:type="pct"/>
            <w:shd w:val="clear" w:color="auto" w:fill="auto"/>
            <w:vAlign w:val="center"/>
          </w:tcPr>
          <w:p w14:paraId="29D2B46C" w14:textId="77777777" w:rsidR="00C0587B" w:rsidRPr="0017229E" w:rsidRDefault="00C0587B" w:rsidP="0017229E">
            <w:pPr>
              <w:spacing w:after="0"/>
              <w:jc w:val="center"/>
              <w:rPr>
                <w:sz w:val="20"/>
                <w:szCs w:val="20"/>
              </w:rPr>
            </w:pPr>
            <w:r w:rsidRPr="0017229E">
              <w:rPr>
                <w:sz w:val="20"/>
                <w:szCs w:val="20"/>
              </w:rPr>
              <w:t>69.069.298</w:t>
            </w:r>
          </w:p>
        </w:tc>
        <w:tc>
          <w:tcPr>
            <w:tcW w:w="553" w:type="pct"/>
            <w:shd w:val="clear" w:color="auto" w:fill="auto"/>
            <w:vAlign w:val="center"/>
          </w:tcPr>
          <w:p w14:paraId="136056AC" w14:textId="77777777" w:rsidR="00C0587B" w:rsidRPr="0017229E" w:rsidRDefault="00C0587B" w:rsidP="0017229E">
            <w:pPr>
              <w:spacing w:after="0"/>
              <w:jc w:val="center"/>
              <w:rPr>
                <w:sz w:val="20"/>
                <w:szCs w:val="20"/>
              </w:rPr>
            </w:pPr>
            <w:r w:rsidRPr="0017229E">
              <w:rPr>
                <w:sz w:val="20"/>
                <w:szCs w:val="20"/>
              </w:rPr>
              <w:t>59,30%</w:t>
            </w:r>
          </w:p>
        </w:tc>
        <w:tc>
          <w:tcPr>
            <w:tcW w:w="709" w:type="pct"/>
            <w:shd w:val="clear" w:color="auto" w:fill="auto"/>
            <w:vAlign w:val="center"/>
          </w:tcPr>
          <w:p w14:paraId="71E9CA3D" w14:textId="77777777" w:rsidR="00C0587B" w:rsidRPr="0017229E" w:rsidRDefault="00C0587B" w:rsidP="0017229E">
            <w:pPr>
              <w:spacing w:after="0"/>
              <w:jc w:val="center"/>
              <w:rPr>
                <w:sz w:val="20"/>
                <w:szCs w:val="20"/>
              </w:rPr>
            </w:pPr>
            <w:r w:rsidRPr="0017229E">
              <w:rPr>
                <w:sz w:val="20"/>
                <w:szCs w:val="20"/>
              </w:rPr>
              <w:t>100.634.137</w:t>
            </w:r>
          </w:p>
        </w:tc>
        <w:tc>
          <w:tcPr>
            <w:tcW w:w="739" w:type="pct"/>
            <w:shd w:val="clear" w:color="auto" w:fill="auto"/>
            <w:vAlign w:val="center"/>
          </w:tcPr>
          <w:p w14:paraId="31008A7C" w14:textId="77777777" w:rsidR="00C0587B" w:rsidRPr="0017229E" w:rsidRDefault="00C0587B" w:rsidP="0017229E">
            <w:pPr>
              <w:spacing w:after="0"/>
              <w:jc w:val="center"/>
              <w:rPr>
                <w:sz w:val="20"/>
                <w:szCs w:val="20"/>
              </w:rPr>
            </w:pPr>
            <w:r w:rsidRPr="0017229E">
              <w:rPr>
                <w:sz w:val="20"/>
                <w:szCs w:val="20"/>
              </w:rPr>
              <w:t>70.443.896</w:t>
            </w:r>
          </w:p>
        </w:tc>
        <w:tc>
          <w:tcPr>
            <w:tcW w:w="720" w:type="pct"/>
            <w:shd w:val="clear" w:color="auto" w:fill="auto"/>
            <w:vAlign w:val="center"/>
          </w:tcPr>
          <w:p w14:paraId="7CCD887E" w14:textId="77777777" w:rsidR="00C0587B" w:rsidRPr="0017229E" w:rsidRDefault="00C0587B" w:rsidP="0017229E">
            <w:pPr>
              <w:spacing w:after="0"/>
              <w:jc w:val="center"/>
              <w:rPr>
                <w:sz w:val="20"/>
                <w:szCs w:val="20"/>
              </w:rPr>
            </w:pPr>
            <w:r w:rsidRPr="0017229E">
              <w:rPr>
                <w:sz w:val="20"/>
                <w:szCs w:val="20"/>
              </w:rPr>
              <w:t>30.190.241</w:t>
            </w:r>
          </w:p>
        </w:tc>
      </w:tr>
      <w:tr w:rsidR="00DE308E" w:rsidRPr="00C97599" w14:paraId="09D22F03" w14:textId="77777777" w:rsidTr="0017229E">
        <w:trPr>
          <w:trHeight w:val="301"/>
        </w:trPr>
        <w:tc>
          <w:tcPr>
            <w:tcW w:w="785" w:type="pct"/>
            <w:shd w:val="clear" w:color="auto" w:fill="auto"/>
            <w:vAlign w:val="center"/>
          </w:tcPr>
          <w:p w14:paraId="60C19280" w14:textId="31E33EFA" w:rsidR="00C0587B" w:rsidRPr="0017229E" w:rsidRDefault="00C0587B" w:rsidP="0017229E">
            <w:pPr>
              <w:spacing w:after="0"/>
              <w:jc w:val="center"/>
              <w:rPr>
                <w:sz w:val="20"/>
                <w:szCs w:val="20"/>
              </w:rPr>
            </w:pPr>
            <w:r w:rsidRPr="0017229E">
              <w:rPr>
                <w:sz w:val="20"/>
                <w:szCs w:val="20"/>
              </w:rPr>
              <w:t>2027</w:t>
            </w:r>
          </w:p>
        </w:tc>
        <w:tc>
          <w:tcPr>
            <w:tcW w:w="781" w:type="pct"/>
            <w:shd w:val="clear" w:color="auto" w:fill="auto"/>
            <w:vAlign w:val="center"/>
          </w:tcPr>
          <w:p w14:paraId="7D1E1123" w14:textId="77777777" w:rsidR="00C0587B" w:rsidRPr="0017229E" w:rsidRDefault="00C0587B" w:rsidP="0017229E">
            <w:pPr>
              <w:spacing w:after="0"/>
              <w:jc w:val="center"/>
              <w:rPr>
                <w:sz w:val="20"/>
                <w:szCs w:val="20"/>
              </w:rPr>
            </w:pPr>
            <w:r w:rsidRPr="0017229E">
              <w:rPr>
                <w:sz w:val="20"/>
                <w:szCs w:val="20"/>
              </w:rPr>
              <w:t>169.703.435</w:t>
            </w:r>
          </w:p>
        </w:tc>
        <w:tc>
          <w:tcPr>
            <w:tcW w:w="713" w:type="pct"/>
            <w:shd w:val="clear" w:color="auto" w:fill="auto"/>
            <w:vAlign w:val="center"/>
          </w:tcPr>
          <w:p w14:paraId="0584675A" w14:textId="77777777" w:rsidR="00C0587B" w:rsidRPr="0017229E" w:rsidRDefault="00C0587B" w:rsidP="0017229E">
            <w:pPr>
              <w:spacing w:after="0"/>
              <w:jc w:val="center"/>
              <w:rPr>
                <w:sz w:val="20"/>
                <w:szCs w:val="20"/>
              </w:rPr>
            </w:pPr>
            <w:r w:rsidRPr="0017229E">
              <w:rPr>
                <w:sz w:val="20"/>
                <w:szCs w:val="20"/>
              </w:rPr>
              <w:t>69.069.298</w:t>
            </w:r>
          </w:p>
        </w:tc>
        <w:tc>
          <w:tcPr>
            <w:tcW w:w="553" w:type="pct"/>
            <w:shd w:val="clear" w:color="auto" w:fill="auto"/>
            <w:vAlign w:val="center"/>
          </w:tcPr>
          <w:p w14:paraId="437D9015" w14:textId="77777777" w:rsidR="00C0587B" w:rsidRPr="0017229E" w:rsidRDefault="00C0587B" w:rsidP="0017229E">
            <w:pPr>
              <w:spacing w:after="0"/>
              <w:jc w:val="center"/>
              <w:rPr>
                <w:sz w:val="20"/>
                <w:szCs w:val="20"/>
              </w:rPr>
            </w:pPr>
            <w:r w:rsidRPr="0017229E">
              <w:rPr>
                <w:sz w:val="20"/>
                <w:szCs w:val="20"/>
              </w:rPr>
              <w:t>59,30%</w:t>
            </w:r>
          </w:p>
        </w:tc>
        <w:tc>
          <w:tcPr>
            <w:tcW w:w="709" w:type="pct"/>
            <w:shd w:val="clear" w:color="auto" w:fill="auto"/>
            <w:vAlign w:val="center"/>
          </w:tcPr>
          <w:p w14:paraId="430D4BCC" w14:textId="77777777" w:rsidR="00C0587B" w:rsidRPr="0017229E" w:rsidRDefault="00C0587B" w:rsidP="0017229E">
            <w:pPr>
              <w:spacing w:after="0"/>
              <w:jc w:val="center"/>
              <w:rPr>
                <w:sz w:val="20"/>
                <w:szCs w:val="20"/>
              </w:rPr>
            </w:pPr>
            <w:r w:rsidRPr="0017229E">
              <w:rPr>
                <w:sz w:val="20"/>
                <w:szCs w:val="20"/>
              </w:rPr>
              <w:t>100.634.137</w:t>
            </w:r>
          </w:p>
        </w:tc>
        <w:tc>
          <w:tcPr>
            <w:tcW w:w="739" w:type="pct"/>
            <w:shd w:val="clear" w:color="auto" w:fill="auto"/>
            <w:vAlign w:val="center"/>
          </w:tcPr>
          <w:p w14:paraId="7021A69A" w14:textId="77777777" w:rsidR="00C0587B" w:rsidRPr="0017229E" w:rsidRDefault="00C0587B" w:rsidP="0017229E">
            <w:pPr>
              <w:spacing w:after="0"/>
              <w:jc w:val="center"/>
              <w:rPr>
                <w:sz w:val="20"/>
                <w:szCs w:val="20"/>
              </w:rPr>
            </w:pPr>
            <w:r w:rsidRPr="0017229E">
              <w:rPr>
                <w:sz w:val="20"/>
                <w:szCs w:val="20"/>
              </w:rPr>
              <w:t>70.443.896</w:t>
            </w:r>
          </w:p>
        </w:tc>
        <w:tc>
          <w:tcPr>
            <w:tcW w:w="720" w:type="pct"/>
            <w:shd w:val="clear" w:color="auto" w:fill="auto"/>
            <w:vAlign w:val="center"/>
          </w:tcPr>
          <w:p w14:paraId="56014573" w14:textId="77777777" w:rsidR="00C0587B" w:rsidRPr="0017229E" w:rsidRDefault="00C0587B" w:rsidP="0017229E">
            <w:pPr>
              <w:spacing w:after="0"/>
              <w:jc w:val="center"/>
              <w:rPr>
                <w:sz w:val="20"/>
                <w:szCs w:val="20"/>
              </w:rPr>
            </w:pPr>
            <w:r w:rsidRPr="0017229E">
              <w:rPr>
                <w:sz w:val="20"/>
                <w:szCs w:val="20"/>
              </w:rPr>
              <w:t>30.190.241</w:t>
            </w:r>
          </w:p>
        </w:tc>
      </w:tr>
      <w:tr w:rsidR="00DE308E" w:rsidRPr="009B1019" w14:paraId="5A94608A" w14:textId="77777777" w:rsidTr="0017229E">
        <w:trPr>
          <w:trHeight w:val="301"/>
        </w:trPr>
        <w:tc>
          <w:tcPr>
            <w:tcW w:w="785" w:type="pct"/>
            <w:shd w:val="clear" w:color="auto" w:fill="auto"/>
            <w:vAlign w:val="center"/>
          </w:tcPr>
          <w:p w14:paraId="27223DE8" w14:textId="1D29517B" w:rsidR="009B1019" w:rsidRPr="0017229E" w:rsidRDefault="009B1019" w:rsidP="0017229E">
            <w:pPr>
              <w:spacing w:after="0"/>
              <w:jc w:val="center"/>
              <w:rPr>
                <w:b/>
                <w:bCs/>
                <w:sz w:val="20"/>
                <w:szCs w:val="20"/>
              </w:rPr>
            </w:pPr>
            <w:r w:rsidRPr="0017229E">
              <w:rPr>
                <w:b/>
                <w:bCs/>
                <w:sz w:val="20"/>
                <w:szCs w:val="20"/>
              </w:rPr>
              <w:t>Totale</w:t>
            </w:r>
          </w:p>
        </w:tc>
        <w:tc>
          <w:tcPr>
            <w:tcW w:w="781" w:type="pct"/>
            <w:shd w:val="clear" w:color="auto" w:fill="auto"/>
            <w:vAlign w:val="center"/>
          </w:tcPr>
          <w:p w14:paraId="67ADC266" w14:textId="5B43331C" w:rsidR="009B1019" w:rsidRPr="0017229E" w:rsidRDefault="009B1019" w:rsidP="0017229E">
            <w:pPr>
              <w:spacing w:after="0"/>
              <w:jc w:val="center"/>
              <w:rPr>
                <w:b/>
                <w:bCs/>
                <w:sz w:val="20"/>
                <w:szCs w:val="20"/>
              </w:rPr>
            </w:pPr>
            <w:r w:rsidRPr="0017229E">
              <w:rPr>
                <w:b/>
                <w:bCs/>
                <w:sz w:val="20"/>
                <w:szCs w:val="20"/>
              </w:rPr>
              <w:t>834.485.800</w:t>
            </w:r>
          </w:p>
        </w:tc>
        <w:tc>
          <w:tcPr>
            <w:tcW w:w="713" w:type="pct"/>
            <w:shd w:val="clear" w:color="auto" w:fill="auto"/>
            <w:vAlign w:val="center"/>
          </w:tcPr>
          <w:p w14:paraId="1007AA16" w14:textId="3C0C9363" w:rsidR="009B1019" w:rsidRPr="0017229E" w:rsidRDefault="009B1019" w:rsidP="0017229E">
            <w:pPr>
              <w:spacing w:after="0"/>
              <w:jc w:val="center"/>
              <w:rPr>
                <w:b/>
                <w:bCs/>
                <w:sz w:val="20"/>
                <w:szCs w:val="20"/>
              </w:rPr>
            </w:pPr>
            <w:r w:rsidRPr="0017229E">
              <w:rPr>
                <w:b/>
                <w:bCs/>
                <w:sz w:val="20"/>
                <w:szCs w:val="20"/>
              </w:rPr>
              <w:t>339.635.721</w:t>
            </w:r>
          </w:p>
        </w:tc>
        <w:tc>
          <w:tcPr>
            <w:tcW w:w="553" w:type="pct"/>
            <w:shd w:val="clear" w:color="auto" w:fill="auto"/>
            <w:vAlign w:val="center"/>
          </w:tcPr>
          <w:p w14:paraId="1114B81B" w14:textId="29DA42AF" w:rsidR="009B1019" w:rsidRPr="0017229E" w:rsidRDefault="009B1019" w:rsidP="0017229E">
            <w:pPr>
              <w:spacing w:after="0"/>
              <w:jc w:val="center"/>
              <w:rPr>
                <w:b/>
                <w:bCs/>
                <w:sz w:val="20"/>
                <w:szCs w:val="20"/>
              </w:rPr>
            </w:pPr>
            <w:r w:rsidRPr="0017229E">
              <w:rPr>
                <w:b/>
                <w:bCs/>
                <w:sz w:val="20"/>
                <w:szCs w:val="20"/>
              </w:rPr>
              <w:t>59,30%</w:t>
            </w:r>
          </w:p>
        </w:tc>
        <w:tc>
          <w:tcPr>
            <w:tcW w:w="709" w:type="pct"/>
            <w:shd w:val="clear" w:color="auto" w:fill="auto"/>
            <w:vAlign w:val="center"/>
          </w:tcPr>
          <w:p w14:paraId="62E79A6E" w14:textId="353D03AC" w:rsidR="009B1019" w:rsidRPr="0017229E" w:rsidRDefault="009B1019" w:rsidP="0017229E">
            <w:pPr>
              <w:spacing w:after="0"/>
              <w:jc w:val="center"/>
              <w:rPr>
                <w:b/>
                <w:bCs/>
                <w:sz w:val="20"/>
                <w:szCs w:val="20"/>
              </w:rPr>
            </w:pPr>
            <w:r w:rsidRPr="0017229E">
              <w:rPr>
                <w:b/>
                <w:bCs/>
                <w:sz w:val="20"/>
                <w:szCs w:val="20"/>
              </w:rPr>
              <w:t>494.850.080</w:t>
            </w:r>
          </w:p>
        </w:tc>
        <w:tc>
          <w:tcPr>
            <w:tcW w:w="739" w:type="pct"/>
            <w:shd w:val="clear" w:color="auto" w:fill="auto"/>
            <w:vAlign w:val="center"/>
          </w:tcPr>
          <w:p w14:paraId="6A1C57C2" w14:textId="00C2BDFF" w:rsidR="009B1019" w:rsidRPr="0017229E" w:rsidRDefault="009B1019" w:rsidP="0017229E">
            <w:pPr>
              <w:spacing w:after="0"/>
              <w:jc w:val="center"/>
              <w:rPr>
                <w:b/>
                <w:bCs/>
                <w:sz w:val="20"/>
                <w:szCs w:val="20"/>
              </w:rPr>
            </w:pPr>
            <w:r w:rsidRPr="0017229E">
              <w:rPr>
                <w:b/>
                <w:bCs/>
                <w:sz w:val="20"/>
                <w:szCs w:val="20"/>
              </w:rPr>
              <w:t>346.395.056</w:t>
            </w:r>
          </w:p>
        </w:tc>
        <w:tc>
          <w:tcPr>
            <w:tcW w:w="720" w:type="pct"/>
            <w:shd w:val="clear" w:color="auto" w:fill="auto"/>
            <w:vAlign w:val="center"/>
          </w:tcPr>
          <w:p w14:paraId="5C5F9999" w14:textId="49FF9150" w:rsidR="009B1019" w:rsidRPr="0017229E" w:rsidRDefault="009B1019" w:rsidP="0017229E">
            <w:pPr>
              <w:spacing w:after="0"/>
              <w:jc w:val="center"/>
              <w:rPr>
                <w:b/>
                <w:bCs/>
                <w:sz w:val="20"/>
                <w:szCs w:val="20"/>
              </w:rPr>
            </w:pPr>
            <w:r w:rsidRPr="0017229E">
              <w:rPr>
                <w:b/>
                <w:bCs/>
                <w:sz w:val="20"/>
                <w:szCs w:val="20"/>
              </w:rPr>
              <w:t>148.455.024</w:t>
            </w:r>
          </w:p>
        </w:tc>
      </w:tr>
    </w:tbl>
    <w:p w14:paraId="050A9F03" w14:textId="77777777" w:rsidR="0096307A" w:rsidRDefault="0096307A" w:rsidP="00EB4D52"/>
    <w:p w14:paraId="2B4585E9" w14:textId="7535C0A4" w:rsidR="00EB4D52" w:rsidRDefault="0003417E" w:rsidP="00EB4D52">
      <w:r>
        <w:t>Le scelte strategiche rappresentate nel</w:t>
      </w:r>
      <w:r w:rsidR="00875788">
        <w:t xml:space="preserve"> capitolo </w:t>
      </w:r>
      <w:r w:rsidR="00393577">
        <w:t xml:space="preserve">4 </w:t>
      </w:r>
      <w:r w:rsidR="005A039D">
        <w:t xml:space="preserve">portano ad un Piano finanziario articolato come da tabella seguente, </w:t>
      </w:r>
      <w:r w:rsidR="00BB1370">
        <w:t xml:space="preserve">che </w:t>
      </w:r>
      <w:r w:rsidR="00634D21">
        <w:t>riporta</w:t>
      </w:r>
      <w:r w:rsidR="005C2645">
        <w:t xml:space="preserve"> </w:t>
      </w:r>
      <w:r w:rsidR="0093573C">
        <w:t>nel dettaglio</w:t>
      </w:r>
      <w:r w:rsidR="000C199D">
        <w:t xml:space="preserve"> le risorse assegnate </w:t>
      </w:r>
      <w:r w:rsidR="00470E0E">
        <w:t>agli</w:t>
      </w:r>
      <w:r w:rsidR="00925C44">
        <w:t xml:space="preserve"> </w:t>
      </w:r>
      <w:r w:rsidR="00EB4D52">
        <w:t>interventi d</w:t>
      </w:r>
      <w:r w:rsidR="00D13BAB">
        <w:t>i</w:t>
      </w:r>
      <w:r w:rsidR="00EB4D52">
        <w:t xml:space="preserve"> sviluppo rurale a livello regionale</w:t>
      </w:r>
      <w:r w:rsidR="00F70889">
        <w:t xml:space="preserve"> con </w:t>
      </w:r>
      <w:r w:rsidR="00FA3958">
        <w:t>riferimento a</w:t>
      </w:r>
      <w:r w:rsidR="00EB4D52">
        <w:t>:</w:t>
      </w:r>
    </w:p>
    <w:p w14:paraId="252F0646" w14:textId="5C8A3012" w:rsidR="00EB4D52" w:rsidRDefault="00FA3958" w:rsidP="00F51E35">
      <w:pPr>
        <w:pStyle w:val="Paragrafoelenco"/>
      </w:pPr>
      <w:r>
        <w:t>Nuovi</w:t>
      </w:r>
      <w:r w:rsidR="00EB4D52">
        <w:t xml:space="preserve"> interventi finanziati</w:t>
      </w:r>
      <w:r>
        <w:t>;</w:t>
      </w:r>
    </w:p>
    <w:p w14:paraId="181081FA" w14:textId="507F2FE0" w:rsidR="00EB4D52" w:rsidRDefault="00EB4D52" w:rsidP="00F51E35">
      <w:pPr>
        <w:pStyle w:val="Paragrafoelenco"/>
      </w:pPr>
      <w:r>
        <w:t>Piano trascinamenti</w:t>
      </w:r>
      <w:r w:rsidR="004F14B3">
        <w:t xml:space="preserve"> dalle precedenti programmazioni.</w:t>
      </w:r>
    </w:p>
    <w:p w14:paraId="10B65939" w14:textId="77777777" w:rsidR="00E55A7A" w:rsidRDefault="00E55A7A" w:rsidP="000A6DE2"/>
    <w:p w14:paraId="41041322" w14:textId="33540304" w:rsidR="00470A27" w:rsidRPr="00A51A4D" w:rsidRDefault="00A51A4D" w:rsidP="00A51A4D">
      <w:pPr>
        <w:jc w:val="center"/>
        <w:rPr>
          <w:rFonts w:cstheme="minorHAnsi"/>
          <w:b/>
          <w:color w:val="000000"/>
          <w:sz w:val="20"/>
          <w:szCs w:val="20"/>
        </w:rPr>
      </w:pPr>
      <w:r w:rsidRPr="00D96073">
        <w:rPr>
          <w:rStyle w:val="Titolodellibro"/>
        </w:rPr>
        <w:t xml:space="preserve">Tabella </w:t>
      </w:r>
      <w:r w:rsidR="00540208" w:rsidRPr="00E9240B">
        <w:rPr>
          <w:rStyle w:val="Titolodellibro"/>
          <w:highlight w:val="green"/>
        </w:rPr>
        <w:t>10.</w:t>
      </w:r>
      <w:r w:rsidR="00540208" w:rsidRPr="00540208">
        <w:rPr>
          <w:rStyle w:val="Titolodellibro"/>
          <w:highlight w:val="green"/>
        </w:rPr>
        <w:t>2</w:t>
      </w:r>
      <w:r w:rsidR="00540208">
        <w:rPr>
          <w:rStyle w:val="Titolodellibro"/>
        </w:rPr>
        <w:t xml:space="preserve"> </w:t>
      </w:r>
      <w:r w:rsidR="00540208" w:rsidRPr="00E9240B">
        <w:rPr>
          <w:rStyle w:val="Titolodellibro"/>
          <w:strike/>
          <w:color w:val="FF0000"/>
        </w:rPr>
        <w:t>9.</w:t>
      </w:r>
      <w:r w:rsidR="00540208">
        <w:rPr>
          <w:rStyle w:val="Titolodellibro"/>
          <w:strike/>
          <w:color w:val="FF0000"/>
        </w:rPr>
        <w:t>2</w:t>
      </w:r>
      <w:r w:rsidRPr="00D96073">
        <w:rPr>
          <w:rStyle w:val="Titolodellibro"/>
        </w:rPr>
        <w:t xml:space="preserve"> –</w:t>
      </w:r>
      <w:r w:rsidR="0026511C">
        <w:rPr>
          <w:rStyle w:val="Titolodellibro"/>
        </w:rPr>
        <w:t xml:space="preserve"> Piano finanziario interventi di sviluppo rurale</w:t>
      </w:r>
      <w:r w:rsidRPr="00D96073">
        <w:rPr>
          <w:rStyle w:val="Titolodellibro"/>
        </w:rPr>
        <w:t xml:space="preserve"> Regione Lombardia</w:t>
      </w:r>
      <w:r w:rsidR="0026511C">
        <w:rPr>
          <w:rStyle w:val="Titolodellibro"/>
        </w:rPr>
        <w:t xml:space="preserve"> 2023-202</w:t>
      </w:r>
      <w:r w:rsidR="001350FB">
        <w:rPr>
          <w:rStyle w:val="Titolodellibro"/>
        </w:rPr>
        <w:t>7</w:t>
      </w:r>
    </w:p>
    <w:tbl>
      <w:tblPr>
        <w:tblW w:w="0" w:type="auto"/>
        <w:tblCellMar>
          <w:left w:w="70" w:type="dxa"/>
          <w:right w:w="70" w:type="dxa"/>
        </w:tblCellMar>
        <w:tblLook w:val="04A0" w:firstRow="1" w:lastRow="0" w:firstColumn="1" w:lastColumn="0" w:noHBand="0" w:noVBand="1"/>
      </w:tblPr>
      <w:tblGrid>
        <w:gridCol w:w="1466"/>
        <w:gridCol w:w="3864"/>
        <w:gridCol w:w="1561"/>
        <w:gridCol w:w="1561"/>
        <w:gridCol w:w="588"/>
        <w:gridCol w:w="588"/>
      </w:tblGrid>
      <w:tr w:rsidR="00470A27" w:rsidRPr="0017229E" w14:paraId="462161A3" w14:textId="06EB0015" w:rsidTr="00E9240B">
        <w:trPr>
          <w:trHeight w:val="620"/>
          <w:tblHeader/>
        </w:trPr>
        <w:tc>
          <w:tcPr>
            <w:tcW w:w="0" w:type="auto"/>
            <w:tcBorders>
              <w:top w:val="single" w:sz="4" w:space="0" w:color="auto"/>
              <w:left w:val="single" w:sz="4" w:space="0" w:color="auto"/>
              <w:bottom w:val="single" w:sz="4" w:space="0" w:color="auto"/>
              <w:right w:val="single" w:sz="4" w:space="0" w:color="auto"/>
            </w:tcBorders>
            <w:shd w:val="clear" w:color="auto" w:fill="007B51" w:themeFill="accent3"/>
            <w:vAlign w:val="center"/>
            <w:hideMark/>
          </w:tcPr>
          <w:p w14:paraId="143A68B5" w14:textId="77777777" w:rsidR="00470A27" w:rsidRPr="0017229E" w:rsidRDefault="00470A27" w:rsidP="0017229E">
            <w:pPr>
              <w:spacing w:after="0"/>
              <w:jc w:val="center"/>
              <w:rPr>
                <w:rFonts w:ascii="Calibri" w:eastAsia="Times New Roman" w:hAnsi="Calibri" w:cs="Calibri"/>
                <w:b/>
                <w:color w:val="FFFFFF"/>
                <w:sz w:val="20"/>
                <w:szCs w:val="20"/>
              </w:rPr>
            </w:pPr>
            <w:r w:rsidRPr="0017229E">
              <w:rPr>
                <w:rFonts w:ascii="Calibri" w:eastAsia="Times New Roman" w:hAnsi="Calibri" w:cs="Calibri"/>
                <w:b/>
                <w:color w:val="FFFFFF"/>
                <w:sz w:val="20"/>
                <w:szCs w:val="20"/>
              </w:rPr>
              <w:t>CODICE INTERVENTO</w:t>
            </w:r>
          </w:p>
        </w:tc>
        <w:tc>
          <w:tcPr>
            <w:tcW w:w="0" w:type="auto"/>
            <w:tcBorders>
              <w:top w:val="single" w:sz="4" w:space="0" w:color="auto"/>
              <w:left w:val="nil"/>
              <w:bottom w:val="single" w:sz="4" w:space="0" w:color="auto"/>
              <w:right w:val="single" w:sz="4" w:space="0" w:color="auto"/>
            </w:tcBorders>
            <w:shd w:val="clear" w:color="auto" w:fill="007B51" w:themeFill="accent3"/>
            <w:vAlign w:val="center"/>
            <w:hideMark/>
          </w:tcPr>
          <w:p w14:paraId="1FCFAF17" w14:textId="77777777" w:rsidR="00470A27" w:rsidRPr="0017229E" w:rsidRDefault="00470A27" w:rsidP="0017229E">
            <w:pPr>
              <w:spacing w:after="0"/>
              <w:jc w:val="left"/>
              <w:rPr>
                <w:rFonts w:ascii="Calibri" w:eastAsia="Times New Roman" w:hAnsi="Calibri" w:cs="Calibri"/>
                <w:b/>
                <w:color w:val="FFFFFF"/>
                <w:sz w:val="20"/>
                <w:szCs w:val="20"/>
              </w:rPr>
            </w:pPr>
            <w:r w:rsidRPr="0017229E">
              <w:rPr>
                <w:rFonts w:ascii="Calibri" w:eastAsia="Times New Roman" w:hAnsi="Calibri" w:cs="Calibri"/>
                <w:b/>
                <w:color w:val="FFFFFF"/>
                <w:sz w:val="20"/>
                <w:szCs w:val="20"/>
              </w:rPr>
              <w:t>DESCRIZIONE INTERVENTO</w:t>
            </w:r>
          </w:p>
        </w:tc>
        <w:tc>
          <w:tcPr>
            <w:tcW w:w="0" w:type="auto"/>
            <w:tcBorders>
              <w:top w:val="single" w:sz="4" w:space="0" w:color="auto"/>
              <w:left w:val="nil"/>
              <w:bottom w:val="single" w:sz="4" w:space="0" w:color="auto"/>
              <w:right w:val="single" w:sz="4" w:space="0" w:color="auto"/>
            </w:tcBorders>
            <w:shd w:val="clear" w:color="auto" w:fill="007B51" w:themeFill="accent3"/>
            <w:vAlign w:val="center"/>
            <w:hideMark/>
          </w:tcPr>
          <w:p w14:paraId="7D7CB5D5" w14:textId="77777777" w:rsidR="00470A27" w:rsidRPr="0017229E" w:rsidRDefault="00470A27" w:rsidP="0017229E">
            <w:pPr>
              <w:spacing w:after="0"/>
              <w:jc w:val="center"/>
              <w:rPr>
                <w:rFonts w:ascii="Calibri" w:eastAsia="Times New Roman" w:hAnsi="Calibri" w:cs="Calibri"/>
                <w:b/>
                <w:color w:val="FFFFFF"/>
                <w:sz w:val="20"/>
                <w:szCs w:val="20"/>
              </w:rPr>
            </w:pPr>
            <w:r w:rsidRPr="0017229E">
              <w:rPr>
                <w:rFonts w:ascii="Calibri" w:eastAsia="Times New Roman" w:hAnsi="Calibri" w:cs="Calibri"/>
                <w:b/>
                <w:color w:val="FFFFFF"/>
                <w:sz w:val="20"/>
                <w:szCs w:val="20"/>
              </w:rPr>
              <w:t>SPESA PUBBLICA</w:t>
            </w:r>
          </w:p>
        </w:tc>
        <w:tc>
          <w:tcPr>
            <w:tcW w:w="0" w:type="auto"/>
            <w:tcBorders>
              <w:top w:val="single" w:sz="4" w:space="0" w:color="auto"/>
              <w:left w:val="nil"/>
              <w:bottom w:val="single" w:sz="4" w:space="0" w:color="auto"/>
              <w:right w:val="single" w:sz="4" w:space="0" w:color="auto"/>
            </w:tcBorders>
            <w:shd w:val="clear" w:color="auto" w:fill="007B51" w:themeFill="accent3"/>
            <w:vAlign w:val="center"/>
            <w:hideMark/>
          </w:tcPr>
          <w:p w14:paraId="34589A3A" w14:textId="77777777" w:rsidR="00470A27" w:rsidRPr="0017229E" w:rsidRDefault="00470A27" w:rsidP="0017229E">
            <w:pPr>
              <w:spacing w:after="0"/>
              <w:jc w:val="center"/>
              <w:rPr>
                <w:rFonts w:ascii="Calibri" w:eastAsia="Times New Roman" w:hAnsi="Calibri" w:cs="Calibri"/>
                <w:b/>
                <w:color w:val="FFFFFF"/>
                <w:sz w:val="20"/>
                <w:szCs w:val="20"/>
              </w:rPr>
            </w:pPr>
            <w:r w:rsidRPr="0017229E">
              <w:rPr>
                <w:rFonts w:ascii="Calibri" w:eastAsia="Times New Roman" w:hAnsi="Calibri" w:cs="Calibri"/>
                <w:b/>
                <w:color w:val="FFFFFF"/>
                <w:sz w:val="20"/>
                <w:szCs w:val="20"/>
              </w:rPr>
              <w:t>FEASR</w:t>
            </w:r>
          </w:p>
        </w:tc>
        <w:tc>
          <w:tcPr>
            <w:tcW w:w="0" w:type="auto"/>
            <w:tcBorders>
              <w:top w:val="single" w:sz="4" w:space="0" w:color="auto"/>
              <w:left w:val="nil"/>
              <w:bottom w:val="single" w:sz="4" w:space="0" w:color="auto"/>
              <w:right w:val="single" w:sz="4" w:space="0" w:color="auto"/>
            </w:tcBorders>
            <w:shd w:val="clear" w:color="auto" w:fill="007B51" w:themeFill="accent3"/>
            <w:vAlign w:val="center"/>
          </w:tcPr>
          <w:p w14:paraId="24E90E03" w14:textId="252A42ED" w:rsidR="00282EE0" w:rsidRPr="0017229E" w:rsidRDefault="00282EE0" w:rsidP="0017229E">
            <w:pPr>
              <w:spacing w:after="0"/>
              <w:jc w:val="center"/>
              <w:rPr>
                <w:rFonts w:ascii="Calibri" w:eastAsia="Times New Roman" w:hAnsi="Calibri" w:cs="Calibri"/>
                <w:b/>
                <w:color w:val="FFFFFF"/>
                <w:sz w:val="20"/>
                <w:szCs w:val="20"/>
              </w:rPr>
            </w:pPr>
            <w:proofErr w:type="gramStart"/>
            <w:r w:rsidRPr="0017229E">
              <w:rPr>
                <w:rFonts w:ascii="Calibri" w:eastAsia="Times New Roman" w:hAnsi="Calibri" w:cs="Calibri"/>
                <w:b/>
                <w:color w:val="FFFFFF"/>
                <w:sz w:val="20"/>
                <w:szCs w:val="20"/>
              </w:rPr>
              <w:t>A</w:t>
            </w:r>
            <w:r w:rsidR="00092301" w:rsidRPr="0017229E">
              <w:rPr>
                <w:rFonts w:ascii="Calibri" w:eastAsia="Times New Roman" w:hAnsi="Calibri" w:cs="Calibri"/>
                <w:b/>
                <w:color w:val="FFFFFF"/>
                <w:sz w:val="20"/>
                <w:szCs w:val="20"/>
                <w:vertAlign w:val="superscript"/>
              </w:rPr>
              <w:t>(</w:t>
            </w:r>
            <w:proofErr w:type="gramEnd"/>
            <w:r w:rsidR="00092301" w:rsidRPr="0017229E">
              <w:rPr>
                <w:rFonts w:ascii="Calibri" w:eastAsia="Times New Roman" w:hAnsi="Calibri" w:cs="Calibri"/>
                <w:b/>
                <w:color w:val="FFFFFF"/>
                <w:sz w:val="20"/>
                <w:szCs w:val="20"/>
                <w:vertAlign w:val="superscript"/>
              </w:rPr>
              <w:t>*)</w:t>
            </w:r>
          </w:p>
        </w:tc>
        <w:tc>
          <w:tcPr>
            <w:tcW w:w="0" w:type="auto"/>
            <w:tcBorders>
              <w:top w:val="single" w:sz="4" w:space="0" w:color="auto"/>
              <w:left w:val="single" w:sz="4" w:space="0" w:color="auto"/>
              <w:bottom w:val="single" w:sz="4" w:space="0" w:color="auto"/>
              <w:right w:val="single" w:sz="4" w:space="0" w:color="auto"/>
            </w:tcBorders>
            <w:shd w:val="clear" w:color="auto" w:fill="007B51" w:themeFill="accent3"/>
            <w:vAlign w:val="center"/>
          </w:tcPr>
          <w:p w14:paraId="0AC391DE" w14:textId="6BD6BCC3" w:rsidR="00282EE0" w:rsidRPr="0017229E" w:rsidRDefault="00282EE0" w:rsidP="0017229E">
            <w:pPr>
              <w:spacing w:after="0"/>
              <w:jc w:val="center"/>
              <w:rPr>
                <w:rFonts w:ascii="Calibri" w:eastAsia="Times New Roman" w:hAnsi="Calibri" w:cs="Calibri"/>
                <w:b/>
                <w:color w:val="FFFFFF"/>
                <w:sz w:val="20"/>
                <w:szCs w:val="20"/>
              </w:rPr>
            </w:pPr>
            <w:proofErr w:type="gramStart"/>
            <w:r w:rsidRPr="0017229E">
              <w:rPr>
                <w:rFonts w:ascii="Calibri" w:eastAsia="Times New Roman" w:hAnsi="Calibri" w:cs="Calibri"/>
                <w:b/>
                <w:color w:val="FFFFFF"/>
                <w:sz w:val="20"/>
                <w:szCs w:val="20"/>
              </w:rPr>
              <w:t>L</w:t>
            </w:r>
            <w:r w:rsidR="00092301" w:rsidRPr="0017229E">
              <w:rPr>
                <w:rFonts w:ascii="Calibri" w:eastAsia="Times New Roman" w:hAnsi="Calibri" w:cs="Calibri"/>
                <w:b/>
                <w:color w:val="FFFFFF"/>
                <w:sz w:val="20"/>
                <w:szCs w:val="20"/>
                <w:vertAlign w:val="superscript"/>
              </w:rPr>
              <w:t>(</w:t>
            </w:r>
            <w:proofErr w:type="gramEnd"/>
            <w:r w:rsidR="00092301" w:rsidRPr="0017229E">
              <w:rPr>
                <w:rFonts w:ascii="Calibri" w:eastAsia="Times New Roman" w:hAnsi="Calibri" w:cs="Calibri"/>
                <w:b/>
                <w:color w:val="FFFFFF"/>
                <w:sz w:val="20"/>
                <w:szCs w:val="20"/>
                <w:vertAlign w:val="superscript"/>
              </w:rPr>
              <w:t>*)</w:t>
            </w:r>
          </w:p>
        </w:tc>
      </w:tr>
      <w:tr w:rsidR="00470A27" w:rsidRPr="0017229E" w14:paraId="000E92C5" w14:textId="4BE18B8A"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AB7765"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SRA01</w:t>
            </w:r>
          </w:p>
        </w:tc>
        <w:tc>
          <w:tcPr>
            <w:tcW w:w="0" w:type="auto"/>
            <w:tcBorders>
              <w:top w:val="nil"/>
              <w:left w:val="nil"/>
              <w:bottom w:val="single" w:sz="4" w:space="0" w:color="auto"/>
              <w:right w:val="single" w:sz="4" w:space="0" w:color="auto"/>
            </w:tcBorders>
            <w:shd w:val="clear" w:color="auto" w:fill="auto"/>
            <w:vAlign w:val="center"/>
            <w:hideMark/>
          </w:tcPr>
          <w:p w14:paraId="1210149E"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ACA 1 - produzione integrata</w:t>
            </w:r>
          </w:p>
        </w:tc>
        <w:tc>
          <w:tcPr>
            <w:tcW w:w="0" w:type="auto"/>
            <w:tcBorders>
              <w:top w:val="nil"/>
              <w:left w:val="nil"/>
              <w:bottom w:val="single" w:sz="4" w:space="0" w:color="auto"/>
              <w:right w:val="single" w:sz="4" w:space="0" w:color="auto"/>
            </w:tcBorders>
            <w:shd w:val="clear" w:color="auto" w:fill="auto"/>
            <w:noWrap/>
            <w:vAlign w:val="center"/>
            <w:hideMark/>
          </w:tcPr>
          <w:p w14:paraId="0DF3AA59"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7.000.000,00 €</w:t>
            </w:r>
          </w:p>
        </w:tc>
        <w:tc>
          <w:tcPr>
            <w:tcW w:w="0" w:type="auto"/>
            <w:tcBorders>
              <w:top w:val="nil"/>
              <w:left w:val="nil"/>
              <w:bottom w:val="single" w:sz="4" w:space="0" w:color="auto"/>
              <w:right w:val="single" w:sz="4" w:space="0" w:color="auto"/>
            </w:tcBorders>
            <w:shd w:val="clear" w:color="auto" w:fill="auto"/>
            <w:noWrap/>
            <w:vAlign w:val="center"/>
            <w:hideMark/>
          </w:tcPr>
          <w:p w14:paraId="57DACD9B"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2.849.000,00 €</w:t>
            </w:r>
          </w:p>
        </w:tc>
        <w:tc>
          <w:tcPr>
            <w:tcW w:w="0" w:type="auto"/>
            <w:tcBorders>
              <w:top w:val="nil"/>
              <w:left w:val="nil"/>
              <w:bottom w:val="single" w:sz="4" w:space="0" w:color="auto"/>
              <w:right w:val="single" w:sz="4" w:space="0" w:color="auto"/>
            </w:tcBorders>
            <w:vAlign w:val="center"/>
          </w:tcPr>
          <w:p w14:paraId="1468445A" w14:textId="6306BBE8" w:rsidR="00BE499D" w:rsidRPr="0017229E" w:rsidRDefault="00F10CD3"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1CFE3390" w14:textId="406C438D"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4C584B23" w14:textId="6E59239F"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2152C7"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SRA03</w:t>
            </w:r>
          </w:p>
        </w:tc>
        <w:tc>
          <w:tcPr>
            <w:tcW w:w="0" w:type="auto"/>
            <w:tcBorders>
              <w:top w:val="nil"/>
              <w:left w:val="nil"/>
              <w:bottom w:val="single" w:sz="4" w:space="0" w:color="auto"/>
              <w:right w:val="single" w:sz="4" w:space="0" w:color="auto"/>
            </w:tcBorders>
            <w:shd w:val="clear" w:color="auto" w:fill="auto"/>
            <w:vAlign w:val="center"/>
            <w:hideMark/>
          </w:tcPr>
          <w:p w14:paraId="7B717382"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ACA3 - tecniche lavorazione ridotta dei suoli</w:t>
            </w:r>
          </w:p>
        </w:tc>
        <w:tc>
          <w:tcPr>
            <w:tcW w:w="0" w:type="auto"/>
            <w:tcBorders>
              <w:top w:val="nil"/>
              <w:left w:val="nil"/>
              <w:bottom w:val="single" w:sz="4" w:space="0" w:color="auto"/>
              <w:right w:val="single" w:sz="4" w:space="0" w:color="auto"/>
            </w:tcBorders>
            <w:shd w:val="clear" w:color="auto" w:fill="auto"/>
            <w:noWrap/>
            <w:vAlign w:val="center"/>
            <w:hideMark/>
          </w:tcPr>
          <w:p w14:paraId="4A693A30"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20.000.000,00 €</w:t>
            </w:r>
          </w:p>
        </w:tc>
        <w:tc>
          <w:tcPr>
            <w:tcW w:w="0" w:type="auto"/>
            <w:tcBorders>
              <w:top w:val="nil"/>
              <w:left w:val="nil"/>
              <w:bottom w:val="single" w:sz="4" w:space="0" w:color="auto"/>
              <w:right w:val="single" w:sz="4" w:space="0" w:color="auto"/>
            </w:tcBorders>
            <w:shd w:val="clear" w:color="auto" w:fill="auto"/>
            <w:noWrap/>
            <w:vAlign w:val="center"/>
            <w:hideMark/>
          </w:tcPr>
          <w:p w14:paraId="41EA15EF"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8.140.000,00 €</w:t>
            </w:r>
          </w:p>
        </w:tc>
        <w:tc>
          <w:tcPr>
            <w:tcW w:w="0" w:type="auto"/>
            <w:tcBorders>
              <w:top w:val="nil"/>
              <w:left w:val="nil"/>
              <w:bottom w:val="single" w:sz="4" w:space="0" w:color="auto"/>
              <w:right w:val="single" w:sz="4" w:space="0" w:color="auto"/>
            </w:tcBorders>
            <w:vAlign w:val="center"/>
          </w:tcPr>
          <w:p w14:paraId="4F8F88FA" w14:textId="7812CF59" w:rsidR="00BE499D"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44ED7FB4" w14:textId="43F600F5"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5BF7D8D3" w14:textId="4BC3A6F8"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476B55"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SRA06</w:t>
            </w:r>
          </w:p>
        </w:tc>
        <w:tc>
          <w:tcPr>
            <w:tcW w:w="0" w:type="auto"/>
            <w:tcBorders>
              <w:top w:val="nil"/>
              <w:left w:val="nil"/>
              <w:bottom w:val="single" w:sz="4" w:space="0" w:color="auto"/>
              <w:right w:val="single" w:sz="4" w:space="0" w:color="auto"/>
            </w:tcBorders>
            <w:shd w:val="clear" w:color="auto" w:fill="auto"/>
            <w:vAlign w:val="center"/>
            <w:hideMark/>
          </w:tcPr>
          <w:p w14:paraId="38ED921E"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 xml:space="preserve">ACA6 - cover </w:t>
            </w:r>
            <w:proofErr w:type="spellStart"/>
            <w:r w:rsidRPr="0017229E">
              <w:rPr>
                <w:rFonts w:ascii="Calibri" w:eastAsia="Times New Roman" w:hAnsi="Calibri" w:cs="Calibri"/>
                <w:sz w:val="20"/>
                <w:szCs w:val="20"/>
              </w:rPr>
              <w:t>crops</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0D0B54A8"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10.000.000,00 €</w:t>
            </w:r>
          </w:p>
        </w:tc>
        <w:tc>
          <w:tcPr>
            <w:tcW w:w="0" w:type="auto"/>
            <w:tcBorders>
              <w:top w:val="nil"/>
              <w:left w:val="nil"/>
              <w:bottom w:val="single" w:sz="4" w:space="0" w:color="auto"/>
              <w:right w:val="single" w:sz="4" w:space="0" w:color="auto"/>
            </w:tcBorders>
            <w:shd w:val="clear" w:color="auto" w:fill="auto"/>
            <w:noWrap/>
            <w:vAlign w:val="center"/>
            <w:hideMark/>
          </w:tcPr>
          <w:p w14:paraId="06BB56A6"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4.070.000,00 €</w:t>
            </w:r>
          </w:p>
        </w:tc>
        <w:tc>
          <w:tcPr>
            <w:tcW w:w="0" w:type="auto"/>
            <w:tcBorders>
              <w:top w:val="nil"/>
              <w:left w:val="nil"/>
              <w:bottom w:val="single" w:sz="4" w:space="0" w:color="auto"/>
              <w:right w:val="single" w:sz="4" w:space="0" w:color="auto"/>
            </w:tcBorders>
            <w:vAlign w:val="center"/>
          </w:tcPr>
          <w:p w14:paraId="66D8214C" w14:textId="77B7C532" w:rsidR="00BE499D"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2BB39D0F" w14:textId="34DEEA88"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735A5C1B" w14:textId="4706C964"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45EB2C"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SRA08</w:t>
            </w:r>
          </w:p>
        </w:tc>
        <w:tc>
          <w:tcPr>
            <w:tcW w:w="0" w:type="auto"/>
            <w:tcBorders>
              <w:top w:val="nil"/>
              <w:left w:val="nil"/>
              <w:bottom w:val="single" w:sz="4" w:space="0" w:color="auto"/>
              <w:right w:val="single" w:sz="4" w:space="0" w:color="auto"/>
            </w:tcBorders>
            <w:shd w:val="clear" w:color="auto" w:fill="auto"/>
            <w:vAlign w:val="center"/>
            <w:hideMark/>
          </w:tcPr>
          <w:p w14:paraId="6B5BCCA0"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ACA8 - gestione prati e pascoli permanenti</w:t>
            </w:r>
          </w:p>
        </w:tc>
        <w:tc>
          <w:tcPr>
            <w:tcW w:w="0" w:type="auto"/>
            <w:tcBorders>
              <w:top w:val="nil"/>
              <w:left w:val="nil"/>
              <w:bottom w:val="single" w:sz="4" w:space="0" w:color="auto"/>
              <w:right w:val="single" w:sz="4" w:space="0" w:color="auto"/>
            </w:tcBorders>
            <w:shd w:val="clear" w:color="auto" w:fill="auto"/>
            <w:noWrap/>
            <w:vAlign w:val="center"/>
            <w:hideMark/>
          </w:tcPr>
          <w:p w14:paraId="3BC60791"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4.000.000,00 €</w:t>
            </w:r>
          </w:p>
        </w:tc>
        <w:tc>
          <w:tcPr>
            <w:tcW w:w="0" w:type="auto"/>
            <w:tcBorders>
              <w:top w:val="nil"/>
              <w:left w:val="nil"/>
              <w:bottom w:val="single" w:sz="4" w:space="0" w:color="auto"/>
              <w:right w:val="single" w:sz="4" w:space="0" w:color="auto"/>
            </w:tcBorders>
            <w:shd w:val="clear" w:color="auto" w:fill="auto"/>
            <w:noWrap/>
            <w:vAlign w:val="center"/>
            <w:hideMark/>
          </w:tcPr>
          <w:p w14:paraId="371D1FD1"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1.628.000,00 €</w:t>
            </w:r>
          </w:p>
        </w:tc>
        <w:tc>
          <w:tcPr>
            <w:tcW w:w="0" w:type="auto"/>
            <w:tcBorders>
              <w:top w:val="nil"/>
              <w:left w:val="nil"/>
              <w:bottom w:val="single" w:sz="4" w:space="0" w:color="auto"/>
              <w:right w:val="single" w:sz="4" w:space="0" w:color="auto"/>
            </w:tcBorders>
            <w:vAlign w:val="center"/>
          </w:tcPr>
          <w:p w14:paraId="1E88DB93" w14:textId="2040DA40" w:rsidR="00BE499D"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72DB4E79" w14:textId="68FBCA32"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24C016D9" w14:textId="7A0FABC6"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8C6713" w14:textId="1B3B4A9E"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SRA10</w:t>
            </w:r>
          </w:p>
        </w:tc>
        <w:tc>
          <w:tcPr>
            <w:tcW w:w="0" w:type="auto"/>
            <w:tcBorders>
              <w:top w:val="nil"/>
              <w:left w:val="nil"/>
              <w:bottom w:val="single" w:sz="4" w:space="0" w:color="auto"/>
              <w:right w:val="single" w:sz="4" w:space="0" w:color="auto"/>
            </w:tcBorders>
            <w:shd w:val="clear" w:color="auto" w:fill="auto"/>
            <w:vAlign w:val="center"/>
            <w:hideMark/>
          </w:tcPr>
          <w:p w14:paraId="615B3A10" w14:textId="741CA1EF"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ACA10 - gestione attiva infrastrutture ecologiche</w:t>
            </w:r>
          </w:p>
        </w:tc>
        <w:tc>
          <w:tcPr>
            <w:tcW w:w="0" w:type="auto"/>
            <w:tcBorders>
              <w:top w:val="nil"/>
              <w:left w:val="nil"/>
              <w:bottom w:val="single" w:sz="4" w:space="0" w:color="auto"/>
              <w:right w:val="single" w:sz="4" w:space="0" w:color="auto"/>
            </w:tcBorders>
            <w:shd w:val="clear" w:color="auto" w:fill="auto"/>
            <w:noWrap/>
            <w:vAlign w:val="center"/>
            <w:hideMark/>
          </w:tcPr>
          <w:p w14:paraId="03CF62E4"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1.000.000,00 €</w:t>
            </w:r>
          </w:p>
        </w:tc>
        <w:tc>
          <w:tcPr>
            <w:tcW w:w="0" w:type="auto"/>
            <w:tcBorders>
              <w:top w:val="nil"/>
              <w:left w:val="nil"/>
              <w:bottom w:val="single" w:sz="4" w:space="0" w:color="auto"/>
              <w:right w:val="single" w:sz="4" w:space="0" w:color="auto"/>
            </w:tcBorders>
            <w:shd w:val="clear" w:color="auto" w:fill="auto"/>
            <w:noWrap/>
            <w:vAlign w:val="center"/>
            <w:hideMark/>
          </w:tcPr>
          <w:p w14:paraId="46116798"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407.000,00 €</w:t>
            </w:r>
          </w:p>
        </w:tc>
        <w:tc>
          <w:tcPr>
            <w:tcW w:w="0" w:type="auto"/>
            <w:tcBorders>
              <w:top w:val="nil"/>
              <w:left w:val="nil"/>
              <w:bottom w:val="single" w:sz="4" w:space="0" w:color="auto"/>
              <w:right w:val="single" w:sz="4" w:space="0" w:color="auto"/>
            </w:tcBorders>
            <w:vAlign w:val="center"/>
          </w:tcPr>
          <w:p w14:paraId="02E375D4" w14:textId="1BA1D72B" w:rsidR="00BE499D"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7AE61805" w14:textId="60890075"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15002F50" w14:textId="4E96D759"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95A7F"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SRA14</w:t>
            </w:r>
          </w:p>
        </w:tc>
        <w:tc>
          <w:tcPr>
            <w:tcW w:w="0" w:type="auto"/>
            <w:tcBorders>
              <w:top w:val="nil"/>
              <w:left w:val="nil"/>
              <w:bottom w:val="single" w:sz="4" w:space="0" w:color="auto"/>
              <w:right w:val="single" w:sz="4" w:space="0" w:color="auto"/>
            </w:tcBorders>
            <w:shd w:val="clear" w:color="auto" w:fill="auto"/>
            <w:vAlign w:val="center"/>
            <w:hideMark/>
          </w:tcPr>
          <w:p w14:paraId="4B51A7E8" w14:textId="3C71BA91"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ACA14 - allevatori custodi dell'</w:t>
            </w:r>
            <w:proofErr w:type="spellStart"/>
            <w:r w:rsidRPr="0017229E">
              <w:rPr>
                <w:rFonts w:ascii="Calibri" w:eastAsia="Times New Roman" w:hAnsi="Calibri" w:cs="Calibri"/>
                <w:sz w:val="20"/>
                <w:szCs w:val="20"/>
              </w:rPr>
              <w:t>agrobiodiversità</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6A34D2B"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4.000.000,00 €</w:t>
            </w:r>
          </w:p>
        </w:tc>
        <w:tc>
          <w:tcPr>
            <w:tcW w:w="0" w:type="auto"/>
            <w:tcBorders>
              <w:top w:val="nil"/>
              <w:left w:val="nil"/>
              <w:bottom w:val="single" w:sz="4" w:space="0" w:color="auto"/>
              <w:right w:val="single" w:sz="4" w:space="0" w:color="auto"/>
            </w:tcBorders>
            <w:shd w:val="clear" w:color="auto" w:fill="auto"/>
            <w:noWrap/>
            <w:vAlign w:val="center"/>
            <w:hideMark/>
          </w:tcPr>
          <w:p w14:paraId="11D434F4"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1.628.000,00 €</w:t>
            </w:r>
          </w:p>
        </w:tc>
        <w:tc>
          <w:tcPr>
            <w:tcW w:w="0" w:type="auto"/>
            <w:tcBorders>
              <w:top w:val="nil"/>
              <w:left w:val="nil"/>
              <w:bottom w:val="single" w:sz="4" w:space="0" w:color="auto"/>
              <w:right w:val="single" w:sz="4" w:space="0" w:color="auto"/>
            </w:tcBorders>
            <w:vAlign w:val="center"/>
          </w:tcPr>
          <w:p w14:paraId="6E5634C6" w14:textId="5EF994A2" w:rsidR="00BE499D"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77496DB2" w14:textId="117C730B"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74B437CB" w14:textId="74D0C7DC" w:rsidTr="00E9240B">
        <w:trPr>
          <w:trHeight w:val="6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23CC28"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SRA16</w:t>
            </w:r>
          </w:p>
        </w:tc>
        <w:tc>
          <w:tcPr>
            <w:tcW w:w="0" w:type="auto"/>
            <w:tcBorders>
              <w:top w:val="nil"/>
              <w:left w:val="nil"/>
              <w:bottom w:val="single" w:sz="4" w:space="0" w:color="auto"/>
              <w:right w:val="single" w:sz="4" w:space="0" w:color="auto"/>
            </w:tcBorders>
            <w:shd w:val="clear" w:color="auto" w:fill="auto"/>
            <w:vAlign w:val="center"/>
            <w:hideMark/>
          </w:tcPr>
          <w:p w14:paraId="4F5BE7EE"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 xml:space="preserve">ACA16 - conservazione </w:t>
            </w:r>
            <w:proofErr w:type="spellStart"/>
            <w:r w:rsidRPr="0017229E">
              <w:rPr>
                <w:rFonts w:ascii="Calibri" w:eastAsia="Times New Roman" w:hAnsi="Calibri" w:cs="Calibri"/>
                <w:sz w:val="20"/>
                <w:szCs w:val="20"/>
              </w:rPr>
              <w:t>agrobiodiversità</w:t>
            </w:r>
            <w:proofErr w:type="spellEnd"/>
            <w:r w:rsidRPr="0017229E">
              <w:rPr>
                <w:rFonts w:ascii="Calibri" w:eastAsia="Times New Roman" w:hAnsi="Calibri" w:cs="Calibri"/>
                <w:sz w:val="20"/>
                <w:szCs w:val="20"/>
              </w:rPr>
              <w:t xml:space="preserve"> - banche del germoplasma</w:t>
            </w:r>
          </w:p>
        </w:tc>
        <w:tc>
          <w:tcPr>
            <w:tcW w:w="0" w:type="auto"/>
            <w:tcBorders>
              <w:top w:val="nil"/>
              <w:left w:val="nil"/>
              <w:bottom w:val="single" w:sz="4" w:space="0" w:color="auto"/>
              <w:right w:val="single" w:sz="4" w:space="0" w:color="auto"/>
            </w:tcBorders>
            <w:shd w:val="clear" w:color="auto" w:fill="auto"/>
            <w:noWrap/>
            <w:vAlign w:val="center"/>
            <w:hideMark/>
          </w:tcPr>
          <w:p w14:paraId="13DD87A8"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2.000.000,00 €</w:t>
            </w:r>
          </w:p>
        </w:tc>
        <w:tc>
          <w:tcPr>
            <w:tcW w:w="0" w:type="auto"/>
            <w:tcBorders>
              <w:top w:val="nil"/>
              <w:left w:val="nil"/>
              <w:bottom w:val="single" w:sz="4" w:space="0" w:color="auto"/>
              <w:right w:val="single" w:sz="4" w:space="0" w:color="auto"/>
            </w:tcBorders>
            <w:shd w:val="clear" w:color="auto" w:fill="auto"/>
            <w:noWrap/>
            <w:vAlign w:val="center"/>
            <w:hideMark/>
          </w:tcPr>
          <w:p w14:paraId="34A9E49D"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814.000,00 €</w:t>
            </w:r>
          </w:p>
        </w:tc>
        <w:tc>
          <w:tcPr>
            <w:tcW w:w="0" w:type="auto"/>
            <w:tcBorders>
              <w:top w:val="nil"/>
              <w:left w:val="nil"/>
              <w:bottom w:val="single" w:sz="4" w:space="0" w:color="auto"/>
              <w:right w:val="single" w:sz="4" w:space="0" w:color="auto"/>
            </w:tcBorders>
            <w:vAlign w:val="center"/>
          </w:tcPr>
          <w:p w14:paraId="71E2C73D" w14:textId="3BD39E02" w:rsidR="00BE499D"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1C4F55E6" w14:textId="34C12CDC"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275352A8" w14:textId="52CF8019"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F2F62"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SRA19</w:t>
            </w:r>
          </w:p>
        </w:tc>
        <w:tc>
          <w:tcPr>
            <w:tcW w:w="0" w:type="auto"/>
            <w:tcBorders>
              <w:top w:val="nil"/>
              <w:left w:val="nil"/>
              <w:bottom w:val="single" w:sz="4" w:space="0" w:color="auto"/>
              <w:right w:val="single" w:sz="4" w:space="0" w:color="auto"/>
            </w:tcBorders>
            <w:shd w:val="clear" w:color="auto" w:fill="auto"/>
            <w:vAlign w:val="center"/>
            <w:hideMark/>
          </w:tcPr>
          <w:p w14:paraId="7F19A893" w14:textId="77777777" w:rsidR="00470A27" w:rsidRPr="0017229E" w:rsidRDefault="00470A27" w:rsidP="0017229E">
            <w:pPr>
              <w:spacing w:after="0"/>
              <w:jc w:val="left"/>
              <w:rPr>
                <w:rFonts w:ascii="Calibri" w:eastAsia="Times New Roman" w:hAnsi="Calibri" w:cs="Calibri"/>
                <w:color w:val="242424"/>
                <w:sz w:val="20"/>
                <w:szCs w:val="20"/>
              </w:rPr>
            </w:pPr>
            <w:r w:rsidRPr="0017229E">
              <w:rPr>
                <w:rFonts w:ascii="Calibri" w:eastAsia="Times New Roman" w:hAnsi="Calibri" w:cs="Calibri"/>
                <w:color w:val="242424"/>
                <w:sz w:val="20"/>
                <w:szCs w:val="20"/>
              </w:rPr>
              <w:t>ACA19 - riduzione impiego fitofarmaci</w:t>
            </w:r>
          </w:p>
        </w:tc>
        <w:tc>
          <w:tcPr>
            <w:tcW w:w="0" w:type="auto"/>
            <w:tcBorders>
              <w:top w:val="nil"/>
              <w:left w:val="nil"/>
              <w:bottom w:val="single" w:sz="4" w:space="0" w:color="auto"/>
              <w:right w:val="single" w:sz="4" w:space="0" w:color="auto"/>
            </w:tcBorders>
            <w:shd w:val="clear" w:color="auto" w:fill="auto"/>
            <w:noWrap/>
            <w:vAlign w:val="center"/>
            <w:hideMark/>
          </w:tcPr>
          <w:p w14:paraId="166517C6"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4.000.000,00 €</w:t>
            </w:r>
          </w:p>
        </w:tc>
        <w:tc>
          <w:tcPr>
            <w:tcW w:w="0" w:type="auto"/>
            <w:tcBorders>
              <w:top w:val="nil"/>
              <w:left w:val="nil"/>
              <w:bottom w:val="single" w:sz="4" w:space="0" w:color="auto"/>
              <w:right w:val="single" w:sz="4" w:space="0" w:color="auto"/>
            </w:tcBorders>
            <w:shd w:val="clear" w:color="auto" w:fill="auto"/>
            <w:noWrap/>
            <w:vAlign w:val="center"/>
            <w:hideMark/>
          </w:tcPr>
          <w:p w14:paraId="3F4DD0E2"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1.628.000,00 €</w:t>
            </w:r>
          </w:p>
        </w:tc>
        <w:tc>
          <w:tcPr>
            <w:tcW w:w="0" w:type="auto"/>
            <w:tcBorders>
              <w:top w:val="nil"/>
              <w:left w:val="nil"/>
              <w:bottom w:val="single" w:sz="4" w:space="0" w:color="auto"/>
              <w:right w:val="single" w:sz="4" w:space="0" w:color="auto"/>
            </w:tcBorders>
            <w:vAlign w:val="center"/>
          </w:tcPr>
          <w:p w14:paraId="6AC4F8AF" w14:textId="75D3D0F4" w:rsidR="00BE499D"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47C448C5" w14:textId="5D2836A3"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7637EABC" w14:textId="10E91DE2"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96C7BB"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SRA20</w:t>
            </w:r>
          </w:p>
        </w:tc>
        <w:tc>
          <w:tcPr>
            <w:tcW w:w="0" w:type="auto"/>
            <w:tcBorders>
              <w:top w:val="nil"/>
              <w:left w:val="nil"/>
              <w:bottom w:val="single" w:sz="4" w:space="0" w:color="auto"/>
              <w:right w:val="single" w:sz="4" w:space="0" w:color="auto"/>
            </w:tcBorders>
            <w:shd w:val="clear" w:color="auto" w:fill="auto"/>
            <w:vAlign w:val="center"/>
            <w:hideMark/>
          </w:tcPr>
          <w:p w14:paraId="2D791C76" w14:textId="77777777" w:rsidR="00470A27" w:rsidRPr="0017229E" w:rsidRDefault="00470A27" w:rsidP="0017229E">
            <w:pPr>
              <w:spacing w:after="0"/>
              <w:jc w:val="left"/>
              <w:rPr>
                <w:rFonts w:ascii="Calibri" w:eastAsia="Times New Roman" w:hAnsi="Calibri" w:cs="Calibri"/>
                <w:color w:val="242424"/>
                <w:sz w:val="20"/>
                <w:szCs w:val="20"/>
              </w:rPr>
            </w:pPr>
            <w:r w:rsidRPr="0017229E">
              <w:rPr>
                <w:rFonts w:ascii="Calibri" w:eastAsia="Times New Roman" w:hAnsi="Calibri" w:cs="Calibri"/>
                <w:color w:val="242424"/>
                <w:sz w:val="20"/>
                <w:szCs w:val="20"/>
              </w:rPr>
              <w:t>ACA20 - impegni specifici uso sostenibile dei nutrienti</w:t>
            </w:r>
          </w:p>
        </w:tc>
        <w:tc>
          <w:tcPr>
            <w:tcW w:w="0" w:type="auto"/>
            <w:tcBorders>
              <w:top w:val="nil"/>
              <w:left w:val="nil"/>
              <w:bottom w:val="single" w:sz="4" w:space="0" w:color="auto"/>
              <w:right w:val="single" w:sz="4" w:space="0" w:color="auto"/>
            </w:tcBorders>
            <w:shd w:val="clear" w:color="auto" w:fill="auto"/>
            <w:noWrap/>
            <w:vAlign w:val="center"/>
            <w:hideMark/>
          </w:tcPr>
          <w:p w14:paraId="1A45B84E"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7.000.000,00 €</w:t>
            </w:r>
          </w:p>
        </w:tc>
        <w:tc>
          <w:tcPr>
            <w:tcW w:w="0" w:type="auto"/>
            <w:tcBorders>
              <w:top w:val="nil"/>
              <w:left w:val="nil"/>
              <w:bottom w:val="single" w:sz="4" w:space="0" w:color="auto"/>
              <w:right w:val="single" w:sz="4" w:space="0" w:color="auto"/>
            </w:tcBorders>
            <w:shd w:val="clear" w:color="auto" w:fill="auto"/>
            <w:noWrap/>
            <w:vAlign w:val="center"/>
            <w:hideMark/>
          </w:tcPr>
          <w:p w14:paraId="7FBC4F37"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2.849.000,00 €</w:t>
            </w:r>
          </w:p>
        </w:tc>
        <w:tc>
          <w:tcPr>
            <w:tcW w:w="0" w:type="auto"/>
            <w:tcBorders>
              <w:top w:val="nil"/>
              <w:left w:val="nil"/>
              <w:bottom w:val="single" w:sz="4" w:space="0" w:color="auto"/>
              <w:right w:val="single" w:sz="4" w:space="0" w:color="auto"/>
            </w:tcBorders>
            <w:vAlign w:val="center"/>
          </w:tcPr>
          <w:p w14:paraId="44985BCE" w14:textId="69CEE2D6" w:rsidR="00BE499D"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6F71FF1C" w14:textId="119CBA00"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45EF8DD9" w14:textId="51D6FF02"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B952D4"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SRA22</w:t>
            </w:r>
          </w:p>
        </w:tc>
        <w:tc>
          <w:tcPr>
            <w:tcW w:w="0" w:type="auto"/>
            <w:tcBorders>
              <w:top w:val="nil"/>
              <w:left w:val="nil"/>
              <w:bottom w:val="single" w:sz="4" w:space="0" w:color="auto"/>
              <w:right w:val="single" w:sz="4" w:space="0" w:color="auto"/>
            </w:tcBorders>
            <w:shd w:val="clear" w:color="auto" w:fill="auto"/>
            <w:vAlign w:val="center"/>
            <w:hideMark/>
          </w:tcPr>
          <w:p w14:paraId="7AAB79EF" w14:textId="77777777" w:rsidR="00470A27" w:rsidRPr="0017229E" w:rsidRDefault="00470A27" w:rsidP="0017229E">
            <w:pPr>
              <w:spacing w:after="0"/>
              <w:jc w:val="left"/>
              <w:rPr>
                <w:rFonts w:ascii="Calibri" w:eastAsia="Times New Roman" w:hAnsi="Calibri" w:cs="Calibri"/>
                <w:color w:val="242424"/>
                <w:sz w:val="20"/>
                <w:szCs w:val="20"/>
              </w:rPr>
            </w:pPr>
            <w:r w:rsidRPr="0017229E">
              <w:rPr>
                <w:rFonts w:ascii="Calibri" w:eastAsia="Times New Roman" w:hAnsi="Calibri" w:cs="Calibri"/>
                <w:color w:val="242424"/>
                <w:sz w:val="20"/>
                <w:szCs w:val="20"/>
              </w:rPr>
              <w:t>ACA22 - impegni specifici risaie</w:t>
            </w:r>
          </w:p>
        </w:tc>
        <w:tc>
          <w:tcPr>
            <w:tcW w:w="0" w:type="auto"/>
            <w:tcBorders>
              <w:top w:val="nil"/>
              <w:left w:val="nil"/>
              <w:bottom w:val="single" w:sz="4" w:space="0" w:color="auto"/>
              <w:right w:val="single" w:sz="4" w:space="0" w:color="auto"/>
            </w:tcBorders>
            <w:shd w:val="clear" w:color="auto" w:fill="auto"/>
            <w:noWrap/>
            <w:vAlign w:val="center"/>
            <w:hideMark/>
          </w:tcPr>
          <w:p w14:paraId="1F71CDBF"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26.000.000,00 €</w:t>
            </w:r>
          </w:p>
        </w:tc>
        <w:tc>
          <w:tcPr>
            <w:tcW w:w="0" w:type="auto"/>
            <w:tcBorders>
              <w:top w:val="nil"/>
              <w:left w:val="nil"/>
              <w:bottom w:val="single" w:sz="4" w:space="0" w:color="auto"/>
              <w:right w:val="single" w:sz="4" w:space="0" w:color="auto"/>
            </w:tcBorders>
            <w:shd w:val="clear" w:color="auto" w:fill="auto"/>
            <w:noWrap/>
            <w:vAlign w:val="center"/>
            <w:hideMark/>
          </w:tcPr>
          <w:p w14:paraId="6BEEDF0B"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10.582.000,00 €</w:t>
            </w:r>
          </w:p>
        </w:tc>
        <w:tc>
          <w:tcPr>
            <w:tcW w:w="0" w:type="auto"/>
            <w:tcBorders>
              <w:top w:val="nil"/>
              <w:left w:val="nil"/>
              <w:bottom w:val="single" w:sz="4" w:space="0" w:color="auto"/>
              <w:right w:val="single" w:sz="4" w:space="0" w:color="auto"/>
            </w:tcBorders>
            <w:vAlign w:val="center"/>
          </w:tcPr>
          <w:p w14:paraId="7813D142" w14:textId="174BEC84" w:rsidR="00BE499D"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6BA86F67" w14:textId="75D14368"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639B571B" w14:textId="6CD1B609" w:rsidTr="00E9240B">
        <w:trPr>
          <w:trHeight w:val="6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1AA8E"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SRA28</w:t>
            </w:r>
          </w:p>
        </w:tc>
        <w:tc>
          <w:tcPr>
            <w:tcW w:w="0" w:type="auto"/>
            <w:tcBorders>
              <w:top w:val="nil"/>
              <w:left w:val="nil"/>
              <w:bottom w:val="single" w:sz="4" w:space="0" w:color="auto"/>
              <w:right w:val="single" w:sz="4" w:space="0" w:color="auto"/>
            </w:tcBorders>
            <w:shd w:val="clear" w:color="auto" w:fill="auto"/>
            <w:vAlign w:val="center"/>
            <w:hideMark/>
          </w:tcPr>
          <w:p w14:paraId="3098D291"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Sostegno per mantenimento della forestazione/imboschimento e sistemi agroforestali</w:t>
            </w:r>
          </w:p>
        </w:tc>
        <w:tc>
          <w:tcPr>
            <w:tcW w:w="0" w:type="auto"/>
            <w:tcBorders>
              <w:top w:val="nil"/>
              <w:left w:val="nil"/>
              <w:bottom w:val="single" w:sz="4" w:space="0" w:color="auto"/>
              <w:right w:val="single" w:sz="4" w:space="0" w:color="auto"/>
            </w:tcBorders>
            <w:shd w:val="clear" w:color="auto" w:fill="auto"/>
            <w:noWrap/>
            <w:vAlign w:val="center"/>
            <w:hideMark/>
          </w:tcPr>
          <w:p w14:paraId="71D2DB5D"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1.000.000,00 €</w:t>
            </w:r>
          </w:p>
        </w:tc>
        <w:tc>
          <w:tcPr>
            <w:tcW w:w="0" w:type="auto"/>
            <w:tcBorders>
              <w:top w:val="nil"/>
              <w:left w:val="nil"/>
              <w:bottom w:val="single" w:sz="4" w:space="0" w:color="auto"/>
              <w:right w:val="single" w:sz="4" w:space="0" w:color="auto"/>
            </w:tcBorders>
            <w:shd w:val="clear" w:color="auto" w:fill="auto"/>
            <w:noWrap/>
            <w:vAlign w:val="center"/>
            <w:hideMark/>
          </w:tcPr>
          <w:p w14:paraId="4136850F"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407.000,00 €</w:t>
            </w:r>
          </w:p>
        </w:tc>
        <w:tc>
          <w:tcPr>
            <w:tcW w:w="0" w:type="auto"/>
            <w:tcBorders>
              <w:top w:val="nil"/>
              <w:left w:val="nil"/>
              <w:bottom w:val="single" w:sz="4" w:space="0" w:color="auto"/>
              <w:right w:val="single" w:sz="4" w:space="0" w:color="auto"/>
            </w:tcBorders>
            <w:vAlign w:val="center"/>
          </w:tcPr>
          <w:p w14:paraId="478D9FFF" w14:textId="333831D1" w:rsidR="00BE499D"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4D154FD5" w14:textId="0D671B43"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5854CB8A" w14:textId="4ADC07CA" w:rsidTr="00E9240B">
        <w:trPr>
          <w:trHeight w:val="6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698BA9"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SRA29</w:t>
            </w:r>
          </w:p>
        </w:tc>
        <w:tc>
          <w:tcPr>
            <w:tcW w:w="0" w:type="auto"/>
            <w:tcBorders>
              <w:top w:val="nil"/>
              <w:left w:val="nil"/>
              <w:bottom w:val="single" w:sz="4" w:space="0" w:color="auto"/>
              <w:right w:val="single" w:sz="4" w:space="0" w:color="auto"/>
            </w:tcBorders>
            <w:shd w:val="clear" w:color="auto" w:fill="auto"/>
            <w:vAlign w:val="center"/>
            <w:hideMark/>
          </w:tcPr>
          <w:p w14:paraId="411FBEF7"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Pagamento al fine di adottare e mantenere pratiche e metodi di produzione biologica</w:t>
            </w:r>
          </w:p>
        </w:tc>
        <w:tc>
          <w:tcPr>
            <w:tcW w:w="0" w:type="auto"/>
            <w:tcBorders>
              <w:top w:val="nil"/>
              <w:left w:val="nil"/>
              <w:bottom w:val="single" w:sz="4" w:space="0" w:color="auto"/>
              <w:right w:val="single" w:sz="4" w:space="0" w:color="auto"/>
            </w:tcBorders>
            <w:shd w:val="clear" w:color="auto" w:fill="auto"/>
            <w:noWrap/>
            <w:vAlign w:val="center"/>
            <w:hideMark/>
          </w:tcPr>
          <w:p w14:paraId="79EDEB22"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45.000.000,00 €</w:t>
            </w:r>
          </w:p>
        </w:tc>
        <w:tc>
          <w:tcPr>
            <w:tcW w:w="0" w:type="auto"/>
            <w:tcBorders>
              <w:top w:val="nil"/>
              <w:left w:val="nil"/>
              <w:bottom w:val="single" w:sz="4" w:space="0" w:color="auto"/>
              <w:right w:val="single" w:sz="4" w:space="0" w:color="auto"/>
            </w:tcBorders>
            <w:shd w:val="clear" w:color="auto" w:fill="auto"/>
            <w:noWrap/>
            <w:vAlign w:val="center"/>
            <w:hideMark/>
          </w:tcPr>
          <w:p w14:paraId="37627CA6" w14:textId="77777777" w:rsidR="00470A27" w:rsidRPr="0017229E" w:rsidRDefault="00470A2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18.315.000,00 €</w:t>
            </w:r>
          </w:p>
        </w:tc>
        <w:tc>
          <w:tcPr>
            <w:tcW w:w="0" w:type="auto"/>
            <w:tcBorders>
              <w:top w:val="nil"/>
              <w:left w:val="nil"/>
              <w:bottom w:val="single" w:sz="4" w:space="0" w:color="auto"/>
              <w:right w:val="single" w:sz="4" w:space="0" w:color="auto"/>
            </w:tcBorders>
            <w:vAlign w:val="center"/>
          </w:tcPr>
          <w:p w14:paraId="3A03BACA" w14:textId="48AD025A" w:rsidR="00BE499D"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50CCCBC1" w14:textId="7A877796"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54436285" w14:textId="53F70737"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1141CD"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SRB01</w:t>
            </w:r>
          </w:p>
        </w:tc>
        <w:tc>
          <w:tcPr>
            <w:tcW w:w="0" w:type="auto"/>
            <w:tcBorders>
              <w:top w:val="nil"/>
              <w:left w:val="nil"/>
              <w:bottom w:val="single" w:sz="4" w:space="0" w:color="auto"/>
              <w:right w:val="single" w:sz="4" w:space="0" w:color="auto"/>
            </w:tcBorders>
            <w:shd w:val="clear" w:color="auto" w:fill="auto"/>
            <w:vAlign w:val="center"/>
            <w:hideMark/>
          </w:tcPr>
          <w:p w14:paraId="5916390D"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Sostegno zone con svantaggi naturali montagna</w:t>
            </w:r>
          </w:p>
        </w:tc>
        <w:tc>
          <w:tcPr>
            <w:tcW w:w="0" w:type="auto"/>
            <w:tcBorders>
              <w:top w:val="nil"/>
              <w:left w:val="nil"/>
              <w:bottom w:val="single" w:sz="4" w:space="0" w:color="auto"/>
              <w:right w:val="single" w:sz="4" w:space="0" w:color="auto"/>
            </w:tcBorders>
            <w:shd w:val="clear" w:color="auto" w:fill="auto"/>
            <w:noWrap/>
            <w:vAlign w:val="center"/>
            <w:hideMark/>
          </w:tcPr>
          <w:p w14:paraId="449790EC"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85.000.000,00 €</w:t>
            </w:r>
          </w:p>
        </w:tc>
        <w:tc>
          <w:tcPr>
            <w:tcW w:w="0" w:type="auto"/>
            <w:tcBorders>
              <w:top w:val="nil"/>
              <w:left w:val="nil"/>
              <w:bottom w:val="single" w:sz="4" w:space="0" w:color="auto"/>
              <w:right w:val="single" w:sz="4" w:space="0" w:color="auto"/>
            </w:tcBorders>
            <w:shd w:val="clear" w:color="auto" w:fill="auto"/>
            <w:noWrap/>
            <w:vAlign w:val="center"/>
            <w:hideMark/>
          </w:tcPr>
          <w:p w14:paraId="059F887A"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34.595.000,00 €</w:t>
            </w:r>
          </w:p>
        </w:tc>
        <w:tc>
          <w:tcPr>
            <w:tcW w:w="0" w:type="auto"/>
            <w:tcBorders>
              <w:top w:val="nil"/>
              <w:left w:val="nil"/>
              <w:bottom w:val="single" w:sz="4" w:space="0" w:color="auto"/>
              <w:right w:val="single" w:sz="4" w:space="0" w:color="auto"/>
            </w:tcBorders>
            <w:vAlign w:val="center"/>
          </w:tcPr>
          <w:p w14:paraId="00BBC864" w14:textId="3E6DC665" w:rsidR="00AF4EB7" w:rsidRPr="0017229E" w:rsidRDefault="00AF4EB7"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50%</w:t>
            </w:r>
          </w:p>
        </w:tc>
        <w:tc>
          <w:tcPr>
            <w:tcW w:w="0" w:type="auto"/>
            <w:tcBorders>
              <w:top w:val="nil"/>
              <w:left w:val="single" w:sz="4" w:space="0" w:color="auto"/>
              <w:bottom w:val="single" w:sz="4" w:space="0" w:color="auto"/>
              <w:right w:val="single" w:sz="4" w:space="0" w:color="auto"/>
            </w:tcBorders>
            <w:vAlign w:val="center"/>
          </w:tcPr>
          <w:p w14:paraId="54FF3C75" w14:textId="46748FC1"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2EE6B775" w14:textId="1BEF47DD" w:rsidTr="00E9240B">
        <w:trPr>
          <w:trHeight w:val="6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277CFB" w14:textId="77777777" w:rsidR="00470A27" w:rsidRPr="0017229E" w:rsidRDefault="00470A27" w:rsidP="00E9240B">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lastRenderedPageBreak/>
              <w:t>SRD01</w:t>
            </w:r>
          </w:p>
        </w:tc>
        <w:tc>
          <w:tcPr>
            <w:tcW w:w="0" w:type="auto"/>
            <w:tcBorders>
              <w:top w:val="nil"/>
              <w:left w:val="nil"/>
              <w:bottom w:val="single" w:sz="4" w:space="0" w:color="auto"/>
              <w:right w:val="single" w:sz="4" w:space="0" w:color="auto"/>
            </w:tcBorders>
            <w:shd w:val="clear" w:color="auto" w:fill="auto"/>
            <w:vAlign w:val="center"/>
            <w:hideMark/>
          </w:tcPr>
          <w:p w14:paraId="5DF27BE7"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Investimenti produttivi agricoli per la competitività delle aziende agricole</w:t>
            </w:r>
          </w:p>
        </w:tc>
        <w:tc>
          <w:tcPr>
            <w:tcW w:w="0" w:type="auto"/>
            <w:tcBorders>
              <w:top w:val="nil"/>
              <w:left w:val="nil"/>
              <w:bottom w:val="single" w:sz="4" w:space="0" w:color="auto"/>
              <w:right w:val="single" w:sz="4" w:space="0" w:color="auto"/>
            </w:tcBorders>
            <w:shd w:val="clear" w:color="auto" w:fill="auto"/>
            <w:noWrap/>
            <w:vAlign w:val="center"/>
            <w:hideMark/>
          </w:tcPr>
          <w:p w14:paraId="16A78ACF" w14:textId="75DBEDBC" w:rsidR="009D505B" w:rsidRPr="009D505B" w:rsidRDefault="009D505B" w:rsidP="00C65837">
            <w:pPr>
              <w:spacing w:after="0"/>
              <w:jc w:val="right"/>
              <w:rPr>
                <w:rFonts w:ascii="Calibri" w:eastAsia="Times New Roman" w:hAnsi="Calibri" w:cs="Calibri"/>
                <w:strike/>
                <w:color w:val="FF0000"/>
                <w:sz w:val="20"/>
                <w:szCs w:val="20"/>
              </w:rPr>
            </w:pPr>
            <w:r w:rsidRPr="009D505B">
              <w:rPr>
                <w:rFonts w:ascii="Calibri" w:eastAsia="Times New Roman" w:hAnsi="Calibri" w:cs="Calibri"/>
                <w:strike/>
                <w:color w:val="FF0000"/>
                <w:sz w:val="20"/>
                <w:szCs w:val="20"/>
              </w:rPr>
              <w:t>180.000.000,00 €</w:t>
            </w:r>
          </w:p>
          <w:p w14:paraId="3A883B23" w14:textId="0FA70CED" w:rsidR="00470A27" w:rsidRPr="009D505B" w:rsidRDefault="00470A27" w:rsidP="00C65837">
            <w:pPr>
              <w:spacing w:after="0"/>
              <w:jc w:val="right"/>
              <w:rPr>
                <w:rFonts w:ascii="Calibri" w:eastAsia="Times New Roman" w:hAnsi="Calibri" w:cs="Calibri"/>
                <w:color w:val="000000"/>
                <w:sz w:val="20"/>
                <w:szCs w:val="20"/>
                <w:highlight w:val="yellow"/>
              </w:rPr>
            </w:pPr>
            <w:r w:rsidRPr="009D505B">
              <w:rPr>
                <w:rFonts w:ascii="Calibri" w:eastAsia="Times New Roman" w:hAnsi="Calibri" w:cs="Calibri"/>
                <w:color w:val="000000"/>
                <w:sz w:val="20"/>
                <w:szCs w:val="20"/>
                <w:highlight w:val="yellow"/>
              </w:rPr>
              <w:t>1</w:t>
            </w:r>
            <w:r w:rsidR="009D505B" w:rsidRPr="009D505B">
              <w:rPr>
                <w:rFonts w:ascii="Calibri" w:eastAsia="Times New Roman" w:hAnsi="Calibri" w:cs="Calibri"/>
                <w:color w:val="000000"/>
                <w:sz w:val="20"/>
                <w:szCs w:val="20"/>
                <w:highlight w:val="yellow"/>
              </w:rPr>
              <w:t>75</w:t>
            </w:r>
            <w:r w:rsidRPr="009D505B">
              <w:rPr>
                <w:rFonts w:ascii="Calibri" w:eastAsia="Times New Roman" w:hAnsi="Calibri" w:cs="Calibri"/>
                <w:color w:val="000000"/>
                <w:sz w:val="20"/>
                <w:szCs w:val="20"/>
                <w:highlight w:val="yellow"/>
              </w:rPr>
              <w:t>.000.000,00 €</w:t>
            </w:r>
          </w:p>
        </w:tc>
        <w:tc>
          <w:tcPr>
            <w:tcW w:w="0" w:type="auto"/>
            <w:tcBorders>
              <w:top w:val="nil"/>
              <w:left w:val="nil"/>
              <w:bottom w:val="single" w:sz="4" w:space="0" w:color="auto"/>
              <w:right w:val="single" w:sz="4" w:space="0" w:color="auto"/>
            </w:tcBorders>
            <w:shd w:val="clear" w:color="auto" w:fill="auto"/>
            <w:noWrap/>
            <w:vAlign w:val="center"/>
            <w:hideMark/>
          </w:tcPr>
          <w:p w14:paraId="5159E4A0" w14:textId="32A59005" w:rsidR="009D505B" w:rsidRPr="009D505B" w:rsidRDefault="009D505B" w:rsidP="00C65837">
            <w:pPr>
              <w:spacing w:after="0"/>
              <w:jc w:val="right"/>
              <w:rPr>
                <w:rFonts w:ascii="Calibri" w:eastAsia="Times New Roman" w:hAnsi="Calibri" w:cs="Calibri"/>
                <w:strike/>
                <w:color w:val="FF0000"/>
                <w:sz w:val="20"/>
                <w:szCs w:val="20"/>
              </w:rPr>
            </w:pPr>
            <w:r w:rsidRPr="009D505B">
              <w:rPr>
                <w:rFonts w:ascii="Calibri" w:eastAsia="Times New Roman" w:hAnsi="Calibri" w:cs="Calibri"/>
                <w:strike/>
                <w:color w:val="FF0000"/>
                <w:sz w:val="20"/>
                <w:szCs w:val="20"/>
              </w:rPr>
              <w:t>73.260.000,00 €</w:t>
            </w:r>
          </w:p>
          <w:p w14:paraId="17518EF9" w14:textId="113C4CC5" w:rsidR="00470A27" w:rsidRPr="009D505B" w:rsidRDefault="00470A27" w:rsidP="00C65837">
            <w:pPr>
              <w:spacing w:after="0"/>
              <w:jc w:val="right"/>
              <w:rPr>
                <w:rFonts w:ascii="Calibri" w:eastAsia="Times New Roman" w:hAnsi="Calibri" w:cs="Calibri"/>
                <w:color w:val="000000"/>
                <w:sz w:val="20"/>
                <w:szCs w:val="20"/>
                <w:highlight w:val="yellow"/>
              </w:rPr>
            </w:pPr>
            <w:r w:rsidRPr="009D505B">
              <w:rPr>
                <w:rFonts w:ascii="Calibri" w:eastAsia="Times New Roman" w:hAnsi="Calibri" w:cs="Calibri"/>
                <w:color w:val="000000"/>
                <w:sz w:val="20"/>
                <w:szCs w:val="20"/>
                <w:highlight w:val="yellow"/>
              </w:rPr>
              <w:t>7</w:t>
            </w:r>
            <w:r w:rsidR="009D505B" w:rsidRPr="009D505B">
              <w:rPr>
                <w:rFonts w:ascii="Calibri" w:eastAsia="Times New Roman" w:hAnsi="Calibri" w:cs="Calibri"/>
                <w:color w:val="000000"/>
                <w:sz w:val="20"/>
                <w:szCs w:val="20"/>
                <w:highlight w:val="yellow"/>
              </w:rPr>
              <w:t>1</w:t>
            </w:r>
            <w:r w:rsidRPr="009D505B">
              <w:rPr>
                <w:rFonts w:ascii="Calibri" w:eastAsia="Times New Roman" w:hAnsi="Calibri" w:cs="Calibri"/>
                <w:color w:val="000000"/>
                <w:sz w:val="20"/>
                <w:szCs w:val="20"/>
                <w:highlight w:val="yellow"/>
              </w:rPr>
              <w:t>.2</w:t>
            </w:r>
            <w:r w:rsidR="009D505B" w:rsidRPr="009D505B">
              <w:rPr>
                <w:rFonts w:ascii="Calibri" w:eastAsia="Times New Roman" w:hAnsi="Calibri" w:cs="Calibri"/>
                <w:color w:val="000000"/>
                <w:sz w:val="20"/>
                <w:szCs w:val="20"/>
                <w:highlight w:val="yellow"/>
              </w:rPr>
              <w:t>25</w:t>
            </w:r>
            <w:r w:rsidRPr="009D505B">
              <w:rPr>
                <w:rFonts w:ascii="Calibri" w:eastAsia="Times New Roman" w:hAnsi="Calibri" w:cs="Calibri"/>
                <w:color w:val="000000"/>
                <w:sz w:val="20"/>
                <w:szCs w:val="20"/>
                <w:highlight w:val="yellow"/>
              </w:rPr>
              <w:t>.000,00 €</w:t>
            </w:r>
          </w:p>
        </w:tc>
        <w:tc>
          <w:tcPr>
            <w:tcW w:w="0" w:type="auto"/>
            <w:tcBorders>
              <w:top w:val="nil"/>
              <w:left w:val="nil"/>
              <w:bottom w:val="single" w:sz="4" w:space="0" w:color="auto"/>
              <w:right w:val="single" w:sz="4" w:space="0" w:color="auto"/>
            </w:tcBorders>
            <w:vAlign w:val="center"/>
          </w:tcPr>
          <w:p w14:paraId="10A59435"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4624096C" w14:textId="0ADB0D9A"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5EB8F467" w14:textId="6E37403F" w:rsidTr="00E9240B">
        <w:trPr>
          <w:trHeight w:val="6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18C48A" w14:textId="77777777" w:rsidR="00470A27" w:rsidRPr="0017229E" w:rsidRDefault="00470A27" w:rsidP="00E9240B">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SRD02</w:t>
            </w:r>
          </w:p>
        </w:tc>
        <w:tc>
          <w:tcPr>
            <w:tcW w:w="0" w:type="auto"/>
            <w:tcBorders>
              <w:top w:val="nil"/>
              <w:left w:val="nil"/>
              <w:bottom w:val="single" w:sz="4" w:space="0" w:color="auto"/>
              <w:right w:val="single" w:sz="4" w:space="0" w:color="auto"/>
            </w:tcBorders>
            <w:shd w:val="clear" w:color="auto" w:fill="auto"/>
            <w:vAlign w:val="center"/>
            <w:hideMark/>
          </w:tcPr>
          <w:p w14:paraId="2538D573"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Investimenti produttivi agricoli per ambiente, clima e benessere animale</w:t>
            </w:r>
          </w:p>
        </w:tc>
        <w:tc>
          <w:tcPr>
            <w:tcW w:w="0" w:type="auto"/>
            <w:tcBorders>
              <w:top w:val="nil"/>
              <w:left w:val="nil"/>
              <w:bottom w:val="single" w:sz="4" w:space="0" w:color="auto"/>
              <w:right w:val="single" w:sz="4" w:space="0" w:color="auto"/>
            </w:tcBorders>
            <w:shd w:val="clear" w:color="auto" w:fill="auto"/>
            <w:noWrap/>
            <w:vAlign w:val="center"/>
            <w:hideMark/>
          </w:tcPr>
          <w:p w14:paraId="10616529"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68.000.000,00 €</w:t>
            </w:r>
          </w:p>
        </w:tc>
        <w:tc>
          <w:tcPr>
            <w:tcW w:w="0" w:type="auto"/>
            <w:tcBorders>
              <w:top w:val="nil"/>
              <w:left w:val="nil"/>
              <w:bottom w:val="single" w:sz="4" w:space="0" w:color="auto"/>
              <w:right w:val="single" w:sz="4" w:space="0" w:color="auto"/>
            </w:tcBorders>
            <w:shd w:val="clear" w:color="auto" w:fill="auto"/>
            <w:noWrap/>
            <w:vAlign w:val="center"/>
            <w:hideMark/>
          </w:tcPr>
          <w:p w14:paraId="03729B35"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27.676.000,00 €</w:t>
            </w:r>
          </w:p>
        </w:tc>
        <w:tc>
          <w:tcPr>
            <w:tcW w:w="0" w:type="auto"/>
            <w:tcBorders>
              <w:top w:val="nil"/>
              <w:left w:val="nil"/>
              <w:bottom w:val="single" w:sz="4" w:space="0" w:color="auto"/>
              <w:right w:val="single" w:sz="4" w:space="0" w:color="auto"/>
            </w:tcBorders>
            <w:vAlign w:val="center"/>
          </w:tcPr>
          <w:p w14:paraId="077BB44A" w14:textId="25A47F7C" w:rsidR="00AF4EB7"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589BA31D" w14:textId="4573D33D"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6DD21B36" w14:textId="6D79C399" w:rsidTr="00E9240B">
        <w:trPr>
          <w:trHeight w:val="6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84FD70" w14:textId="77777777" w:rsidR="00470A27" w:rsidRPr="0017229E" w:rsidRDefault="00470A27" w:rsidP="00E9240B">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SRD03</w:t>
            </w:r>
          </w:p>
        </w:tc>
        <w:tc>
          <w:tcPr>
            <w:tcW w:w="0" w:type="auto"/>
            <w:tcBorders>
              <w:top w:val="nil"/>
              <w:left w:val="nil"/>
              <w:bottom w:val="single" w:sz="4" w:space="0" w:color="auto"/>
              <w:right w:val="single" w:sz="4" w:space="0" w:color="auto"/>
            </w:tcBorders>
            <w:shd w:val="clear" w:color="auto" w:fill="auto"/>
            <w:vAlign w:val="center"/>
            <w:hideMark/>
          </w:tcPr>
          <w:p w14:paraId="20FBB2B7" w14:textId="716514A2"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Investimenti nel</w:t>
            </w:r>
            <w:r w:rsidR="00385219" w:rsidRPr="0017229E">
              <w:rPr>
                <w:rFonts w:ascii="Calibri" w:eastAsia="Times New Roman" w:hAnsi="Calibri" w:cs="Calibri"/>
                <w:sz w:val="20"/>
                <w:szCs w:val="20"/>
              </w:rPr>
              <w:t>le</w:t>
            </w:r>
            <w:r w:rsidRPr="0017229E">
              <w:rPr>
                <w:rFonts w:ascii="Calibri" w:eastAsia="Times New Roman" w:hAnsi="Calibri" w:cs="Calibri"/>
                <w:sz w:val="20"/>
                <w:szCs w:val="20"/>
              </w:rPr>
              <w:t xml:space="preserve"> aziende agricole per la diversificazione in attività non agricole</w:t>
            </w:r>
          </w:p>
        </w:tc>
        <w:tc>
          <w:tcPr>
            <w:tcW w:w="0" w:type="auto"/>
            <w:tcBorders>
              <w:top w:val="nil"/>
              <w:left w:val="nil"/>
              <w:bottom w:val="single" w:sz="4" w:space="0" w:color="auto"/>
              <w:right w:val="single" w:sz="4" w:space="0" w:color="auto"/>
            </w:tcBorders>
            <w:shd w:val="clear" w:color="auto" w:fill="auto"/>
            <w:noWrap/>
            <w:vAlign w:val="center"/>
            <w:hideMark/>
          </w:tcPr>
          <w:p w14:paraId="7303E839"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13.000.000,00 €</w:t>
            </w:r>
          </w:p>
        </w:tc>
        <w:tc>
          <w:tcPr>
            <w:tcW w:w="0" w:type="auto"/>
            <w:tcBorders>
              <w:top w:val="nil"/>
              <w:left w:val="nil"/>
              <w:bottom w:val="single" w:sz="4" w:space="0" w:color="auto"/>
              <w:right w:val="single" w:sz="4" w:space="0" w:color="auto"/>
            </w:tcBorders>
            <w:shd w:val="clear" w:color="auto" w:fill="auto"/>
            <w:noWrap/>
            <w:vAlign w:val="center"/>
            <w:hideMark/>
          </w:tcPr>
          <w:p w14:paraId="77F0D96D"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5.291.000,00 €</w:t>
            </w:r>
          </w:p>
        </w:tc>
        <w:tc>
          <w:tcPr>
            <w:tcW w:w="0" w:type="auto"/>
            <w:tcBorders>
              <w:top w:val="nil"/>
              <w:left w:val="nil"/>
              <w:bottom w:val="single" w:sz="4" w:space="0" w:color="auto"/>
              <w:right w:val="single" w:sz="4" w:space="0" w:color="auto"/>
            </w:tcBorders>
            <w:vAlign w:val="center"/>
          </w:tcPr>
          <w:p w14:paraId="63D4A2F9"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0A94B090" w14:textId="344F5DF7"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3B88EBD3" w14:textId="1DDF978A" w:rsidTr="00E9240B">
        <w:trPr>
          <w:trHeight w:val="6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6AE71F" w14:textId="77777777" w:rsidR="00470A27" w:rsidRPr="0017229E" w:rsidRDefault="00470A27" w:rsidP="00E9240B">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SRD04</w:t>
            </w:r>
          </w:p>
        </w:tc>
        <w:tc>
          <w:tcPr>
            <w:tcW w:w="0" w:type="auto"/>
            <w:tcBorders>
              <w:top w:val="nil"/>
              <w:left w:val="nil"/>
              <w:bottom w:val="single" w:sz="4" w:space="0" w:color="auto"/>
              <w:right w:val="single" w:sz="4" w:space="0" w:color="auto"/>
            </w:tcBorders>
            <w:shd w:val="clear" w:color="auto" w:fill="auto"/>
            <w:vAlign w:val="center"/>
            <w:hideMark/>
          </w:tcPr>
          <w:p w14:paraId="10315786"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Investimenti non produttivi agricoli con finalità ambientale</w:t>
            </w:r>
          </w:p>
        </w:tc>
        <w:tc>
          <w:tcPr>
            <w:tcW w:w="0" w:type="auto"/>
            <w:tcBorders>
              <w:top w:val="nil"/>
              <w:left w:val="nil"/>
              <w:bottom w:val="single" w:sz="4" w:space="0" w:color="auto"/>
              <w:right w:val="single" w:sz="4" w:space="0" w:color="auto"/>
            </w:tcBorders>
            <w:shd w:val="clear" w:color="auto" w:fill="auto"/>
            <w:noWrap/>
            <w:vAlign w:val="center"/>
            <w:hideMark/>
          </w:tcPr>
          <w:p w14:paraId="4FF75930" w14:textId="0A195A9C" w:rsidR="0046673C" w:rsidRPr="0017229E" w:rsidRDefault="0046673C"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 xml:space="preserve">15.000.000,00 </w:t>
            </w:r>
            <w:r w:rsidR="0071663A" w:rsidRPr="0017229E">
              <w:rPr>
                <w:rFonts w:ascii="Calibri" w:eastAsia="Times New Roman" w:hAnsi="Calibri" w:cs="Calibri"/>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5F257867" w14:textId="0336E8C2" w:rsidR="00470A27" w:rsidRPr="0017229E" w:rsidRDefault="00962AB6"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6</w:t>
            </w:r>
            <w:r w:rsidR="00090D0B" w:rsidRPr="0017229E">
              <w:rPr>
                <w:rFonts w:ascii="Calibri" w:eastAsia="Times New Roman" w:hAnsi="Calibri" w:cs="Calibri"/>
                <w:color w:val="000000"/>
                <w:sz w:val="20"/>
                <w:szCs w:val="20"/>
              </w:rPr>
              <w:t>.105.000</w:t>
            </w:r>
            <w:r w:rsidR="00DF3C66" w:rsidRPr="0017229E">
              <w:rPr>
                <w:rFonts w:ascii="Calibri" w:eastAsia="Times New Roman" w:hAnsi="Calibri" w:cs="Calibri"/>
                <w:color w:val="000000"/>
                <w:sz w:val="20"/>
                <w:szCs w:val="20"/>
              </w:rPr>
              <w:t>,00 €</w:t>
            </w:r>
          </w:p>
        </w:tc>
        <w:tc>
          <w:tcPr>
            <w:tcW w:w="0" w:type="auto"/>
            <w:tcBorders>
              <w:top w:val="nil"/>
              <w:left w:val="nil"/>
              <w:bottom w:val="single" w:sz="4" w:space="0" w:color="auto"/>
              <w:right w:val="single" w:sz="4" w:space="0" w:color="auto"/>
            </w:tcBorders>
            <w:vAlign w:val="center"/>
          </w:tcPr>
          <w:p w14:paraId="3D0F880D" w14:textId="5F37B5E3" w:rsidR="00AD3B4E"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7324B60C" w14:textId="6F7D82CB"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3DAFD0EB" w14:textId="367D262E" w:rsidTr="00E9240B">
        <w:trPr>
          <w:trHeight w:val="6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CBC06B" w14:textId="77777777" w:rsidR="00470A27" w:rsidRPr="0017229E" w:rsidRDefault="00470A27" w:rsidP="00E9240B">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SRD05</w:t>
            </w:r>
          </w:p>
        </w:tc>
        <w:tc>
          <w:tcPr>
            <w:tcW w:w="0" w:type="auto"/>
            <w:tcBorders>
              <w:top w:val="nil"/>
              <w:left w:val="nil"/>
              <w:bottom w:val="single" w:sz="4" w:space="0" w:color="auto"/>
              <w:right w:val="single" w:sz="4" w:space="0" w:color="auto"/>
            </w:tcBorders>
            <w:shd w:val="clear" w:color="auto" w:fill="auto"/>
            <w:vAlign w:val="center"/>
            <w:hideMark/>
          </w:tcPr>
          <w:p w14:paraId="39A17647"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Impianti forestazione/imboschimento e sistemi agroforestali su terreni agricoli</w:t>
            </w:r>
          </w:p>
        </w:tc>
        <w:tc>
          <w:tcPr>
            <w:tcW w:w="0" w:type="auto"/>
            <w:tcBorders>
              <w:top w:val="nil"/>
              <w:left w:val="nil"/>
              <w:bottom w:val="single" w:sz="4" w:space="0" w:color="auto"/>
              <w:right w:val="single" w:sz="4" w:space="0" w:color="auto"/>
            </w:tcBorders>
            <w:shd w:val="clear" w:color="auto" w:fill="auto"/>
            <w:noWrap/>
            <w:vAlign w:val="center"/>
            <w:hideMark/>
          </w:tcPr>
          <w:p w14:paraId="02435E7C"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4.000.000,00 €</w:t>
            </w:r>
          </w:p>
        </w:tc>
        <w:tc>
          <w:tcPr>
            <w:tcW w:w="0" w:type="auto"/>
            <w:tcBorders>
              <w:top w:val="nil"/>
              <w:left w:val="nil"/>
              <w:bottom w:val="single" w:sz="4" w:space="0" w:color="auto"/>
              <w:right w:val="single" w:sz="4" w:space="0" w:color="auto"/>
            </w:tcBorders>
            <w:shd w:val="clear" w:color="auto" w:fill="auto"/>
            <w:noWrap/>
            <w:vAlign w:val="center"/>
            <w:hideMark/>
          </w:tcPr>
          <w:p w14:paraId="6D8C629B"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1.628.000,00 €</w:t>
            </w:r>
          </w:p>
        </w:tc>
        <w:tc>
          <w:tcPr>
            <w:tcW w:w="0" w:type="auto"/>
            <w:tcBorders>
              <w:top w:val="nil"/>
              <w:left w:val="nil"/>
              <w:bottom w:val="single" w:sz="4" w:space="0" w:color="auto"/>
              <w:right w:val="single" w:sz="4" w:space="0" w:color="auto"/>
            </w:tcBorders>
            <w:vAlign w:val="center"/>
          </w:tcPr>
          <w:p w14:paraId="710FE2DA" w14:textId="61AFFFA2" w:rsidR="00AD3B4E"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684BE10B" w14:textId="48795071"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2CF3A10E" w14:textId="5DC8D88B" w:rsidTr="00E9240B">
        <w:trPr>
          <w:trHeight w:val="6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EE947A" w14:textId="77777777" w:rsidR="00470A27" w:rsidRPr="0017229E" w:rsidRDefault="00470A27" w:rsidP="00E9240B">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SRD06</w:t>
            </w:r>
          </w:p>
        </w:tc>
        <w:tc>
          <w:tcPr>
            <w:tcW w:w="0" w:type="auto"/>
            <w:tcBorders>
              <w:top w:val="nil"/>
              <w:left w:val="nil"/>
              <w:bottom w:val="single" w:sz="4" w:space="0" w:color="auto"/>
              <w:right w:val="single" w:sz="4" w:space="0" w:color="auto"/>
            </w:tcBorders>
            <w:shd w:val="clear" w:color="auto" w:fill="auto"/>
            <w:vAlign w:val="center"/>
            <w:hideMark/>
          </w:tcPr>
          <w:p w14:paraId="07C2BC47"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Investimenti per la prevenzione ed il ripristino del potenziale produttivo agricolo</w:t>
            </w:r>
          </w:p>
        </w:tc>
        <w:tc>
          <w:tcPr>
            <w:tcW w:w="0" w:type="auto"/>
            <w:tcBorders>
              <w:top w:val="nil"/>
              <w:left w:val="nil"/>
              <w:bottom w:val="single" w:sz="4" w:space="0" w:color="auto"/>
              <w:right w:val="single" w:sz="4" w:space="0" w:color="auto"/>
            </w:tcBorders>
            <w:shd w:val="clear" w:color="auto" w:fill="auto"/>
            <w:noWrap/>
            <w:vAlign w:val="center"/>
            <w:hideMark/>
          </w:tcPr>
          <w:p w14:paraId="54BDACDC"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10.000.000,00 €</w:t>
            </w:r>
          </w:p>
        </w:tc>
        <w:tc>
          <w:tcPr>
            <w:tcW w:w="0" w:type="auto"/>
            <w:tcBorders>
              <w:top w:val="nil"/>
              <w:left w:val="nil"/>
              <w:bottom w:val="single" w:sz="4" w:space="0" w:color="auto"/>
              <w:right w:val="single" w:sz="4" w:space="0" w:color="auto"/>
            </w:tcBorders>
            <w:shd w:val="clear" w:color="auto" w:fill="auto"/>
            <w:noWrap/>
            <w:vAlign w:val="center"/>
            <w:hideMark/>
          </w:tcPr>
          <w:p w14:paraId="0B9D4F30"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4.070.000,00 €</w:t>
            </w:r>
          </w:p>
        </w:tc>
        <w:tc>
          <w:tcPr>
            <w:tcW w:w="0" w:type="auto"/>
            <w:tcBorders>
              <w:top w:val="nil"/>
              <w:left w:val="nil"/>
              <w:bottom w:val="single" w:sz="4" w:space="0" w:color="auto"/>
              <w:right w:val="single" w:sz="4" w:space="0" w:color="auto"/>
            </w:tcBorders>
            <w:vAlign w:val="center"/>
          </w:tcPr>
          <w:p w14:paraId="1CDE6ACF"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79DB24B8" w14:textId="178322E5"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0A3D12F8" w14:textId="12CFE0EB" w:rsidTr="00E9240B">
        <w:trPr>
          <w:trHeight w:val="6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766DE8" w14:textId="77777777" w:rsidR="00470A27" w:rsidRPr="0017229E" w:rsidRDefault="00470A27" w:rsidP="00E9240B">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SRD07</w:t>
            </w:r>
          </w:p>
        </w:tc>
        <w:tc>
          <w:tcPr>
            <w:tcW w:w="0" w:type="auto"/>
            <w:tcBorders>
              <w:top w:val="nil"/>
              <w:left w:val="nil"/>
              <w:bottom w:val="single" w:sz="4" w:space="0" w:color="auto"/>
              <w:right w:val="single" w:sz="4" w:space="0" w:color="auto"/>
            </w:tcBorders>
            <w:shd w:val="clear" w:color="auto" w:fill="auto"/>
            <w:vAlign w:val="center"/>
            <w:hideMark/>
          </w:tcPr>
          <w:p w14:paraId="6F630C42" w14:textId="11DD2204"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 xml:space="preserve">Investimenti in </w:t>
            </w:r>
            <w:r w:rsidR="006536B1" w:rsidRPr="0017229E">
              <w:rPr>
                <w:rFonts w:ascii="Calibri" w:eastAsia="Times New Roman" w:hAnsi="Calibri" w:cs="Calibri"/>
                <w:sz w:val="20"/>
                <w:szCs w:val="20"/>
              </w:rPr>
              <w:t>inf</w:t>
            </w:r>
            <w:r w:rsidR="00D0289D" w:rsidRPr="0017229E">
              <w:rPr>
                <w:rFonts w:ascii="Calibri" w:eastAsia="Times New Roman" w:hAnsi="Calibri" w:cs="Calibri"/>
                <w:sz w:val="20"/>
                <w:szCs w:val="20"/>
              </w:rPr>
              <w:t>ra</w:t>
            </w:r>
            <w:r w:rsidR="006536B1" w:rsidRPr="0017229E">
              <w:rPr>
                <w:rFonts w:ascii="Calibri" w:eastAsia="Times New Roman" w:hAnsi="Calibri" w:cs="Calibri"/>
                <w:sz w:val="20"/>
                <w:szCs w:val="20"/>
              </w:rPr>
              <w:t>strutture</w:t>
            </w:r>
            <w:r w:rsidRPr="0017229E">
              <w:rPr>
                <w:rFonts w:ascii="Calibri" w:eastAsia="Times New Roman" w:hAnsi="Calibri" w:cs="Calibri"/>
                <w:sz w:val="20"/>
                <w:szCs w:val="20"/>
              </w:rPr>
              <w:t xml:space="preserve"> per l'agricoltura e per lo sviluppo </w:t>
            </w:r>
            <w:proofErr w:type="gramStart"/>
            <w:r w:rsidRPr="0017229E">
              <w:rPr>
                <w:rFonts w:ascii="Calibri" w:eastAsia="Times New Roman" w:hAnsi="Calibri" w:cs="Calibri"/>
                <w:sz w:val="20"/>
                <w:szCs w:val="20"/>
              </w:rPr>
              <w:t>socio-economico</w:t>
            </w:r>
            <w:proofErr w:type="gramEnd"/>
            <w:r w:rsidRPr="0017229E">
              <w:rPr>
                <w:rFonts w:ascii="Calibri" w:eastAsia="Times New Roman" w:hAnsi="Calibri" w:cs="Calibri"/>
                <w:sz w:val="20"/>
                <w:szCs w:val="20"/>
              </w:rPr>
              <w:t xml:space="preserve"> delle aree rurali</w:t>
            </w:r>
          </w:p>
        </w:tc>
        <w:tc>
          <w:tcPr>
            <w:tcW w:w="0" w:type="auto"/>
            <w:tcBorders>
              <w:top w:val="nil"/>
              <w:left w:val="nil"/>
              <w:bottom w:val="single" w:sz="4" w:space="0" w:color="auto"/>
              <w:right w:val="single" w:sz="4" w:space="0" w:color="auto"/>
            </w:tcBorders>
            <w:shd w:val="clear" w:color="auto" w:fill="auto"/>
            <w:noWrap/>
            <w:vAlign w:val="center"/>
            <w:hideMark/>
          </w:tcPr>
          <w:p w14:paraId="45DA3BE8"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7.000.000,00 €</w:t>
            </w:r>
          </w:p>
        </w:tc>
        <w:tc>
          <w:tcPr>
            <w:tcW w:w="0" w:type="auto"/>
            <w:tcBorders>
              <w:top w:val="nil"/>
              <w:left w:val="nil"/>
              <w:bottom w:val="single" w:sz="4" w:space="0" w:color="auto"/>
              <w:right w:val="single" w:sz="4" w:space="0" w:color="auto"/>
            </w:tcBorders>
            <w:shd w:val="clear" w:color="auto" w:fill="auto"/>
            <w:noWrap/>
            <w:vAlign w:val="center"/>
            <w:hideMark/>
          </w:tcPr>
          <w:p w14:paraId="60391DE7"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2.849.000,00 €</w:t>
            </w:r>
          </w:p>
        </w:tc>
        <w:tc>
          <w:tcPr>
            <w:tcW w:w="0" w:type="auto"/>
            <w:tcBorders>
              <w:top w:val="nil"/>
              <w:left w:val="nil"/>
              <w:bottom w:val="single" w:sz="4" w:space="0" w:color="auto"/>
              <w:right w:val="single" w:sz="4" w:space="0" w:color="auto"/>
            </w:tcBorders>
            <w:vAlign w:val="center"/>
          </w:tcPr>
          <w:p w14:paraId="0E9EAF3C"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00391E4A" w14:textId="41B66DCA"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235482BE" w14:textId="75E508CB"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0D64B8" w14:textId="77777777" w:rsidR="00470A27" w:rsidRPr="0017229E" w:rsidRDefault="00470A27" w:rsidP="00E9240B">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SRD08</w:t>
            </w:r>
          </w:p>
        </w:tc>
        <w:tc>
          <w:tcPr>
            <w:tcW w:w="0" w:type="auto"/>
            <w:tcBorders>
              <w:top w:val="nil"/>
              <w:left w:val="nil"/>
              <w:bottom w:val="single" w:sz="4" w:space="0" w:color="auto"/>
              <w:right w:val="single" w:sz="4" w:space="0" w:color="auto"/>
            </w:tcBorders>
            <w:shd w:val="clear" w:color="auto" w:fill="auto"/>
            <w:vAlign w:val="center"/>
            <w:hideMark/>
          </w:tcPr>
          <w:p w14:paraId="70DDE29F"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Investimenti in infrastrutture con finalità ambientali</w:t>
            </w:r>
          </w:p>
        </w:tc>
        <w:tc>
          <w:tcPr>
            <w:tcW w:w="0" w:type="auto"/>
            <w:tcBorders>
              <w:top w:val="nil"/>
              <w:left w:val="nil"/>
              <w:bottom w:val="single" w:sz="4" w:space="0" w:color="auto"/>
              <w:right w:val="single" w:sz="4" w:space="0" w:color="auto"/>
            </w:tcBorders>
            <w:shd w:val="clear" w:color="auto" w:fill="auto"/>
            <w:noWrap/>
            <w:vAlign w:val="center"/>
            <w:hideMark/>
          </w:tcPr>
          <w:p w14:paraId="0B4BF0AA"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17.000.000,00 €</w:t>
            </w:r>
          </w:p>
        </w:tc>
        <w:tc>
          <w:tcPr>
            <w:tcW w:w="0" w:type="auto"/>
            <w:tcBorders>
              <w:top w:val="nil"/>
              <w:left w:val="nil"/>
              <w:bottom w:val="single" w:sz="4" w:space="0" w:color="auto"/>
              <w:right w:val="single" w:sz="4" w:space="0" w:color="auto"/>
            </w:tcBorders>
            <w:shd w:val="clear" w:color="auto" w:fill="auto"/>
            <w:noWrap/>
            <w:vAlign w:val="center"/>
            <w:hideMark/>
          </w:tcPr>
          <w:p w14:paraId="7B5C69D1"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6.919.000,00 €</w:t>
            </w:r>
          </w:p>
        </w:tc>
        <w:tc>
          <w:tcPr>
            <w:tcW w:w="0" w:type="auto"/>
            <w:tcBorders>
              <w:top w:val="nil"/>
              <w:left w:val="nil"/>
              <w:bottom w:val="single" w:sz="4" w:space="0" w:color="auto"/>
              <w:right w:val="single" w:sz="4" w:space="0" w:color="auto"/>
            </w:tcBorders>
            <w:vAlign w:val="center"/>
          </w:tcPr>
          <w:p w14:paraId="4C458FD3" w14:textId="5D85B298" w:rsidR="00D0289D"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418559C8" w14:textId="1668C476"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33317F93" w14:textId="4F4114DC"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288AC3" w14:textId="77777777" w:rsidR="00470A27" w:rsidRPr="0017229E" w:rsidRDefault="00470A27" w:rsidP="00E9240B">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SRD09</w:t>
            </w:r>
          </w:p>
        </w:tc>
        <w:tc>
          <w:tcPr>
            <w:tcW w:w="0" w:type="auto"/>
            <w:tcBorders>
              <w:top w:val="nil"/>
              <w:left w:val="nil"/>
              <w:bottom w:val="single" w:sz="4" w:space="0" w:color="auto"/>
              <w:right w:val="single" w:sz="4" w:space="0" w:color="auto"/>
            </w:tcBorders>
            <w:shd w:val="clear" w:color="auto" w:fill="auto"/>
            <w:vAlign w:val="center"/>
            <w:hideMark/>
          </w:tcPr>
          <w:p w14:paraId="3A604F94"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Investimenti non produttivi nelle aree rurali</w:t>
            </w:r>
          </w:p>
        </w:tc>
        <w:tc>
          <w:tcPr>
            <w:tcW w:w="0" w:type="auto"/>
            <w:tcBorders>
              <w:top w:val="nil"/>
              <w:left w:val="nil"/>
              <w:bottom w:val="single" w:sz="4" w:space="0" w:color="auto"/>
              <w:right w:val="single" w:sz="4" w:space="0" w:color="auto"/>
            </w:tcBorders>
            <w:shd w:val="clear" w:color="auto" w:fill="auto"/>
            <w:noWrap/>
            <w:vAlign w:val="center"/>
            <w:hideMark/>
          </w:tcPr>
          <w:p w14:paraId="1BD9BA9B"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5.000.000,00 €</w:t>
            </w:r>
          </w:p>
        </w:tc>
        <w:tc>
          <w:tcPr>
            <w:tcW w:w="0" w:type="auto"/>
            <w:tcBorders>
              <w:top w:val="nil"/>
              <w:left w:val="nil"/>
              <w:bottom w:val="single" w:sz="4" w:space="0" w:color="auto"/>
              <w:right w:val="single" w:sz="4" w:space="0" w:color="auto"/>
            </w:tcBorders>
            <w:shd w:val="clear" w:color="auto" w:fill="auto"/>
            <w:noWrap/>
            <w:vAlign w:val="center"/>
            <w:hideMark/>
          </w:tcPr>
          <w:p w14:paraId="0AD89DFC"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2.035.000,00 €</w:t>
            </w:r>
          </w:p>
        </w:tc>
        <w:tc>
          <w:tcPr>
            <w:tcW w:w="0" w:type="auto"/>
            <w:tcBorders>
              <w:top w:val="nil"/>
              <w:left w:val="nil"/>
              <w:bottom w:val="single" w:sz="4" w:space="0" w:color="auto"/>
              <w:right w:val="single" w:sz="4" w:space="0" w:color="auto"/>
            </w:tcBorders>
            <w:vAlign w:val="center"/>
          </w:tcPr>
          <w:p w14:paraId="5AF84371"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0658B038" w14:textId="1C96A9AE"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73E2511E" w14:textId="758085D8" w:rsidTr="00E9240B">
        <w:trPr>
          <w:trHeight w:val="6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F7F8A2" w14:textId="77777777" w:rsidR="00470A27" w:rsidRPr="0017229E" w:rsidRDefault="00470A27" w:rsidP="00E9240B">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SRD10</w:t>
            </w:r>
          </w:p>
        </w:tc>
        <w:tc>
          <w:tcPr>
            <w:tcW w:w="0" w:type="auto"/>
            <w:tcBorders>
              <w:top w:val="nil"/>
              <w:left w:val="nil"/>
              <w:bottom w:val="single" w:sz="4" w:space="0" w:color="auto"/>
              <w:right w:val="single" w:sz="4" w:space="0" w:color="auto"/>
            </w:tcBorders>
            <w:shd w:val="clear" w:color="auto" w:fill="auto"/>
            <w:vAlign w:val="center"/>
            <w:hideMark/>
          </w:tcPr>
          <w:p w14:paraId="200A043E"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Impianti di forestazione/imboschimento di terreni non agricoli</w:t>
            </w:r>
          </w:p>
        </w:tc>
        <w:tc>
          <w:tcPr>
            <w:tcW w:w="0" w:type="auto"/>
            <w:tcBorders>
              <w:top w:val="nil"/>
              <w:left w:val="nil"/>
              <w:bottom w:val="single" w:sz="4" w:space="0" w:color="auto"/>
              <w:right w:val="single" w:sz="4" w:space="0" w:color="auto"/>
            </w:tcBorders>
            <w:shd w:val="clear" w:color="auto" w:fill="auto"/>
            <w:noWrap/>
            <w:vAlign w:val="center"/>
            <w:hideMark/>
          </w:tcPr>
          <w:p w14:paraId="3B518A80"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1.000.000,00 €</w:t>
            </w:r>
          </w:p>
        </w:tc>
        <w:tc>
          <w:tcPr>
            <w:tcW w:w="0" w:type="auto"/>
            <w:tcBorders>
              <w:top w:val="nil"/>
              <w:left w:val="nil"/>
              <w:bottom w:val="single" w:sz="4" w:space="0" w:color="auto"/>
              <w:right w:val="single" w:sz="4" w:space="0" w:color="auto"/>
            </w:tcBorders>
            <w:shd w:val="clear" w:color="auto" w:fill="auto"/>
            <w:noWrap/>
            <w:vAlign w:val="center"/>
            <w:hideMark/>
          </w:tcPr>
          <w:p w14:paraId="423B3162"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407.000,00 €</w:t>
            </w:r>
          </w:p>
        </w:tc>
        <w:tc>
          <w:tcPr>
            <w:tcW w:w="0" w:type="auto"/>
            <w:tcBorders>
              <w:top w:val="nil"/>
              <w:left w:val="nil"/>
              <w:bottom w:val="single" w:sz="4" w:space="0" w:color="auto"/>
              <w:right w:val="single" w:sz="4" w:space="0" w:color="auto"/>
            </w:tcBorders>
            <w:vAlign w:val="center"/>
          </w:tcPr>
          <w:p w14:paraId="3632B31C" w14:textId="31439062" w:rsidR="00071E46"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21AEF9FC" w14:textId="1527E2C1"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3E1EB977" w14:textId="2B8D47C0" w:rsidTr="00E9240B">
        <w:trPr>
          <w:trHeight w:val="6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4EE7E8" w14:textId="77777777" w:rsidR="00470A27" w:rsidRPr="0017229E" w:rsidRDefault="00470A27" w:rsidP="00E9240B">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SRD12</w:t>
            </w:r>
          </w:p>
        </w:tc>
        <w:tc>
          <w:tcPr>
            <w:tcW w:w="0" w:type="auto"/>
            <w:tcBorders>
              <w:top w:val="nil"/>
              <w:left w:val="nil"/>
              <w:bottom w:val="single" w:sz="4" w:space="0" w:color="auto"/>
              <w:right w:val="single" w:sz="4" w:space="0" w:color="auto"/>
            </w:tcBorders>
            <w:shd w:val="clear" w:color="auto" w:fill="auto"/>
            <w:vAlign w:val="center"/>
            <w:hideMark/>
          </w:tcPr>
          <w:p w14:paraId="0A237A70"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Investimenti per la prevenzione ed il ripristino danni foreste</w:t>
            </w:r>
          </w:p>
        </w:tc>
        <w:tc>
          <w:tcPr>
            <w:tcW w:w="0" w:type="auto"/>
            <w:tcBorders>
              <w:top w:val="nil"/>
              <w:left w:val="nil"/>
              <w:bottom w:val="single" w:sz="4" w:space="0" w:color="auto"/>
              <w:right w:val="single" w:sz="4" w:space="0" w:color="auto"/>
            </w:tcBorders>
            <w:shd w:val="clear" w:color="auto" w:fill="auto"/>
            <w:noWrap/>
            <w:vAlign w:val="center"/>
            <w:hideMark/>
          </w:tcPr>
          <w:p w14:paraId="0E1CD549"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28.000.000,00 €</w:t>
            </w:r>
          </w:p>
        </w:tc>
        <w:tc>
          <w:tcPr>
            <w:tcW w:w="0" w:type="auto"/>
            <w:tcBorders>
              <w:top w:val="nil"/>
              <w:left w:val="nil"/>
              <w:bottom w:val="single" w:sz="4" w:space="0" w:color="auto"/>
              <w:right w:val="single" w:sz="4" w:space="0" w:color="auto"/>
            </w:tcBorders>
            <w:shd w:val="clear" w:color="auto" w:fill="auto"/>
            <w:noWrap/>
            <w:vAlign w:val="center"/>
            <w:hideMark/>
          </w:tcPr>
          <w:p w14:paraId="032F06A6"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11.396.000,00 €</w:t>
            </w:r>
          </w:p>
        </w:tc>
        <w:tc>
          <w:tcPr>
            <w:tcW w:w="0" w:type="auto"/>
            <w:tcBorders>
              <w:top w:val="nil"/>
              <w:left w:val="nil"/>
              <w:bottom w:val="single" w:sz="4" w:space="0" w:color="auto"/>
              <w:right w:val="single" w:sz="4" w:space="0" w:color="auto"/>
            </w:tcBorders>
            <w:vAlign w:val="center"/>
          </w:tcPr>
          <w:p w14:paraId="7A4D99AF" w14:textId="053BCA7E" w:rsidR="00071E46"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09F5E425" w14:textId="34534A13"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044166CD" w14:textId="45020CA7" w:rsidTr="00E9240B">
        <w:trPr>
          <w:trHeight w:val="6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BDD5B0" w14:textId="77777777" w:rsidR="00470A27" w:rsidRPr="0017229E" w:rsidRDefault="00470A27" w:rsidP="00E9240B">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SRD13</w:t>
            </w:r>
          </w:p>
        </w:tc>
        <w:tc>
          <w:tcPr>
            <w:tcW w:w="0" w:type="auto"/>
            <w:tcBorders>
              <w:top w:val="nil"/>
              <w:left w:val="nil"/>
              <w:bottom w:val="single" w:sz="4" w:space="0" w:color="auto"/>
              <w:right w:val="single" w:sz="4" w:space="0" w:color="auto"/>
            </w:tcBorders>
            <w:shd w:val="clear" w:color="auto" w:fill="auto"/>
            <w:vAlign w:val="center"/>
            <w:hideMark/>
          </w:tcPr>
          <w:p w14:paraId="7CBB880B"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Investimenti per la trasformazione e commercializzazione dei prodotti agricoli</w:t>
            </w:r>
          </w:p>
        </w:tc>
        <w:tc>
          <w:tcPr>
            <w:tcW w:w="0" w:type="auto"/>
            <w:tcBorders>
              <w:top w:val="nil"/>
              <w:left w:val="nil"/>
              <w:bottom w:val="single" w:sz="4" w:space="0" w:color="auto"/>
              <w:right w:val="single" w:sz="4" w:space="0" w:color="auto"/>
            </w:tcBorders>
            <w:shd w:val="clear" w:color="auto" w:fill="auto"/>
            <w:noWrap/>
            <w:vAlign w:val="center"/>
            <w:hideMark/>
          </w:tcPr>
          <w:p w14:paraId="415EF64C"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30.000.000,00 €</w:t>
            </w:r>
          </w:p>
        </w:tc>
        <w:tc>
          <w:tcPr>
            <w:tcW w:w="0" w:type="auto"/>
            <w:tcBorders>
              <w:top w:val="nil"/>
              <w:left w:val="nil"/>
              <w:bottom w:val="single" w:sz="4" w:space="0" w:color="auto"/>
              <w:right w:val="single" w:sz="4" w:space="0" w:color="auto"/>
            </w:tcBorders>
            <w:shd w:val="clear" w:color="auto" w:fill="auto"/>
            <w:noWrap/>
            <w:vAlign w:val="center"/>
            <w:hideMark/>
          </w:tcPr>
          <w:p w14:paraId="731B9574"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12.210.000,00 €</w:t>
            </w:r>
          </w:p>
        </w:tc>
        <w:tc>
          <w:tcPr>
            <w:tcW w:w="0" w:type="auto"/>
            <w:tcBorders>
              <w:top w:val="nil"/>
              <w:left w:val="nil"/>
              <w:bottom w:val="single" w:sz="4" w:space="0" w:color="auto"/>
              <w:right w:val="single" w:sz="4" w:space="0" w:color="auto"/>
            </w:tcBorders>
            <w:vAlign w:val="center"/>
          </w:tcPr>
          <w:p w14:paraId="2CBAB62C"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6330AEFB" w14:textId="302C40B2"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555748DB" w14:textId="288DEF9B"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116A10" w14:textId="77777777" w:rsidR="00470A27" w:rsidRPr="0017229E" w:rsidRDefault="00470A27" w:rsidP="00E9240B">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SRD15</w:t>
            </w:r>
          </w:p>
        </w:tc>
        <w:tc>
          <w:tcPr>
            <w:tcW w:w="0" w:type="auto"/>
            <w:tcBorders>
              <w:top w:val="nil"/>
              <w:left w:val="nil"/>
              <w:bottom w:val="single" w:sz="4" w:space="0" w:color="auto"/>
              <w:right w:val="single" w:sz="4" w:space="0" w:color="auto"/>
            </w:tcBorders>
            <w:shd w:val="clear" w:color="auto" w:fill="auto"/>
            <w:vAlign w:val="center"/>
            <w:hideMark/>
          </w:tcPr>
          <w:p w14:paraId="231ECC5E"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Investimenti produttivi forestali</w:t>
            </w:r>
          </w:p>
        </w:tc>
        <w:tc>
          <w:tcPr>
            <w:tcW w:w="0" w:type="auto"/>
            <w:tcBorders>
              <w:top w:val="nil"/>
              <w:left w:val="nil"/>
              <w:bottom w:val="single" w:sz="4" w:space="0" w:color="auto"/>
              <w:right w:val="single" w:sz="4" w:space="0" w:color="auto"/>
            </w:tcBorders>
            <w:shd w:val="clear" w:color="auto" w:fill="auto"/>
            <w:noWrap/>
            <w:vAlign w:val="center"/>
            <w:hideMark/>
          </w:tcPr>
          <w:p w14:paraId="6F9302D8"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5.000.000,00 €</w:t>
            </w:r>
          </w:p>
        </w:tc>
        <w:tc>
          <w:tcPr>
            <w:tcW w:w="0" w:type="auto"/>
            <w:tcBorders>
              <w:top w:val="nil"/>
              <w:left w:val="nil"/>
              <w:bottom w:val="single" w:sz="4" w:space="0" w:color="auto"/>
              <w:right w:val="single" w:sz="4" w:space="0" w:color="auto"/>
            </w:tcBorders>
            <w:shd w:val="clear" w:color="auto" w:fill="auto"/>
            <w:noWrap/>
            <w:vAlign w:val="center"/>
            <w:hideMark/>
          </w:tcPr>
          <w:p w14:paraId="75E10A5B"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2.035.000,00 €</w:t>
            </w:r>
          </w:p>
        </w:tc>
        <w:tc>
          <w:tcPr>
            <w:tcW w:w="0" w:type="auto"/>
            <w:tcBorders>
              <w:top w:val="nil"/>
              <w:left w:val="nil"/>
              <w:bottom w:val="single" w:sz="4" w:space="0" w:color="auto"/>
              <w:right w:val="single" w:sz="4" w:space="0" w:color="auto"/>
            </w:tcBorders>
            <w:vAlign w:val="center"/>
          </w:tcPr>
          <w:p w14:paraId="4E56DE93"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75A8CB2B" w14:textId="7A3E97EA"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265E8ADC" w14:textId="3F1508B3"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2E6E2"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SRE01</w:t>
            </w:r>
          </w:p>
        </w:tc>
        <w:tc>
          <w:tcPr>
            <w:tcW w:w="0" w:type="auto"/>
            <w:tcBorders>
              <w:top w:val="nil"/>
              <w:left w:val="nil"/>
              <w:bottom w:val="single" w:sz="4" w:space="0" w:color="auto"/>
              <w:right w:val="single" w:sz="4" w:space="0" w:color="auto"/>
            </w:tcBorders>
            <w:shd w:val="clear" w:color="auto" w:fill="auto"/>
            <w:vAlign w:val="center"/>
            <w:hideMark/>
          </w:tcPr>
          <w:p w14:paraId="6EB02019"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Insediamento giovani agricoltori</w:t>
            </w:r>
          </w:p>
        </w:tc>
        <w:tc>
          <w:tcPr>
            <w:tcW w:w="0" w:type="auto"/>
            <w:tcBorders>
              <w:top w:val="nil"/>
              <w:left w:val="nil"/>
              <w:bottom w:val="single" w:sz="4" w:space="0" w:color="auto"/>
              <w:right w:val="single" w:sz="4" w:space="0" w:color="auto"/>
            </w:tcBorders>
            <w:shd w:val="clear" w:color="auto" w:fill="auto"/>
            <w:noWrap/>
            <w:vAlign w:val="center"/>
            <w:hideMark/>
          </w:tcPr>
          <w:p w14:paraId="75CC6187"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35.000.000,00 €</w:t>
            </w:r>
          </w:p>
        </w:tc>
        <w:tc>
          <w:tcPr>
            <w:tcW w:w="0" w:type="auto"/>
            <w:tcBorders>
              <w:top w:val="nil"/>
              <w:left w:val="nil"/>
              <w:bottom w:val="single" w:sz="4" w:space="0" w:color="auto"/>
              <w:right w:val="single" w:sz="4" w:space="0" w:color="auto"/>
            </w:tcBorders>
            <w:shd w:val="clear" w:color="auto" w:fill="auto"/>
            <w:noWrap/>
            <w:vAlign w:val="center"/>
            <w:hideMark/>
          </w:tcPr>
          <w:p w14:paraId="3CC68163"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14.245.000,00 €</w:t>
            </w:r>
          </w:p>
        </w:tc>
        <w:tc>
          <w:tcPr>
            <w:tcW w:w="0" w:type="auto"/>
            <w:tcBorders>
              <w:top w:val="nil"/>
              <w:left w:val="nil"/>
              <w:bottom w:val="single" w:sz="4" w:space="0" w:color="auto"/>
              <w:right w:val="single" w:sz="4" w:space="0" w:color="auto"/>
            </w:tcBorders>
            <w:vAlign w:val="center"/>
          </w:tcPr>
          <w:p w14:paraId="0D0813D5"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505EAF1B" w14:textId="14F16DA5"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6253B222" w14:textId="71FBD013"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tcPr>
          <w:p w14:paraId="75F2C4DD" w14:textId="7E34B293"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SRE04</w:t>
            </w:r>
          </w:p>
        </w:tc>
        <w:tc>
          <w:tcPr>
            <w:tcW w:w="0" w:type="auto"/>
            <w:tcBorders>
              <w:top w:val="nil"/>
              <w:left w:val="nil"/>
              <w:bottom w:val="single" w:sz="4" w:space="0" w:color="auto"/>
              <w:right w:val="single" w:sz="4" w:space="0" w:color="auto"/>
            </w:tcBorders>
            <w:shd w:val="clear" w:color="auto" w:fill="auto"/>
            <w:vAlign w:val="center"/>
          </w:tcPr>
          <w:p w14:paraId="7D773710" w14:textId="2C357600"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Start up non agricole</w:t>
            </w:r>
          </w:p>
        </w:tc>
        <w:tc>
          <w:tcPr>
            <w:tcW w:w="0" w:type="auto"/>
            <w:tcBorders>
              <w:top w:val="nil"/>
              <w:left w:val="nil"/>
              <w:bottom w:val="single" w:sz="4" w:space="0" w:color="auto"/>
              <w:right w:val="single" w:sz="4" w:space="0" w:color="auto"/>
            </w:tcBorders>
            <w:shd w:val="clear" w:color="auto" w:fill="auto"/>
            <w:noWrap/>
            <w:vAlign w:val="center"/>
          </w:tcPr>
          <w:p w14:paraId="535B50E6" w14:textId="77777777" w:rsidR="00470A27" w:rsidRDefault="00470A27" w:rsidP="00C65837">
            <w:pPr>
              <w:spacing w:after="0"/>
              <w:jc w:val="right"/>
              <w:rPr>
                <w:rFonts w:ascii="Calibri" w:eastAsia="Times New Roman" w:hAnsi="Calibri" w:cs="Calibri"/>
                <w:strike/>
                <w:color w:val="FF0000"/>
                <w:sz w:val="20"/>
                <w:szCs w:val="20"/>
              </w:rPr>
            </w:pPr>
            <w:r w:rsidRPr="00492B3C">
              <w:rPr>
                <w:rFonts w:ascii="Calibri" w:eastAsia="Times New Roman" w:hAnsi="Calibri" w:cs="Calibri"/>
                <w:strike/>
                <w:color w:val="FF0000"/>
                <w:sz w:val="20"/>
                <w:szCs w:val="20"/>
              </w:rPr>
              <w:t>0 €</w:t>
            </w:r>
          </w:p>
          <w:p w14:paraId="61885D6B" w14:textId="78AA58AA" w:rsidR="00492B3C" w:rsidRPr="00492B3C" w:rsidRDefault="00492B3C" w:rsidP="00C65837">
            <w:pPr>
              <w:spacing w:after="0"/>
              <w:jc w:val="right"/>
              <w:rPr>
                <w:rFonts w:ascii="Calibri" w:eastAsia="Times New Roman" w:hAnsi="Calibri" w:cs="Calibri"/>
                <w:sz w:val="20"/>
                <w:szCs w:val="20"/>
              </w:rPr>
            </w:pPr>
            <w:r w:rsidRPr="00492B3C">
              <w:rPr>
                <w:rFonts w:ascii="Calibri" w:eastAsia="Times New Roman" w:hAnsi="Calibri" w:cs="Calibri"/>
                <w:sz w:val="20"/>
                <w:szCs w:val="20"/>
                <w:highlight w:val="yellow"/>
              </w:rPr>
              <w:t>1.790.000,00</w:t>
            </w:r>
          </w:p>
        </w:tc>
        <w:tc>
          <w:tcPr>
            <w:tcW w:w="0" w:type="auto"/>
            <w:tcBorders>
              <w:top w:val="nil"/>
              <w:left w:val="nil"/>
              <w:bottom w:val="single" w:sz="4" w:space="0" w:color="auto"/>
              <w:right w:val="single" w:sz="4" w:space="0" w:color="auto"/>
            </w:tcBorders>
            <w:shd w:val="clear" w:color="auto" w:fill="auto"/>
            <w:noWrap/>
            <w:vAlign w:val="center"/>
          </w:tcPr>
          <w:p w14:paraId="57431741" w14:textId="77777777" w:rsidR="00470A27" w:rsidRDefault="00470A27" w:rsidP="00C65837">
            <w:pPr>
              <w:spacing w:after="0"/>
              <w:jc w:val="right"/>
              <w:rPr>
                <w:rFonts w:ascii="Calibri" w:eastAsia="Times New Roman" w:hAnsi="Calibri" w:cs="Calibri"/>
                <w:strike/>
                <w:color w:val="FF0000"/>
                <w:sz w:val="20"/>
                <w:szCs w:val="20"/>
              </w:rPr>
            </w:pPr>
            <w:r w:rsidRPr="00492B3C">
              <w:rPr>
                <w:rFonts w:ascii="Calibri" w:eastAsia="Times New Roman" w:hAnsi="Calibri" w:cs="Calibri"/>
                <w:strike/>
                <w:color w:val="FF0000"/>
                <w:sz w:val="20"/>
                <w:szCs w:val="20"/>
              </w:rPr>
              <w:t>0 €</w:t>
            </w:r>
          </w:p>
          <w:p w14:paraId="4774AE68" w14:textId="759C26CF" w:rsidR="00492B3C" w:rsidRPr="00492B3C" w:rsidRDefault="00492B3C" w:rsidP="00C65837">
            <w:pPr>
              <w:spacing w:after="0"/>
              <w:jc w:val="right"/>
              <w:rPr>
                <w:rFonts w:ascii="Calibri" w:eastAsia="Times New Roman" w:hAnsi="Calibri" w:cs="Calibri"/>
                <w:strike/>
                <w:color w:val="FF0000"/>
                <w:sz w:val="20"/>
                <w:szCs w:val="20"/>
              </w:rPr>
            </w:pPr>
            <w:r w:rsidRPr="00492B3C">
              <w:rPr>
                <w:rFonts w:ascii="Calibri" w:eastAsia="Times New Roman" w:hAnsi="Calibri" w:cs="Calibri"/>
                <w:sz w:val="20"/>
                <w:szCs w:val="20"/>
                <w:highlight w:val="yellow"/>
              </w:rPr>
              <w:t>728.530,00</w:t>
            </w:r>
          </w:p>
        </w:tc>
        <w:tc>
          <w:tcPr>
            <w:tcW w:w="0" w:type="auto"/>
            <w:tcBorders>
              <w:top w:val="nil"/>
              <w:left w:val="nil"/>
              <w:bottom w:val="single" w:sz="4" w:space="0" w:color="auto"/>
              <w:right w:val="single" w:sz="4" w:space="0" w:color="auto"/>
            </w:tcBorders>
            <w:vAlign w:val="center"/>
          </w:tcPr>
          <w:p w14:paraId="2BCD302E"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13977D18" w14:textId="78E607FB"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79ECCC25" w14:textId="23ECE99D"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01CFE0"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SRG01</w:t>
            </w:r>
          </w:p>
        </w:tc>
        <w:tc>
          <w:tcPr>
            <w:tcW w:w="0" w:type="auto"/>
            <w:tcBorders>
              <w:top w:val="nil"/>
              <w:left w:val="nil"/>
              <w:bottom w:val="single" w:sz="4" w:space="0" w:color="auto"/>
              <w:right w:val="single" w:sz="4" w:space="0" w:color="auto"/>
            </w:tcBorders>
            <w:shd w:val="clear" w:color="auto" w:fill="auto"/>
            <w:vAlign w:val="center"/>
            <w:hideMark/>
          </w:tcPr>
          <w:p w14:paraId="24906F76"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Sostegno gruppi operativi PEI AGRI</w:t>
            </w:r>
          </w:p>
        </w:tc>
        <w:tc>
          <w:tcPr>
            <w:tcW w:w="0" w:type="auto"/>
            <w:tcBorders>
              <w:top w:val="nil"/>
              <w:left w:val="nil"/>
              <w:bottom w:val="single" w:sz="4" w:space="0" w:color="auto"/>
              <w:right w:val="single" w:sz="4" w:space="0" w:color="auto"/>
            </w:tcBorders>
            <w:shd w:val="clear" w:color="auto" w:fill="auto"/>
            <w:noWrap/>
            <w:vAlign w:val="center"/>
            <w:hideMark/>
          </w:tcPr>
          <w:p w14:paraId="5410C65A"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8.000.000,00 €</w:t>
            </w:r>
          </w:p>
        </w:tc>
        <w:tc>
          <w:tcPr>
            <w:tcW w:w="0" w:type="auto"/>
            <w:tcBorders>
              <w:top w:val="nil"/>
              <w:left w:val="nil"/>
              <w:bottom w:val="single" w:sz="4" w:space="0" w:color="auto"/>
              <w:right w:val="single" w:sz="4" w:space="0" w:color="auto"/>
            </w:tcBorders>
            <w:shd w:val="clear" w:color="auto" w:fill="auto"/>
            <w:noWrap/>
            <w:vAlign w:val="center"/>
            <w:hideMark/>
          </w:tcPr>
          <w:p w14:paraId="22964549"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3.256.000,00 €</w:t>
            </w:r>
          </w:p>
        </w:tc>
        <w:tc>
          <w:tcPr>
            <w:tcW w:w="0" w:type="auto"/>
            <w:tcBorders>
              <w:top w:val="nil"/>
              <w:left w:val="nil"/>
              <w:bottom w:val="single" w:sz="4" w:space="0" w:color="auto"/>
              <w:right w:val="single" w:sz="4" w:space="0" w:color="auto"/>
            </w:tcBorders>
            <w:vAlign w:val="center"/>
          </w:tcPr>
          <w:p w14:paraId="289BAAD8"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3B9E83CA" w14:textId="2B9C5CAA"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3D7D9B1D" w14:textId="68425A9D"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60A45A"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SRG06</w:t>
            </w:r>
          </w:p>
        </w:tc>
        <w:tc>
          <w:tcPr>
            <w:tcW w:w="0" w:type="auto"/>
            <w:tcBorders>
              <w:top w:val="nil"/>
              <w:left w:val="nil"/>
              <w:bottom w:val="single" w:sz="4" w:space="0" w:color="auto"/>
              <w:right w:val="single" w:sz="4" w:space="0" w:color="auto"/>
            </w:tcBorders>
            <w:shd w:val="clear" w:color="auto" w:fill="auto"/>
            <w:vAlign w:val="center"/>
            <w:hideMark/>
          </w:tcPr>
          <w:p w14:paraId="728DBC60" w14:textId="77777777" w:rsidR="00470A27" w:rsidRPr="0017229E" w:rsidRDefault="00470A27" w:rsidP="0017229E">
            <w:pPr>
              <w:spacing w:after="0"/>
              <w:jc w:val="left"/>
              <w:rPr>
                <w:rFonts w:ascii="Calibri" w:eastAsia="Times New Roman" w:hAnsi="Calibri" w:cs="Calibri"/>
                <w:color w:val="000000"/>
                <w:sz w:val="20"/>
                <w:szCs w:val="20"/>
              </w:rPr>
            </w:pPr>
            <w:r w:rsidRPr="0017229E">
              <w:rPr>
                <w:rFonts w:ascii="Calibri" w:eastAsia="Times New Roman" w:hAnsi="Calibri" w:cs="Calibri"/>
                <w:color w:val="000000"/>
                <w:sz w:val="20"/>
                <w:szCs w:val="20"/>
              </w:rPr>
              <w:t>Attuazione strategie di sviluppo locale</w:t>
            </w:r>
          </w:p>
        </w:tc>
        <w:tc>
          <w:tcPr>
            <w:tcW w:w="0" w:type="auto"/>
            <w:tcBorders>
              <w:top w:val="nil"/>
              <w:left w:val="nil"/>
              <w:bottom w:val="single" w:sz="4" w:space="0" w:color="auto"/>
              <w:right w:val="single" w:sz="4" w:space="0" w:color="auto"/>
            </w:tcBorders>
            <w:shd w:val="clear" w:color="auto" w:fill="auto"/>
            <w:noWrap/>
            <w:vAlign w:val="center"/>
            <w:hideMark/>
          </w:tcPr>
          <w:p w14:paraId="09ACAD78" w14:textId="77777777" w:rsidR="00470A27" w:rsidRPr="00492B3C" w:rsidRDefault="00470A27" w:rsidP="00C65837">
            <w:pPr>
              <w:spacing w:after="0"/>
              <w:jc w:val="right"/>
              <w:rPr>
                <w:rFonts w:ascii="Calibri" w:eastAsia="Times New Roman" w:hAnsi="Calibri" w:cs="Calibri"/>
                <w:strike/>
                <w:color w:val="FF0000"/>
                <w:sz w:val="20"/>
                <w:szCs w:val="20"/>
              </w:rPr>
            </w:pPr>
            <w:r w:rsidRPr="00492B3C">
              <w:rPr>
                <w:rFonts w:ascii="Calibri" w:eastAsia="Times New Roman" w:hAnsi="Calibri" w:cs="Calibri"/>
                <w:strike/>
                <w:color w:val="FF0000"/>
                <w:sz w:val="20"/>
                <w:szCs w:val="20"/>
              </w:rPr>
              <w:t>56.000.000,00 €</w:t>
            </w:r>
          </w:p>
          <w:p w14:paraId="4280AB1B" w14:textId="73621851" w:rsidR="00492B3C" w:rsidRPr="00492B3C" w:rsidRDefault="00492B3C" w:rsidP="00C65837">
            <w:pPr>
              <w:spacing w:after="0"/>
              <w:jc w:val="right"/>
              <w:rPr>
                <w:rFonts w:ascii="Calibri" w:eastAsia="Times New Roman" w:hAnsi="Calibri" w:cs="Calibri"/>
                <w:sz w:val="20"/>
                <w:szCs w:val="20"/>
                <w:highlight w:val="yellow"/>
              </w:rPr>
            </w:pPr>
            <w:r w:rsidRPr="00492B3C">
              <w:rPr>
                <w:rFonts w:ascii="Calibri" w:eastAsia="Times New Roman" w:hAnsi="Calibri" w:cs="Calibri"/>
                <w:sz w:val="20"/>
                <w:szCs w:val="20"/>
                <w:highlight w:val="yellow"/>
              </w:rPr>
              <w:t>56.810.000,00 €</w:t>
            </w:r>
          </w:p>
        </w:tc>
        <w:tc>
          <w:tcPr>
            <w:tcW w:w="0" w:type="auto"/>
            <w:tcBorders>
              <w:top w:val="nil"/>
              <w:left w:val="nil"/>
              <w:bottom w:val="single" w:sz="4" w:space="0" w:color="auto"/>
              <w:right w:val="single" w:sz="4" w:space="0" w:color="auto"/>
            </w:tcBorders>
            <w:shd w:val="clear" w:color="auto" w:fill="auto"/>
            <w:noWrap/>
            <w:vAlign w:val="center"/>
            <w:hideMark/>
          </w:tcPr>
          <w:p w14:paraId="1B4C549E" w14:textId="77777777" w:rsidR="00470A27" w:rsidRPr="00492B3C" w:rsidRDefault="00470A27" w:rsidP="00C65837">
            <w:pPr>
              <w:spacing w:after="0"/>
              <w:jc w:val="right"/>
              <w:rPr>
                <w:rFonts w:ascii="Calibri" w:eastAsia="Times New Roman" w:hAnsi="Calibri" w:cs="Calibri"/>
                <w:strike/>
                <w:color w:val="FF0000"/>
                <w:sz w:val="20"/>
                <w:szCs w:val="20"/>
              </w:rPr>
            </w:pPr>
            <w:r w:rsidRPr="00492B3C">
              <w:rPr>
                <w:rFonts w:ascii="Calibri" w:eastAsia="Times New Roman" w:hAnsi="Calibri" w:cs="Calibri"/>
                <w:strike/>
                <w:color w:val="FF0000"/>
                <w:sz w:val="20"/>
                <w:szCs w:val="20"/>
              </w:rPr>
              <w:t>22.792.000,00 €</w:t>
            </w:r>
          </w:p>
          <w:p w14:paraId="5D310AF1" w14:textId="761407A4" w:rsidR="00492B3C" w:rsidRPr="00492B3C" w:rsidRDefault="00492B3C" w:rsidP="00C65837">
            <w:pPr>
              <w:spacing w:after="0"/>
              <w:jc w:val="right"/>
              <w:rPr>
                <w:rFonts w:ascii="Calibri" w:eastAsia="Times New Roman" w:hAnsi="Calibri" w:cs="Calibri"/>
                <w:sz w:val="20"/>
                <w:szCs w:val="20"/>
                <w:highlight w:val="yellow"/>
              </w:rPr>
            </w:pPr>
            <w:r w:rsidRPr="00492B3C">
              <w:rPr>
                <w:rFonts w:ascii="Calibri" w:eastAsia="Times New Roman" w:hAnsi="Calibri" w:cs="Calibri"/>
                <w:sz w:val="20"/>
                <w:szCs w:val="20"/>
                <w:highlight w:val="yellow"/>
              </w:rPr>
              <w:t>23.121.670,00</w:t>
            </w:r>
          </w:p>
        </w:tc>
        <w:tc>
          <w:tcPr>
            <w:tcW w:w="0" w:type="auto"/>
            <w:tcBorders>
              <w:top w:val="nil"/>
              <w:left w:val="nil"/>
              <w:bottom w:val="single" w:sz="4" w:space="0" w:color="auto"/>
              <w:right w:val="single" w:sz="4" w:space="0" w:color="auto"/>
            </w:tcBorders>
            <w:vAlign w:val="center"/>
          </w:tcPr>
          <w:p w14:paraId="5D294065"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7DA71E32" w14:textId="7EC7BEE3" w:rsidR="002E77C8" w:rsidRPr="0017229E" w:rsidRDefault="000A552F"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r>
      <w:tr w:rsidR="00470A27" w:rsidRPr="0017229E" w14:paraId="2E70696F" w14:textId="32F4A754" w:rsidTr="00E9240B">
        <w:trPr>
          <w:trHeight w:val="6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B48007"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SRG07</w:t>
            </w:r>
          </w:p>
        </w:tc>
        <w:tc>
          <w:tcPr>
            <w:tcW w:w="0" w:type="auto"/>
            <w:tcBorders>
              <w:top w:val="nil"/>
              <w:left w:val="nil"/>
              <w:bottom w:val="single" w:sz="4" w:space="0" w:color="auto"/>
              <w:right w:val="single" w:sz="4" w:space="0" w:color="auto"/>
            </w:tcBorders>
            <w:shd w:val="clear" w:color="auto" w:fill="auto"/>
            <w:vAlign w:val="center"/>
            <w:hideMark/>
          </w:tcPr>
          <w:p w14:paraId="25A053E0" w14:textId="77777777" w:rsidR="00470A27" w:rsidRPr="0017229E" w:rsidRDefault="00470A27" w:rsidP="0017229E">
            <w:pPr>
              <w:spacing w:after="0"/>
              <w:jc w:val="left"/>
              <w:rPr>
                <w:rFonts w:ascii="Calibri" w:eastAsia="Times New Roman" w:hAnsi="Calibri" w:cs="Calibri"/>
                <w:color w:val="000000"/>
                <w:sz w:val="20"/>
                <w:szCs w:val="20"/>
              </w:rPr>
            </w:pPr>
            <w:r w:rsidRPr="0017229E">
              <w:rPr>
                <w:rFonts w:ascii="Calibri" w:eastAsia="Times New Roman" w:hAnsi="Calibri" w:cs="Calibri"/>
                <w:color w:val="000000"/>
                <w:sz w:val="20"/>
                <w:szCs w:val="20"/>
              </w:rPr>
              <w:t xml:space="preserve">Cooperazione per lo sviluppo rurale, locale e smart </w:t>
            </w:r>
            <w:proofErr w:type="spellStart"/>
            <w:r w:rsidRPr="0017229E">
              <w:rPr>
                <w:rFonts w:ascii="Calibri" w:eastAsia="Times New Roman" w:hAnsi="Calibri" w:cs="Calibri"/>
                <w:color w:val="000000"/>
                <w:sz w:val="20"/>
                <w:szCs w:val="20"/>
              </w:rPr>
              <w:t>villages</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43498B4B" w14:textId="77777777" w:rsidR="00470A27" w:rsidRDefault="00470A27" w:rsidP="00C65837">
            <w:pPr>
              <w:spacing w:after="0"/>
              <w:jc w:val="right"/>
              <w:rPr>
                <w:rFonts w:ascii="Calibri" w:eastAsia="Times New Roman" w:hAnsi="Calibri" w:cs="Calibri"/>
                <w:strike/>
                <w:color w:val="FF0000"/>
                <w:sz w:val="20"/>
                <w:szCs w:val="20"/>
              </w:rPr>
            </w:pPr>
            <w:r w:rsidRPr="00E545F0">
              <w:rPr>
                <w:rFonts w:ascii="Calibri" w:eastAsia="Times New Roman" w:hAnsi="Calibri" w:cs="Calibri"/>
                <w:strike/>
                <w:color w:val="FF0000"/>
                <w:sz w:val="20"/>
                <w:szCs w:val="20"/>
              </w:rPr>
              <w:t>4.000.000,00 €</w:t>
            </w:r>
          </w:p>
          <w:p w14:paraId="12BE8F38" w14:textId="77718958" w:rsidR="00E545F0" w:rsidRPr="00E545F0" w:rsidRDefault="00E545F0" w:rsidP="00C65837">
            <w:pPr>
              <w:spacing w:after="0"/>
              <w:jc w:val="right"/>
              <w:rPr>
                <w:rFonts w:ascii="Calibri" w:eastAsia="Times New Roman" w:hAnsi="Calibri" w:cs="Calibri"/>
                <w:strike/>
                <w:color w:val="FF0000"/>
                <w:sz w:val="20"/>
                <w:szCs w:val="20"/>
              </w:rPr>
            </w:pPr>
            <w:r w:rsidRPr="00E545F0">
              <w:rPr>
                <w:rFonts w:ascii="Calibri" w:eastAsia="Times New Roman" w:hAnsi="Calibri" w:cs="Calibri"/>
                <w:color w:val="000000"/>
                <w:sz w:val="20"/>
                <w:szCs w:val="20"/>
                <w:highlight w:val="yellow"/>
              </w:rPr>
              <w:t>6.400.000,00€</w:t>
            </w:r>
          </w:p>
        </w:tc>
        <w:tc>
          <w:tcPr>
            <w:tcW w:w="0" w:type="auto"/>
            <w:tcBorders>
              <w:top w:val="nil"/>
              <w:left w:val="nil"/>
              <w:bottom w:val="single" w:sz="4" w:space="0" w:color="auto"/>
              <w:right w:val="single" w:sz="4" w:space="0" w:color="auto"/>
            </w:tcBorders>
            <w:shd w:val="clear" w:color="auto" w:fill="auto"/>
            <w:noWrap/>
            <w:vAlign w:val="center"/>
            <w:hideMark/>
          </w:tcPr>
          <w:p w14:paraId="60C7A15A" w14:textId="77777777" w:rsidR="00470A27" w:rsidRDefault="00470A27" w:rsidP="00C65837">
            <w:pPr>
              <w:spacing w:after="0"/>
              <w:jc w:val="right"/>
              <w:rPr>
                <w:rFonts w:ascii="Calibri" w:eastAsia="Times New Roman" w:hAnsi="Calibri" w:cs="Calibri"/>
                <w:strike/>
                <w:color w:val="FF0000"/>
                <w:sz w:val="20"/>
                <w:szCs w:val="20"/>
              </w:rPr>
            </w:pPr>
            <w:r w:rsidRPr="00E545F0">
              <w:rPr>
                <w:rFonts w:ascii="Calibri" w:eastAsia="Times New Roman" w:hAnsi="Calibri" w:cs="Calibri"/>
                <w:strike/>
                <w:color w:val="FF0000"/>
                <w:sz w:val="20"/>
                <w:szCs w:val="20"/>
              </w:rPr>
              <w:t>1.628.000,00 €</w:t>
            </w:r>
          </w:p>
          <w:p w14:paraId="33891ED4" w14:textId="6585D601" w:rsidR="00E545F0" w:rsidRPr="00E545F0" w:rsidRDefault="00E545F0" w:rsidP="00C65837">
            <w:pPr>
              <w:spacing w:after="0"/>
              <w:jc w:val="right"/>
              <w:rPr>
                <w:rFonts w:ascii="Calibri" w:eastAsia="Times New Roman" w:hAnsi="Calibri" w:cs="Calibri"/>
                <w:strike/>
                <w:color w:val="FF0000"/>
                <w:sz w:val="20"/>
                <w:szCs w:val="20"/>
              </w:rPr>
            </w:pPr>
            <w:r w:rsidRPr="00E545F0">
              <w:rPr>
                <w:rFonts w:ascii="Calibri" w:eastAsia="Times New Roman" w:hAnsi="Calibri" w:cs="Calibri"/>
                <w:color w:val="000000"/>
                <w:sz w:val="20"/>
                <w:szCs w:val="20"/>
                <w:highlight w:val="yellow"/>
              </w:rPr>
              <w:t>2.604.800,00 €</w:t>
            </w:r>
          </w:p>
        </w:tc>
        <w:tc>
          <w:tcPr>
            <w:tcW w:w="0" w:type="auto"/>
            <w:tcBorders>
              <w:top w:val="nil"/>
              <w:left w:val="nil"/>
              <w:bottom w:val="single" w:sz="4" w:space="0" w:color="auto"/>
              <w:right w:val="single" w:sz="4" w:space="0" w:color="auto"/>
            </w:tcBorders>
            <w:vAlign w:val="center"/>
          </w:tcPr>
          <w:p w14:paraId="2853B5BA"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294096AF" w14:textId="54610042"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62BE1FFE" w14:textId="3A0B2AB3"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898691"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SRG08</w:t>
            </w:r>
          </w:p>
        </w:tc>
        <w:tc>
          <w:tcPr>
            <w:tcW w:w="0" w:type="auto"/>
            <w:tcBorders>
              <w:top w:val="nil"/>
              <w:left w:val="nil"/>
              <w:bottom w:val="single" w:sz="4" w:space="0" w:color="auto"/>
              <w:right w:val="single" w:sz="4" w:space="0" w:color="auto"/>
            </w:tcBorders>
            <w:shd w:val="clear" w:color="auto" w:fill="auto"/>
            <w:vAlign w:val="center"/>
            <w:hideMark/>
          </w:tcPr>
          <w:p w14:paraId="1BFC27D8" w14:textId="77777777" w:rsidR="00470A27" w:rsidRPr="0017229E" w:rsidRDefault="00470A27" w:rsidP="0017229E">
            <w:pPr>
              <w:spacing w:after="0"/>
              <w:jc w:val="left"/>
              <w:rPr>
                <w:rFonts w:ascii="Calibri" w:eastAsia="Times New Roman" w:hAnsi="Calibri" w:cs="Calibri"/>
                <w:color w:val="000000"/>
                <w:sz w:val="20"/>
                <w:szCs w:val="20"/>
              </w:rPr>
            </w:pPr>
            <w:r w:rsidRPr="0017229E">
              <w:rPr>
                <w:rFonts w:ascii="Calibri" w:eastAsia="Times New Roman" w:hAnsi="Calibri" w:cs="Calibri"/>
                <w:color w:val="000000"/>
                <w:sz w:val="20"/>
                <w:szCs w:val="20"/>
              </w:rPr>
              <w:t>Sostegno ad azioni pilota e di collaudo dell'innovazione</w:t>
            </w:r>
          </w:p>
        </w:tc>
        <w:tc>
          <w:tcPr>
            <w:tcW w:w="0" w:type="auto"/>
            <w:tcBorders>
              <w:top w:val="nil"/>
              <w:left w:val="nil"/>
              <w:bottom w:val="single" w:sz="4" w:space="0" w:color="auto"/>
              <w:right w:val="single" w:sz="4" w:space="0" w:color="auto"/>
            </w:tcBorders>
            <w:shd w:val="clear" w:color="auto" w:fill="auto"/>
            <w:noWrap/>
            <w:vAlign w:val="center"/>
            <w:hideMark/>
          </w:tcPr>
          <w:p w14:paraId="339141AB" w14:textId="5A6FDC2C" w:rsidR="00E545F0" w:rsidRPr="0017229E" w:rsidRDefault="00470A27" w:rsidP="00E545F0">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6.000.000,00 €</w:t>
            </w:r>
          </w:p>
        </w:tc>
        <w:tc>
          <w:tcPr>
            <w:tcW w:w="0" w:type="auto"/>
            <w:tcBorders>
              <w:top w:val="nil"/>
              <w:left w:val="nil"/>
              <w:bottom w:val="single" w:sz="4" w:space="0" w:color="auto"/>
              <w:right w:val="single" w:sz="4" w:space="0" w:color="auto"/>
            </w:tcBorders>
            <w:shd w:val="clear" w:color="auto" w:fill="auto"/>
            <w:noWrap/>
            <w:vAlign w:val="center"/>
            <w:hideMark/>
          </w:tcPr>
          <w:p w14:paraId="29F1DF46" w14:textId="105E6ED6" w:rsidR="00470A27" w:rsidRDefault="00470A27" w:rsidP="00E545F0">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2.442.000,00 €</w:t>
            </w:r>
          </w:p>
          <w:p w14:paraId="6690F970" w14:textId="741B178F" w:rsidR="00E545F0" w:rsidRPr="0017229E" w:rsidRDefault="00E545F0" w:rsidP="00C65837">
            <w:pPr>
              <w:spacing w:after="0"/>
              <w:jc w:val="right"/>
              <w:rPr>
                <w:rFonts w:ascii="Calibri" w:eastAsia="Times New Roman" w:hAnsi="Calibri" w:cs="Calibri"/>
                <w:color w:val="000000"/>
                <w:sz w:val="20"/>
                <w:szCs w:val="20"/>
              </w:rPr>
            </w:pPr>
          </w:p>
        </w:tc>
        <w:tc>
          <w:tcPr>
            <w:tcW w:w="0" w:type="auto"/>
            <w:tcBorders>
              <w:top w:val="nil"/>
              <w:left w:val="nil"/>
              <w:bottom w:val="single" w:sz="4" w:space="0" w:color="auto"/>
              <w:right w:val="single" w:sz="4" w:space="0" w:color="auto"/>
            </w:tcBorders>
            <w:vAlign w:val="center"/>
          </w:tcPr>
          <w:p w14:paraId="2CD6817A"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7E89FEF6" w14:textId="672C62C8"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1A84696A" w14:textId="229C2215"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DE391A"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SRG10</w:t>
            </w:r>
          </w:p>
        </w:tc>
        <w:tc>
          <w:tcPr>
            <w:tcW w:w="0" w:type="auto"/>
            <w:tcBorders>
              <w:top w:val="nil"/>
              <w:left w:val="nil"/>
              <w:bottom w:val="single" w:sz="4" w:space="0" w:color="auto"/>
              <w:right w:val="single" w:sz="4" w:space="0" w:color="auto"/>
            </w:tcBorders>
            <w:shd w:val="clear" w:color="auto" w:fill="auto"/>
            <w:vAlign w:val="center"/>
            <w:hideMark/>
          </w:tcPr>
          <w:p w14:paraId="12416E85" w14:textId="77777777" w:rsidR="00470A27" w:rsidRPr="0017229E" w:rsidRDefault="00470A27" w:rsidP="0017229E">
            <w:pPr>
              <w:spacing w:after="0"/>
              <w:jc w:val="left"/>
              <w:rPr>
                <w:rFonts w:ascii="Calibri" w:eastAsia="Times New Roman" w:hAnsi="Calibri" w:cs="Calibri"/>
                <w:color w:val="000000"/>
                <w:sz w:val="20"/>
                <w:szCs w:val="20"/>
              </w:rPr>
            </w:pPr>
            <w:r w:rsidRPr="0017229E">
              <w:rPr>
                <w:rFonts w:ascii="Calibri" w:eastAsia="Times New Roman" w:hAnsi="Calibri" w:cs="Calibri"/>
                <w:color w:val="000000"/>
                <w:sz w:val="20"/>
                <w:szCs w:val="20"/>
              </w:rPr>
              <w:t>Promozione dei prodotti di qualità</w:t>
            </w:r>
          </w:p>
        </w:tc>
        <w:tc>
          <w:tcPr>
            <w:tcW w:w="0" w:type="auto"/>
            <w:tcBorders>
              <w:top w:val="nil"/>
              <w:left w:val="nil"/>
              <w:bottom w:val="single" w:sz="4" w:space="0" w:color="auto"/>
              <w:right w:val="single" w:sz="4" w:space="0" w:color="auto"/>
            </w:tcBorders>
            <w:shd w:val="clear" w:color="auto" w:fill="auto"/>
            <w:noWrap/>
            <w:vAlign w:val="center"/>
            <w:hideMark/>
          </w:tcPr>
          <w:p w14:paraId="73399026"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7.500.000,00 €</w:t>
            </w:r>
          </w:p>
        </w:tc>
        <w:tc>
          <w:tcPr>
            <w:tcW w:w="0" w:type="auto"/>
            <w:tcBorders>
              <w:top w:val="nil"/>
              <w:left w:val="nil"/>
              <w:bottom w:val="single" w:sz="4" w:space="0" w:color="auto"/>
              <w:right w:val="single" w:sz="4" w:space="0" w:color="auto"/>
            </w:tcBorders>
            <w:shd w:val="clear" w:color="auto" w:fill="auto"/>
            <w:noWrap/>
            <w:vAlign w:val="center"/>
            <w:hideMark/>
          </w:tcPr>
          <w:p w14:paraId="025BE59D"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3.052.500,00 €</w:t>
            </w:r>
          </w:p>
        </w:tc>
        <w:tc>
          <w:tcPr>
            <w:tcW w:w="0" w:type="auto"/>
            <w:tcBorders>
              <w:top w:val="nil"/>
              <w:left w:val="nil"/>
              <w:bottom w:val="single" w:sz="4" w:space="0" w:color="auto"/>
              <w:right w:val="single" w:sz="4" w:space="0" w:color="auto"/>
            </w:tcBorders>
            <w:vAlign w:val="center"/>
          </w:tcPr>
          <w:p w14:paraId="70F179B9"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23B391B6" w14:textId="1F5A9421"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08468E28" w14:textId="388414AB"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CCD5E2"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SRH01</w:t>
            </w:r>
          </w:p>
        </w:tc>
        <w:tc>
          <w:tcPr>
            <w:tcW w:w="0" w:type="auto"/>
            <w:tcBorders>
              <w:top w:val="nil"/>
              <w:left w:val="nil"/>
              <w:bottom w:val="single" w:sz="4" w:space="0" w:color="auto"/>
              <w:right w:val="single" w:sz="4" w:space="0" w:color="auto"/>
            </w:tcBorders>
            <w:shd w:val="clear" w:color="auto" w:fill="auto"/>
            <w:vAlign w:val="center"/>
            <w:hideMark/>
          </w:tcPr>
          <w:p w14:paraId="21362FCC"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Erogazione servizi di consulenza</w:t>
            </w:r>
          </w:p>
        </w:tc>
        <w:tc>
          <w:tcPr>
            <w:tcW w:w="0" w:type="auto"/>
            <w:tcBorders>
              <w:top w:val="nil"/>
              <w:left w:val="nil"/>
              <w:bottom w:val="single" w:sz="4" w:space="0" w:color="auto"/>
              <w:right w:val="single" w:sz="4" w:space="0" w:color="auto"/>
            </w:tcBorders>
            <w:shd w:val="clear" w:color="auto" w:fill="auto"/>
            <w:noWrap/>
            <w:vAlign w:val="center"/>
            <w:hideMark/>
          </w:tcPr>
          <w:p w14:paraId="36D45FC7"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20.000.000,00 €</w:t>
            </w:r>
          </w:p>
        </w:tc>
        <w:tc>
          <w:tcPr>
            <w:tcW w:w="0" w:type="auto"/>
            <w:tcBorders>
              <w:top w:val="nil"/>
              <w:left w:val="nil"/>
              <w:bottom w:val="single" w:sz="4" w:space="0" w:color="auto"/>
              <w:right w:val="single" w:sz="4" w:space="0" w:color="auto"/>
            </w:tcBorders>
            <w:shd w:val="clear" w:color="auto" w:fill="auto"/>
            <w:noWrap/>
            <w:vAlign w:val="center"/>
            <w:hideMark/>
          </w:tcPr>
          <w:p w14:paraId="0C6B37C1"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8.140.000,00 €</w:t>
            </w:r>
          </w:p>
        </w:tc>
        <w:tc>
          <w:tcPr>
            <w:tcW w:w="0" w:type="auto"/>
            <w:tcBorders>
              <w:top w:val="nil"/>
              <w:left w:val="nil"/>
              <w:bottom w:val="single" w:sz="4" w:space="0" w:color="auto"/>
              <w:right w:val="single" w:sz="4" w:space="0" w:color="auto"/>
            </w:tcBorders>
            <w:vAlign w:val="center"/>
          </w:tcPr>
          <w:p w14:paraId="15DA22B0"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1CC955C5" w14:textId="72111EDE"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57929454" w14:textId="45D63653"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C83A00"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SRH02</w:t>
            </w:r>
          </w:p>
        </w:tc>
        <w:tc>
          <w:tcPr>
            <w:tcW w:w="0" w:type="auto"/>
            <w:tcBorders>
              <w:top w:val="nil"/>
              <w:left w:val="nil"/>
              <w:bottom w:val="single" w:sz="4" w:space="0" w:color="auto"/>
              <w:right w:val="single" w:sz="4" w:space="0" w:color="auto"/>
            </w:tcBorders>
            <w:shd w:val="clear" w:color="auto" w:fill="auto"/>
            <w:vAlign w:val="center"/>
            <w:hideMark/>
          </w:tcPr>
          <w:p w14:paraId="3D65BE95"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Formazione dei consulenti</w:t>
            </w:r>
          </w:p>
        </w:tc>
        <w:tc>
          <w:tcPr>
            <w:tcW w:w="0" w:type="auto"/>
            <w:tcBorders>
              <w:top w:val="nil"/>
              <w:left w:val="nil"/>
              <w:bottom w:val="single" w:sz="4" w:space="0" w:color="auto"/>
              <w:right w:val="single" w:sz="4" w:space="0" w:color="auto"/>
            </w:tcBorders>
            <w:shd w:val="clear" w:color="auto" w:fill="auto"/>
            <w:noWrap/>
            <w:vAlign w:val="center"/>
            <w:hideMark/>
          </w:tcPr>
          <w:p w14:paraId="034D36E5"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1.500.000,00 €</w:t>
            </w:r>
          </w:p>
        </w:tc>
        <w:tc>
          <w:tcPr>
            <w:tcW w:w="0" w:type="auto"/>
            <w:tcBorders>
              <w:top w:val="nil"/>
              <w:left w:val="nil"/>
              <w:bottom w:val="single" w:sz="4" w:space="0" w:color="auto"/>
              <w:right w:val="single" w:sz="4" w:space="0" w:color="auto"/>
            </w:tcBorders>
            <w:shd w:val="clear" w:color="auto" w:fill="auto"/>
            <w:noWrap/>
            <w:vAlign w:val="center"/>
            <w:hideMark/>
          </w:tcPr>
          <w:p w14:paraId="443F9DB9"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610.500,00 €</w:t>
            </w:r>
          </w:p>
        </w:tc>
        <w:tc>
          <w:tcPr>
            <w:tcW w:w="0" w:type="auto"/>
            <w:tcBorders>
              <w:top w:val="nil"/>
              <w:left w:val="nil"/>
              <w:bottom w:val="single" w:sz="4" w:space="0" w:color="auto"/>
              <w:right w:val="single" w:sz="4" w:space="0" w:color="auto"/>
            </w:tcBorders>
            <w:vAlign w:val="center"/>
          </w:tcPr>
          <w:p w14:paraId="2B11AD9A"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46A178FC" w14:textId="33A70FB0"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08949709" w14:textId="59247AEA" w:rsidTr="00E9240B">
        <w:trPr>
          <w:trHeight w:val="12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514E5B"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SRH03</w:t>
            </w:r>
          </w:p>
        </w:tc>
        <w:tc>
          <w:tcPr>
            <w:tcW w:w="0" w:type="auto"/>
            <w:tcBorders>
              <w:top w:val="nil"/>
              <w:left w:val="nil"/>
              <w:bottom w:val="single" w:sz="4" w:space="0" w:color="auto"/>
              <w:right w:val="single" w:sz="4" w:space="0" w:color="auto"/>
            </w:tcBorders>
            <w:shd w:val="clear" w:color="auto" w:fill="auto"/>
            <w:vAlign w:val="center"/>
            <w:hideMark/>
          </w:tcPr>
          <w:p w14:paraId="2337CBDB"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Formazione degli imprenditori agricoli, degli addetti alle imprese operanti nei settori agricoltura, zootecnia, industrie alimentari, e degli altri soggetti privati e pubblici funzionali allo sviluppo delle aree rurali</w:t>
            </w:r>
          </w:p>
        </w:tc>
        <w:tc>
          <w:tcPr>
            <w:tcW w:w="0" w:type="auto"/>
            <w:tcBorders>
              <w:top w:val="nil"/>
              <w:left w:val="nil"/>
              <w:bottom w:val="single" w:sz="4" w:space="0" w:color="auto"/>
              <w:right w:val="single" w:sz="4" w:space="0" w:color="auto"/>
            </w:tcBorders>
            <w:shd w:val="clear" w:color="auto" w:fill="auto"/>
            <w:noWrap/>
            <w:vAlign w:val="center"/>
            <w:hideMark/>
          </w:tcPr>
          <w:p w14:paraId="2E945F62"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1.000.000,00 €</w:t>
            </w:r>
          </w:p>
        </w:tc>
        <w:tc>
          <w:tcPr>
            <w:tcW w:w="0" w:type="auto"/>
            <w:tcBorders>
              <w:top w:val="nil"/>
              <w:left w:val="nil"/>
              <w:bottom w:val="single" w:sz="4" w:space="0" w:color="auto"/>
              <w:right w:val="single" w:sz="4" w:space="0" w:color="auto"/>
            </w:tcBorders>
            <w:shd w:val="clear" w:color="auto" w:fill="auto"/>
            <w:noWrap/>
            <w:vAlign w:val="center"/>
            <w:hideMark/>
          </w:tcPr>
          <w:p w14:paraId="0D1C0FBE"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407.000,00 €</w:t>
            </w:r>
          </w:p>
        </w:tc>
        <w:tc>
          <w:tcPr>
            <w:tcW w:w="0" w:type="auto"/>
            <w:tcBorders>
              <w:top w:val="nil"/>
              <w:left w:val="nil"/>
              <w:bottom w:val="single" w:sz="4" w:space="0" w:color="auto"/>
              <w:right w:val="single" w:sz="4" w:space="0" w:color="auto"/>
            </w:tcBorders>
            <w:vAlign w:val="center"/>
          </w:tcPr>
          <w:p w14:paraId="538FAF39"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4AD12708" w14:textId="5CCD85B7"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67F21613" w14:textId="3C06E7C0"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2F1C9"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SRH04</w:t>
            </w:r>
          </w:p>
        </w:tc>
        <w:tc>
          <w:tcPr>
            <w:tcW w:w="0" w:type="auto"/>
            <w:tcBorders>
              <w:top w:val="nil"/>
              <w:left w:val="nil"/>
              <w:bottom w:val="single" w:sz="4" w:space="0" w:color="auto"/>
              <w:right w:val="single" w:sz="4" w:space="0" w:color="auto"/>
            </w:tcBorders>
            <w:shd w:val="clear" w:color="auto" w:fill="auto"/>
            <w:vAlign w:val="center"/>
            <w:hideMark/>
          </w:tcPr>
          <w:p w14:paraId="1FB28ABB"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Azioni di informazione</w:t>
            </w:r>
          </w:p>
        </w:tc>
        <w:tc>
          <w:tcPr>
            <w:tcW w:w="0" w:type="auto"/>
            <w:tcBorders>
              <w:top w:val="nil"/>
              <w:left w:val="nil"/>
              <w:bottom w:val="single" w:sz="4" w:space="0" w:color="auto"/>
              <w:right w:val="single" w:sz="4" w:space="0" w:color="auto"/>
            </w:tcBorders>
            <w:shd w:val="clear" w:color="auto" w:fill="auto"/>
            <w:noWrap/>
            <w:vAlign w:val="center"/>
            <w:hideMark/>
          </w:tcPr>
          <w:p w14:paraId="1F80F231"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1.000.000,00 €</w:t>
            </w:r>
          </w:p>
        </w:tc>
        <w:tc>
          <w:tcPr>
            <w:tcW w:w="0" w:type="auto"/>
            <w:tcBorders>
              <w:top w:val="nil"/>
              <w:left w:val="nil"/>
              <w:bottom w:val="single" w:sz="4" w:space="0" w:color="auto"/>
              <w:right w:val="single" w:sz="4" w:space="0" w:color="auto"/>
            </w:tcBorders>
            <w:shd w:val="clear" w:color="auto" w:fill="auto"/>
            <w:noWrap/>
            <w:vAlign w:val="center"/>
            <w:hideMark/>
          </w:tcPr>
          <w:p w14:paraId="30D7F581"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407.000,00 €</w:t>
            </w:r>
          </w:p>
        </w:tc>
        <w:tc>
          <w:tcPr>
            <w:tcW w:w="0" w:type="auto"/>
            <w:tcBorders>
              <w:top w:val="nil"/>
              <w:left w:val="nil"/>
              <w:bottom w:val="single" w:sz="4" w:space="0" w:color="auto"/>
              <w:right w:val="single" w:sz="4" w:space="0" w:color="auto"/>
            </w:tcBorders>
            <w:vAlign w:val="center"/>
          </w:tcPr>
          <w:p w14:paraId="241D355B"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57C9F951" w14:textId="52E130E2"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5B54ECB7" w14:textId="76582155" w:rsidTr="00E9240B">
        <w:trPr>
          <w:trHeight w:val="6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45CA4B"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lastRenderedPageBreak/>
              <w:t>SRH05</w:t>
            </w:r>
          </w:p>
        </w:tc>
        <w:tc>
          <w:tcPr>
            <w:tcW w:w="0" w:type="auto"/>
            <w:tcBorders>
              <w:top w:val="nil"/>
              <w:left w:val="nil"/>
              <w:bottom w:val="single" w:sz="4" w:space="0" w:color="auto"/>
              <w:right w:val="single" w:sz="4" w:space="0" w:color="auto"/>
            </w:tcBorders>
            <w:shd w:val="clear" w:color="auto" w:fill="auto"/>
            <w:vAlign w:val="center"/>
            <w:hideMark/>
          </w:tcPr>
          <w:p w14:paraId="096E6E99"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Azioni dimostrative per il settore agricolo, forestale ed i territori rurali</w:t>
            </w:r>
          </w:p>
        </w:tc>
        <w:tc>
          <w:tcPr>
            <w:tcW w:w="0" w:type="auto"/>
            <w:tcBorders>
              <w:top w:val="nil"/>
              <w:left w:val="nil"/>
              <w:bottom w:val="single" w:sz="4" w:space="0" w:color="auto"/>
              <w:right w:val="single" w:sz="4" w:space="0" w:color="auto"/>
            </w:tcBorders>
            <w:shd w:val="clear" w:color="auto" w:fill="auto"/>
            <w:noWrap/>
            <w:vAlign w:val="center"/>
            <w:hideMark/>
          </w:tcPr>
          <w:p w14:paraId="6C95A4C4"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4.000.000,00 €</w:t>
            </w:r>
          </w:p>
        </w:tc>
        <w:tc>
          <w:tcPr>
            <w:tcW w:w="0" w:type="auto"/>
            <w:tcBorders>
              <w:top w:val="nil"/>
              <w:left w:val="nil"/>
              <w:bottom w:val="single" w:sz="4" w:space="0" w:color="auto"/>
              <w:right w:val="single" w:sz="4" w:space="0" w:color="auto"/>
            </w:tcBorders>
            <w:shd w:val="clear" w:color="auto" w:fill="auto"/>
            <w:noWrap/>
            <w:vAlign w:val="center"/>
            <w:hideMark/>
          </w:tcPr>
          <w:p w14:paraId="43DEF474"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1.628.000,00 €</w:t>
            </w:r>
          </w:p>
        </w:tc>
        <w:tc>
          <w:tcPr>
            <w:tcW w:w="0" w:type="auto"/>
            <w:tcBorders>
              <w:top w:val="nil"/>
              <w:left w:val="nil"/>
              <w:bottom w:val="single" w:sz="4" w:space="0" w:color="auto"/>
              <w:right w:val="single" w:sz="4" w:space="0" w:color="auto"/>
            </w:tcBorders>
            <w:vAlign w:val="center"/>
          </w:tcPr>
          <w:p w14:paraId="084A7881"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7CAC3067" w14:textId="57F25F9A"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4AF3D249" w14:textId="4A6469D3"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0A1BDE"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SRH06</w:t>
            </w:r>
          </w:p>
        </w:tc>
        <w:tc>
          <w:tcPr>
            <w:tcW w:w="0" w:type="auto"/>
            <w:tcBorders>
              <w:top w:val="nil"/>
              <w:left w:val="nil"/>
              <w:bottom w:val="single" w:sz="4" w:space="0" w:color="auto"/>
              <w:right w:val="single" w:sz="4" w:space="0" w:color="auto"/>
            </w:tcBorders>
            <w:shd w:val="clear" w:color="auto" w:fill="auto"/>
            <w:vAlign w:val="center"/>
            <w:hideMark/>
          </w:tcPr>
          <w:p w14:paraId="72DC095C"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Servizi di back office per l'AKIS</w:t>
            </w:r>
          </w:p>
        </w:tc>
        <w:tc>
          <w:tcPr>
            <w:tcW w:w="0" w:type="auto"/>
            <w:tcBorders>
              <w:top w:val="nil"/>
              <w:left w:val="nil"/>
              <w:bottom w:val="single" w:sz="4" w:space="0" w:color="auto"/>
              <w:right w:val="single" w:sz="4" w:space="0" w:color="auto"/>
            </w:tcBorders>
            <w:shd w:val="clear" w:color="auto" w:fill="auto"/>
            <w:noWrap/>
            <w:vAlign w:val="center"/>
            <w:hideMark/>
          </w:tcPr>
          <w:p w14:paraId="7E5FF5F8"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1.500.000,00 €</w:t>
            </w:r>
          </w:p>
        </w:tc>
        <w:tc>
          <w:tcPr>
            <w:tcW w:w="0" w:type="auto"/>
            <w:tcBorders>
              <w:top w:val="nil"/>
              <w:left w:val="nil"/>
              <w:bottom w:val="single" w:sz="4" w:space="0" w:color="auto"/>
              <w:right w:val="single" w:sz="4" w:space="0" w:color="auto"/>
            </w:tcBorders>
            <w:shd w:val="clear" w:color="auto" w:fill="auto"/>
            <w:noWrap/>
            <w:vAlign w:val="center"/>
            <w:hideMark/>
          </w:tcPr>
          <w:p w14:paraId="426C2C7F"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610.500,00 €</w:t>
            </w:r>
          </w:p>
        </w:tc>
        <w:tc>
          <w:tcPr>
            <w:tcW w:w="0" w:type="auto"/>
            <w:tcBorders>
              <w:top w:val="nil"/>
              <w:left w:val="nil"/>
              <w:bottom w:val="single" w:sz="4" w:space="0" w:color="auto"/>
              <w:right w:val="single" w:sz="4" w:space="0" w:color="auto"/>
            </w:tcBorders>
            <w:vAlign w:val="center"/>
          </w:tcPr>
          <w:p w14:paraId="58D1E8CD"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172D4298" w14:textId="5D1DBC69"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13BF4820" w14:textId="20EE4C8F" w:rsidTr="00E9240B">
        <w:trPr>
          <w:trHeight w:val="3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D725AC" w14:textId="77777777" w:rsidR="00470A27" w:rsidRPr="0017229E" w:rsidRDefault="00470A27" w:rsidP="00E9240B">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AT001</w:t>
            </w:r>
          </w:p>
        </w:tc>
        <w:tc>
          <w:tcPr>
            <w:tcW w:w="0" w:type="auto"/>
            <w:tcBorders>
              <w:top w:val="nil"/>
              <w:left w:val="nil"/>
              <w:bottom w:val="single" w:sz="4" w:space="0" w:color="auto"/>
              <w:right w:val="single" w:sz="4" w:space="0" w:color="auto"/>
            </w:tcBorders>
            <w:shd w:val="clear" w:color="auto" w:fill="auto"/>
            <w:vAlign w:val="center"/>
            <w:hideMark/>
          </w:tcPr>
          <w:p w14:paraId="06CCE139" w14:textId="77777777" w:rsidR="00470A27" w:rsidRPr="0017229E" w:rsidRDefault="00470A27" w:rsidP="0017229E">
            <w:pPr>
              <w:spacing w:after="0"/>
              <w:jc w:val="left"/>
              <w:rPr>
                <w:rFonts w:ascii="Calibri" w:eastAsia="Times New Roman" w:hAnsi="Calibri" w:cs="Calibri"/>
                <w:sz w:val="20"/>
                <w:szCs w:val="20"/>
              </w:rPr>
            </w:pPr>
            <w:r w:rsidRPr="0017229E">
              <w:rPr>
                <w:rFonts w:ascii="Calibri" w:eastAsia="Times New Roman" w:hAnsi="Calibri" w:cs="Calibri"/>
                <w:sz w:val="20"/>
                <w:szCs w:val="20"/>
              </w:rPr>
              <w:t>Assistenza Tecnica</w:t>
            </w:r>
          </w:p>
        </w:tc>
        <w:tc>
          <w:tcPr>
            <w:tcW w:w="0" w:type="auto"/>
            <w:tcBorders>
              <w:top w:val="nil"/>
              <w:left w:val="nil"/>
              <w:bottom w:val="single" w:sz="4" w:space="0" w:color="auto"/>
              <w:right w:val="single" w:sz="4" w:space="0" w:color="auto"/>
            </w:tcBorders>
            <w:shd w:val="clear" w:color="auto" w:fill="auto"/>
            <w:noWrap/>
            <w:vAlign w:val="center"/>
            <w:hideMark/>
          </w:tcPr>
          <w:p w14:paraId="7CE901D9"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20.000.000,00 €</w:t>
            </w:r>
          </w:p>
        </w:tc>
        <w:tc>
          <w:tcPr>
            <w:tcW w:w="0" w:type="auto"/>
            <w:tcBorders>
              <w:top w:val="nil"/>
              <w:left w:val="nil"/>
              <w:bottom w:val="single" w:sz="4" w:space="0" w:color="auto"/>
              <w:right w:val="single" w:sz="4" w:space="0" w:color="auto"/>
            </w:tcBorders>
            <w:shd w:val="clear" w:color="auto" w:fill="auto"/>
            <w:noWrap/>
            <w:vAlign w:val="center"/>
            <w:hideMark/>
          </w:tcPr>
          <w:p w14:paraId="11F8E03D" w14:textId="77777777" w:rsidR="00470A27" w:rsidRPr="0017229E" w:rsidRDefault="00470A27"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8.140.000,00 €</w:t>
            </w:r>
          </w:p>
        </w:tc>
        <w:tc>
          <w:tcPr>
            <w:tcW w:w="0" w:type="auto"/>
            <w:tcBorders>
              <w:top w:val="nil"/>
              <w:left w:val="nil"/>
              <w:bottom w:val="single" w:sz="4" w:space="0" w:color="auto"/>
              <w:right w:val="single" w:sz="4" w:space="0" w:color="auto"/>
            </w:tcBorders>
            <w:vAlign w:val="center"/>
          </w:tcPr>
          <w:p w14:paraId="4E46C003" w14:textId="77777777" w:rsidR="006536B1" w:rsidRPr="0017229E" w:rsidRDefault="006536B1" w:rsidP="0017229E">
            <w:pPr>
              <w:spacing w:after="0"/>
              <w:jc w:val="center"/>
              <w:rPr>
                <w:rFonts w:ascii="Calibri" w:eastAsia="Times New Roman" w:hAnsi="Calibri" w:cs="Calibri"/>
                <w:color w:val="000000"/>
                <w:sz w:val="20"/>
                <w:szCs w:val="20"/>
              </w:rPr>
            </w:pPr>
          </w:p>
        </w:tc>
        <w:tc>
          <w:tcPr>
            <w:tcW w:w="0" w:type="auto"/>
            <w:tcBorders>
              <w:top w:val="nil"/>
              <w:left w:val="single" w:sz="4" w:space="0" w:color="auto"/>
              <w:bottom w:val="single" w:sz="4" w:space="0" w:color="auto"/>
              <w:right w:val="single" w:sz="4" w:space="0" w:color="auto"/>
            </w:tcBorders>
            <w:vAlign w:val="center"/>
          </w:tcPr>
          <w:p w14:paraId="1FFD9DA4" w14:textId="49A807F9" w:rsidR="006536B1" w:rsidRPr="0017229E" w:rsidRDefault="006536B1" w:rsidP="0017229E">
            <w:pPr>
              <w:spacing w:after="0"/>
              <w:jc w:val="center"/>
              <w:rPr>
                <w:rFonts w:ascii="Calibri" w:eastAsia="Times New Roman" w:hAnsi="Calibri" w:cs="Calibri"/>
                <w:color w:val="000000"/>
                <w:sz w:val="20"/>
                <w:szCs w:val="20"/>
              </w:rPr>
            </w:pPr>
          </w:p>
        </w:tc>
      </w:tr>
      <w:tr w:rsidR="00470A27" w:rsidRPr="0017229E" w14:paraId="6EEC64F3" w14:textId="7225D540" w:rsidTr="00E9240B">
        <w:trPr>
          <w:trHeight w:val="31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3E9D70" w14:textId="77777777" w:rsidR="00470A27" w:rsidRPr="0017229E" w:rsidRDefault="00470A27" w:rsidP="0017229E">
            <w:pPr>
              <w:spacing w:after="0"/>
              <w:jc w:val="center"/>
              <w:rPr>
                <w:rFonts w:ascii="Calibri" w:eastAsia="Times New Roman" w:hAnsi="Calibri" w:cs="Calibri"/>
                <w:b/>
                <w:sz w:val="20"/>
                <w:szCs w:val="20"/>
              </w:rPr>
            </w:pPr>
            <w:r w:rsidRPr="0017229E">
              <w:rPr>
                <w:rFonts w:ascii="Calibri" w:eastAsia="Times New Roman" w:hAnsi="Calibri" w:cs="Calibri"/>
                <w:b/>
                <w:sz w:val="20"/>
                <w:szCs w:val="20"/>
              </w:rPr>
              <w:t>Totale nuova programmazione</w:t>
            </w:r>
          </w:p>
        </w:tc>
        <w:tc>
          <w:tcPr>
            <w:tcW w:w="0" w:type="auto"/>
            <w:tcBorders>
              <w:top w:val="nil"/>
              <w:left w:val="nil"/>
              <w:bottom w:val="single" w:sz="4" w:space="0" w:color="auto"/>
              <w:right w:val="single" w:sz="4" w:space="0" w:color="auto"/>
            </w:tcBorders>
            <w:shd w:val="clear" w:color="auto" w:fill="auto"/>
            <w:noWrap/>
            <w:vAlign w:val="center"/>
            <w:hideMark/>
          </w:tcPr>
          <w:p w14:paraId="792A92CC" w14:textId="77777777" w:rsidR="00470A27" w:rsidRPr="0017229E" w:rsidRDefault="00470A27" w:rsidP="0017229E">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764.500.000,00 €</w:t>
            </w:r>
          </w:p>
        </w:tc>
        <w:tc>
          <w:tcPr>
            <w:tcW w:w="0" w:type="auto"/>
            <w:tcBorders>
              <w:top w:val="nil"/>
              <w:left w:val="nil"/>
              <w:bottom w:val="single" w:sz="4" w:space="0" w:color="auto"/>
              <w:right w:val="single" w:sz="4" w:space="0" w:color="auto"/>
            </w:tcBorders>
            <w:shd w:val="clear" w:color="auto" w:fill="auto"/>
            <w:noWrap/>
            <w:vAlign w:val="center"/>
            <w:hideMark/>
          </w:tcPr>
          <w:p w14:paraId="714E9664" w14:textId="77777777" w:rsidR="00470A27" w:rsidRPr="0017229E" w:rsidRDefault="00470A27" w:rsidP="0017229E">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311.151.500,00 €</w:t>
            </w:r>
          </w:p>
        </w:tc>
        <w:tc>
          <w:tcPr>
            <w:tcW w:w="0" w:type="auto"/>
            <w:tcBorders>
              <w:top w:val="nil"/>
              <w:left w:val="nil"/>
              <w:bottom w:val="single" w:sz="4" w:space="0" w:color="auto"/>
              <w:right w:val="single" w:sz="4" w:space="0" w:color="auto"/>
            </w:tcBorders>
            <w:vAlign w:val="center"/>
          </w:tcPr>
          <w:p w14:paraId="032E7B25" w14:textId="77777777" w:rsidR="006536B1" w:rsidRPr="0017229E" w:rsidRDefault="006536B1" w:rsidP="0017229E">
            <w:pPr>
              <w:spacing w:after="0"/>
              <w:jc w:val="center"/>
              <w:rPr>
                <w:rFonts w:ascii="Calibri" w:eastAsia="Times New Roman" w:hAnsi="Calibri" w:cs="Calibri"/>
                <w:b/>
                <w:color w:val="000000"/>
                <w:sz w:val="20"/>
                <w:szCs w:val="20"/>
              </w:rPr>
            </w:pPr>
          </w:p>
        </w:tc>
        <w:tc>
          <w:tcPr>
            <w:tcW w:w="0" w:type="auto"/>
            <w:tcBorders>
              <w:top w:val="nil"/>
              <w:left w:val="nil"/>
              <w:bottom w:val="single" w:sz="4" w:space="0" w:color="auto"/>
              <w:right w:val="single" w:sz="4" w:space="0" w:color="auto"/>
            </w:tcBorders>
            <w:vAlign w:val="center"/>
          </w:tcPr>
          <w:p w14:paraId="1E583383" w14:textId="77777777" w:rsidR="006536B1" w:rsidRPr="0017229E" w:rsidRDefault="006536B1" w:rsidP="0017229E">
            <w:pPr>
              <w:spacing w:after="0"/>
              <w:jc w:val="center"/>
              <w:rPr>
                <w:rFonts w:ascii="Calibri" w:eastAsia="Times New Roman" w:hAnsi="Calibri" w:cs="Calibri"/>
                <w:b/>
                <w:color w:val="000000"/>
                <w:sz w:val="20"/>
                <w:szCs w:val="20"/>
              </w:rPr>
            </w:pPr>
          </w:p>
        </w:tc>
      </w:tr>
      <w:tr w:rsidR="0017229E" w:rsidRPr="0017229E" w14:paraId="0DDD9152" w14:textId="4E77C4EC" w:rsidTr="00E9240B">
        <w:trPr>
          <w:trHeight w:val="3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E9AA65" w14:textId="6948DF2D" w:rsidR="0017229E" w:rsidRPr="0017229E" w:rsidRDefault="0017229E" w:rsidP="00E9240B">
            <w:pPr>
              <w:spacing w:after="0"/>
              <w:jc w:val="center"/>
              <w:rPr>
                <w:rFonts w:ascii="Calibri" w:eastAsia="Times New Roman" w:hAnsi="Calibri" w:cs="Calibri"/>
                <w:b/>
                <w:bCs/>
                <w:color w:val="000000"/>
                <w:sz w:val="20"/>
                <w:szCs w:val="20"/>
              </w:rPr>
            </w:pPr>
            <w:r w:rsidRPr="00C65837">
              <w:rPr>
                <w:rFonts w:ascii="Calibri" w:eastAsia="Times New Roman" w:hAnsi="Calibri" w:cs="Calibri"/>
                <w:b/>
                <w:bCs/>
                <w:color w:val="000000"/>
                <w:sz w:val="20"/>
                <w:szCs w:val="20"/>
                <w:highlight w:val="green"/>
              </w:rPr>
              <w:t>TRLOM-</w:t>
            </w:r>
            <w:r w:rsidRPr="0017229E">
              <w:rPr>
                <w:rFonts w:ascii="Calibri" w:eastAsia="Times New Roman" w:hAnsi="Calibri" w:cs="Calibri"/>
                <w:b/>
                <w:bCs/>
                <w:color w:val="000000"/>
                <w:sz w:val="20"/>
                <w:szCs w:val="20"/>
              </w:rPr>
              <w:t>8.1.02</w:t>
            </w:r>
          </w:p>
        </w:tc>
        <w:tc>
          <w:tcPr>
            <w:tcW w:w="0" w:type="auto"/>
            <w:tcBorders>
              <w:top w:val="nil"/>
              <w:left w:val="nil"/>
              <w:bottom w:val="single" w:sz="4" w:space="0" w:color="auto"/>
              <w:right w:val="single" w:sz="4" w:space="0" w:color="auto"/>
            </w:tcBorders>
            <w:shd w:val="clear" w:color="auto" w:fill="auto"/>
            <w:vAlign w:val="center"/>
            <w:hideMark/>
          </w:tcPr>
          <w:p w14:paraId="083AE918" w14:textId="795CE13A" w:rsidR="0017229E" w:rsidRPr="0017229E" w:rsidRDefault="0017229E" w:rsidP="0017229E">
            <w:pPr>
              <w:spacing w:after="0"/>
              <w:rPr>
                <w:rFonts w:ascii="Calibri" w:eastAsia="Times New Roman" w:hAnsi="Calibri" w:cs="Calibri"/>
                <w:sz w:val="20"/>
                <w:szCs w:val="20"/>
              </w:rPr>
            </w:pPr>
            <w:r w:rsidRPr="00706D2F">
              <w:rPr>
                <w:rFonts w:ascii="Calibri" w:eastAsia="Times New Roman" w:hAnsi="Calibri" w:cs="Calibri"/>
                <w:sz w:val="20"/>
                <w:szCs w:val="20"/>
              </w:rPr>
              <w:t>Mantenimento di superfici imboschite</w:t>
            </w:r>
          </w:p>
        </w:tc>
        <w:tc>
          <w:tcPr>
            <w:tcW w:w="0" w:type="auto"/>
            <w:tcBorders>
              <w:top w:val="nil"/>
              <w:left w:val="nil"/>
              <w:bottom w:val="single" w:sz="4" w:space="0" w:color="auto"/>
              <w:right w:val="single" w:sz="4" w:space="0" w:color="auto"/>
            </w:tcBorders>
            <w:shd w:val="clear" w:color="auto" w:fill="auto"/>
            <w:noWrap/>
            <w:vAlign w:val="center"/>
            <w:hideMark/>
          </w:tcPr>
          <w:p w14:paraId="570CEFB2"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5.500.000,00 €</w:t>
            </w:r>
          </w:p>
        </w:tc>
        <w:tc>
          <w:tcPr>
            <w:tcW w:w="0" w:type="auto"/>
            <w:tcBorders>
              <w:top w:val="nil"/>
              <w:left w:val="nil"/>
              <w:bottom w:val="single" w:sz="4" w:space="0" w:color="auto"/>
              <w:right w:val="single" w:sz="4" w:space="0" w:color="auto"/>
            </w:tcBorders>
            <w:shd w:val="clear" w:color="auto" w:fill="auto"/>
            <w:noWrap/>
            <w:vAlign w:val="center"/>
            <w:hideMark/>
          </w:tcPr>
          <w:p w14:paraId="26545F6D"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2.238.500,00 €</w:t>
            </w:r>
          </w:p>
        </w:tc>
        <w:tc>
          <w:tcPr>
            <w:tcW w:w="0" w:type="auto"/>
            <w:tcBorders>
              <w:top w:val="nil"/>
              <w:left w:val="nil"/>
              <w:bottom w:val="single" w:sz="4" w:space="0" w:color="auto"/>
              <w:right w:val="single" w:sz="4" w:space="0" w:color="auto"/>
            </w:tcBorders>
            <w:vAlign w:val="center"/>
          </w:tcPr>
          <w:p w14:paraId="2F63E6B8" w14:textId="1AB2F015" w:rsidR="0017229E" w:rsidRPr="0017229E" w:rsidRDefault="0017229E"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2C8C4912" w14:textId="33FDEC6D" w:rsidR="0017229E" w:rsidRPr="0017229E" w:rsidRDefault="0017229E" w:rsidP="0017229E">
            <w:pPr>
              <w:spacing w:after="0"/>
              <w:jc w:val="center"/>
              <w:rPr>
                <w:rFonts w:ascii="Calibri" w:eastAsia="Times New Roman" w:hAnsi="Calibri" w:cs="Calibri"/>
                <w:color w:val="000000"/>
                <w:sz w:val="20"/>
                <w:szCs w:val="20"/>
              </w:rPr>
            </w:pPr>
          </w:p>
        </w:tc>
      </w:tr>
      <w:tr w:rsidR="0017229E" w:rsidRPr="0017229E" w14:paraId="3A34E21F" w14:textId="45F6BC76" w:rsidTr="00E9240B">
        <w:trPr>
          <w:trHeight w:val="3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1CBD86" w14:textId="33935B7A" w:rsidR="0017229E" w:rsidRPr="0017229E" w:rsidRDefault="0017229E" w:rsidP="00E9240B">
            <w:pPr>
              <w:spacing w:after="0"/>
              <w:jc w:val="center"/>
              <w:rPr>
                <w:rFonts w:ascii="Calibri" w:eastAsia="Times New Roman" w:hAnsi="Calibri" w:cs="Calibri"/>
                <w:b/>
                <w:bCs/>
                <w:color w:val="000000"/>
                <w:sz w:val="20"/>
                <w:szCs w:val="20"/>
              </w:rPr>
            </w:pPr>
            <w:r w:rsidRPr="00C65837">
              <w:rPr>
                <w:rFonts w:ascii="Calibri" w:eastAsia="Times New Roman" w:hAnsi="Calibri" w:cs="Calibri"/>
                <w:b/>
                <w:bCs/>
                <w:color w:val="000000"/>
                <w:sz w:val="20"/>
                <w:szCs w:val="20"/>
                <w:highlight w:val="green"/>
              </w:rPr>
              <w:t>TRLOM-</w:t>
            </w:r>
            <w:r w:rsidRPr="0017229E">
              <w:rPr>
                <w:rFonts w:ascii="Calibri" w:eastAsia="Times New Roman" w:hAnsi="Calibri" w:cs="Calibri"/>
                <w:b/>
                <w:bCs/>
                <w:color w:val="000000"/>
                <w:sz w:val="20"/>
                <w:szCs w:val="20"/>
              </w:rPr>
              <w:t>10.1.01</w:t>
            </w:r>
          </w:p>
        </w:tc>
        <w:tc>
          <w:tcPr>
            <w:tcW w:w="0" w:type="auto"/>
            <w:tcBorders>
              <w:top w:val="nil"/>
              <w:left w:val="nil"/>
              <w:bottom w:val="single" w:sz="4" w:space="0" w:color="auto"/>
              <w:right w:val="single" w:sz="4" w:space="0" w:color="auto"/>
            </w:tcBorders>
            <w:shd w:val="clear" w:color="auto" w:fill="auto"/>
            <w:vAlign w:val="center"/>
            <w:hideMark/>
          </w:tcPr>
          <w:p w14:paraId="519F8323" w14:textId="628804EF" w:rsidR="0017229E" w:rsidRPr="0017229E" w:rsidRDefault="0017229E" w:rsidP="0017229E">
            <w:pPr>
              <w:spacing w:after="0"/>
              <w:rPr>
                <w:rFonts w:ascii="Calibri" w:eastAsia="Times New Roman" w:hAnsi="Calibri" w:cs="Calibri"/>
                <w:sz w:val="20"/>
                <w:szCs w:val="20"/>
              </w:rPr>
            </w:pPr>
            <w:r w:rsidRPr="00706D2F">
              <w:rPr>
                <w:rFonts w:ascii="Calibri" w:eastAsia="Times New Roman" w:hAnsi="Calibri" w:cs="Calibri"/>
                <w:sz w:val="20"/>
                <w:szCs w:val="20"/>
              </w:rPr>
              <w:t>Produzioni agricole integrate</w:t>
            </w:r>
            <w:r>
              <w:rPr>
                <w:rFonts w:ascii="Calibri" w:eastAsia="Times New Roman" w:hAnsi="Calibri" w:cs="Calibri"/>
                <w:sz w:val="20"/>
                <w:szCs w:val="20"/>
              </w:rPr>
              <w:t xml:space="preserve"> </w:t>
            </w:r>
            <w:r w:rsidRPr="00C65837">
              <w:rPr>
                <w:rFonts w:ascii="Calibri" w:eastAsia="Times New Roman" w:hAnsi="Calibri" w:cs="Calibri"/>
                <w:sz w:val="20"/>
                <w:szCs w:val="20"/>
                <w:highlight w:val="green"/>
              </w:rPr>
              <w:t>Lombardia</w:t>
            </w:r>
          </w:p>
        </w:tc>
        <w:tc>
          <w:tcPr>
            <w:tcW w:w="0" w:type="auto"/>
            <w:tcBorders>
              <w:top w:val="nil"/>
              <w:left w:val="nil"/>
              <w:bottom w:val="single" w:sz="4" w:space="0" w:color="auto"/>
              <w:right w:val="single" w:sz="4" w:space="0" w:color="auto"/>
            </w:tcBorders>
            <w:shd w:val="clear" w:color="auto" w:fill="auto"/>
            <w:noWrap/>
            <w:vAlign w:val="center"/>
            <w:hideMark/>
          </w:tcPr>
          <w:p w14:paraId="6F76BE2A"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19.000.000,00 €</w:t>
            </w:r>
          </w:p>
        </w:tc>
        <w:tc>
          <w:tcPr>
            <w:tcW w:w="0" w:type="auto"/>
            <w:tcBorders>
              <w:top w:val="nil"/>
              <w:left w:val="nil"/>
              <w:bottom w:val="single" w:sz="4" w:space="0" w:color="auto"/>
              <w:right w:val="single" w:sz="4" w:space="0" w:color="auto"/>
            </w:tcBorders>
            <w:shd w:val="clear" w:color="auto" w:fill="auto"/>
            <w:noWrap/>
            <w:vAlign w:val="center"/>
            <w:hideMark/>
          </w:tcPr>
          <w:p w14:paraId="396A330A"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7.733.000,00 €</w:t>
            </w:r>
          </w:p>
        </w:tc>
        <w:tc>
          <w:tcPr>
            <w:tcW w:w="0" w:type="auto"/>
            <w:tcBorders>
              <w:top w:val="nil"/>
              <w:left w:val="nil"/>
              <w:bottom w:val="single" w:sz="4" w:space="0" w:color="auto"/>
              <w:right w:val="single" w:sz="4" w:space="0" w:color="auto"/>
            </w:tcBorders>
            <w:vAlign w:val="center"/>
          </w:tcPr>
          <w:p w14:paraId="090C94E4" w14:textId="6C359CCA" w:rsidR="0017229E" w:rsidRPr="0017229E" w:rsidRDefault="0017229E"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01DE18C9" w14:textId="50989803" w:rsidR="0017229E" w:rsidRPr="0017229E" w:rsidRDefault="0017229E" w:rsidP="0017229E">
            <w:pPr>
              <w:spacing w:after="0"/>
              <w:jc w:val="center"/>
              <w:rPr>
                <w:rFonts w:ascii="Calibri" w:eastAsia="Times New Roman" w:hAnsi="Calibri" w:cs="Calibri"/>
                <w:color w:val="000000"/>
                <w:sz w:val="20"/>
                <w:szCs w:val="20"/>
              </w:rPr>
            </w:pPr>
          </w:p>
        </w:tc>
      </w:tr>
      <w:tr w:rsidR="0017229E" w:rsidRPr="0017229E" w14:paraId="193060F8" w14:textId="11468A07" w:rsidTr="00E9240B">
        <w:trPr>
          <w:trHeight w:val="3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D390C9" w14:textId="3729386E" w:rsidR="0017229E" w:rsidRPr="0017229E" w:rsidRDefault="0017229E" w:rsidP="00E9240B">
            <w:pPr>
              <w:spacing w:after="0"/>
              <w:jc w:val="center"/>
              <w:rPr>
                <w:rFonts w:ascii="Calibri" w:eastAsia="Times New Roman" w:hAnsi="Calibri" w:cs="Calibri"/>
                <w:b/>
                <w:bCs/>
                <w:color w:val="000000"/>
                <w:sz w:val="20"/>
                <w:szCs w:val="20"/>
              </w:rPr>
            </w:pPr>
            <w:r w:rsidRPr="00C65837">
              <w:rPr>
                <w:rFonts w:ascii="Calibri" w:eastAsia="Times New Roman" w:hAnsi="Calibri" w:cs="Calibri"/>
                <w:b/>
                <w:bCs/>
                <w:color w:val="000000"/>
                <w:sz w:val="20"/>
                <w:szCs w:val="20"/>
                <w:highlight w:val="green"/>
              </w:rPr>
              <w:t>TRLOM-</w:t>
            </w:r>
            <w:r w:rsidRPr="0017229E">
              <w:rPr>
                <w:rFonts w:ascii="Calibri" w:eastAsia="Times New Roman" w:hAnsi="Calibri" w:cs="Calibri"/>
                <w:b/>
                <w:bCs/>
                <w:color w:val="000000"/>
                <w:sz w:val="20"/>
                <w:szCs w:val="20"/>
              </w:rPr>
              <w:t>10.1.02</w:t>
            </w:r>
          </w:p>
        </w:tc>
        <w:tc>
          <w:tcPr>
            <w:tcW w:w="0" w:type="auto"/>
            <w:tcBorders>
              <w:top w:val="nil"/>
              <w:left w:val="nil"/>
              <w:bottom w:val="single" w:sz="4" w:space="0" w:color="auto"/>
              <w:right w:val="single" w:sz="4" w:space="0" w:color="auto"/>
            </w:tcBorders>
            <w:shd w:val="clear" w:color="auto" w:fill="auto"/>
            <w:vAlign w:val="center"/>
            <w:hideMark/>
          </w:tcPr>
          <w:p w14:paraId="64663A78" w14:textId="7CAC04F0" w:rsidR="0017229E" w:rsidRPr="0017229E" w:rsidRDefault="0017229E" w:rsidP="0017229E">
            <w:pPr>
              <w:spacing w:after="0"/>
              <w:rPr>
                <w:rFonts w:ascii="Calibri" w:eastAsia="Times New Roman" w:hAnsi="Calibri" w:cs="Calibri"/>
                <w:sz w:val="20"/>
                <w:szCs w:val="20"/>
              </w:rPr>
            </w:pPr>
            <w:r w:rsidRPr="00706D2F">
              <w:rPr>
                <w:rFonts w:ascii="Calibri" w:eastAsia="Times New Roman" w:hAnsi="Calibri" w:cs="Calibri"/>
                <w:sz w:val="20"/>
                <w:szCs w:val="20"/>
              </w:rPr>
              <w:t>Avvicendamento con leguminose foraggere</w:t>
            </w:r>
            <w:r>
              <w:rPr>
                <w:rFonts w:ascii="Calibri" w:eastAsia="Times New Roman" w:hAnsi="Calibri" w:cs="Calibri"/>
                <w:sz w:val="20"/>
                <w:szCs w:val="20"/>
              </w:rPr>
              <w:t xml:space="preserve"> </w:t>
            </w:r>
            <w:r w:rsidRPr="00C65837">
              <w:rPr>
                <w:rFonts w:ascii="Calibri" w:eastAsia="Times New Roman" w:hAnsi="Calibri" w:cs="Calibri"/>
                <w:sz w:val="20"/>
                <w:szCs w:val="20"/>
                <w:highlight w:val="green"/>
              </w:rPr>
              <w:t>Lombardia</w:t>
            </w:r>
          </w:p>
        </w:tc>
        <w:tc>
          <w:tcPr>
            <w:tcW w:w="0" w:type="auto"/>
            <w:tcBorders>
              <w:top w:val="nil"/>
              <w:left w:val="nil"/>
              <w:bottom w:val="single" w:sz="4" w:space="0" w:color="auto"/>
              <w:right w:val="single" w:sz="4" w:space="0" w:color="auto"/>
            </w:tcBorders>
            <w:shd w:val="clear" w:color="auto" w:fill="auto"/>
            <w:noWrap/>
            <w:vAlign w:val="center"/>
            <w:hideMark/>
          </w:tcPr>
          <w:p w14:paraId="40DE0A6D"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50.000,00 €</w:t>
            </w:r>
          </w:p>
        </w:tc>
        <w:tc>
          <w:tcPr>
            <w:tcW w:w="0" w:type="auto"/>
            <w:tcBorders>
              <w:top w:val="nil"/>
              <w:left w:val="nil"/>
              <w:bottom w:val="single" w:sz="4" w:space="0" w:color="auto"/>
              <w:right w:val="single" w:sz="4" w:space="0" w:color="auto"/>
            </w:tcBorders>
            <w:shd w:val="clear" w:color="auto" w:fill="auto"/>
            <w:noWrap/>
            <w:vAlign w:val="center"/>
            <w:hideMark/>
          </w:tcPr>
          <w:p w14:paraId="2142C29A"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20.350,00 €</w:t>
            </w:r>
          </w:p>
        </w:tc>
        <w:tc>
          <w:tcPr>
            <w:tcW w:w="0" w:type="auto"/>
            <w:tcBorders>
              <w:top w:val="nil"/>
              <w:left w:val="nil"/>
              <w:bottom w:val="single" w:sz="4" w:space="0" w:color="auto"/>
              <w:right w:val="single" w:sz="4" w:space="0" w:color="auto"/>
            </w:tcBorders>
            <w:vAlign w:val="center"/>
          </w:tcPr>
          <w:p w14:paraId="759BC898" w14:textId="501E4A20" w:rsidR="0017229E" w:rsidRPr="0017229E" w:rsidRDefault="0017229E"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349FC9A6" w14:textId="41EE7F70" w:rsidR="0017229E" w:rsidRPr="0017229E" w:rsidRDefault="0017229E" w:rsidP="0017229E">
            <w:pPr>
              <w:spacing w:after="0"/>
              <w:jc w:val="center"/>
              <w:rPr>
                <w:rFonts w:ascii="Calibri" w:eastAsia="Times New Roman" w:hAnsi="Calibri" w:cs="Calibri"/>
                <w:color w:val="000000"/>
                <w:sz w:val="20"/>
                <w:szCs w:val="20"/>
              </w:rPr>
            </w:pPr>
          </w:p>
        </w:tc>
      </w:tr>
      <w:tr w:rsidR="0017229E" w:rsidRPr="0017229E" w14:paraId="6F34C875" w14:textId="3D7DD440" w:rsidTr="00E9240B">
        <w:trPr>
          <w:trHeight w:val="3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04C775" w14:textId="43669706" w:rsidR="0017229E" w:rsidRPr="0017229E" w:rsidRDefault="0017229E" w:rsidP="00E9240B">
            <w:pPr>
              <w:spacing w:after="0"/>
              <w:jc w:val="center"/>
              <w:rPr>
                <w:rFonts w:ascii="Calibri" w:eastAsia="Times New Roman" w:hAnsi="Calibri" w:cs="Calibri"/>
                <w:b/>
                <w:bCs/>
                <w:color w:val="000000"/>
                <w:sz w:val="20"/>
                <w:szCs w:val="20"/>
              </w:rPr>
            </w:pPr>
            <w:r w:rsidRPr="00C65837">
              <w:rPr>
                <w:rFonts w:ascii="Calibri" w:eastAsia="Times New Roman" w:hAnsi="Calibri" w:cs="Calibri"/>
                <w:b/>
                <w:bCs/>
                <w:color w:val="000000"/>
                <w:sz w:val="20"/>
                <w:szCs w:val="20"/>
                <w:highlight w:val="green"/>
              </w:rPr>
              <w:t>TRLOM-</w:t>
            </w:r>
            <w:r w:rsidRPr="0017229E">
              <w:rPr>
                <w:rFonts w:ascii="Calibri" w:eastAsia="Times New Roman" w:hAnsi="Calibri" w:cs="Calibri"/>
                <w:b/>
                <w:bCs/>
                <w:color w:val="000000"/>
                <w:sz w:val="20"/>
                <w:szCs w:val="20"/>
              </w:rPr>
              <w:t>10.1.03</w:t>
            </w:r>
          </w:p>
        </w:tc>
        <w:tc>
          <w:tcPr>
            <w:tcW w:w="0" w:type="auto"/>
            <w:tcBorders>
              <w:top w:val="nil"/>
              <w:left w:val="nil"/>
              <w:bottom w:val="single" w:sz="4" w:space="0" w:color="auto"/>
              <w:right w:val="single" w:sz="4" w:space="0" w:color="auto"/>
            </w:tcBorders>
            <w:shd w:val="clear" w:color="auto" w:fill="auto"/>
            <w:vAlign w:val="center"/>
            <w:hideMark/>
          </w:tcPr>
          <w:p w14:paraId="0264CAA5" w14:textId="1EC66AC0" w:rsidR="0017229E" w:rsidRPr="0017229E" w:rsidRDefault="0017229E" w:rsidP="0017229E">
            <w:pPr>
              <w:spacing w:after="0"/>
              <w:rPr>
                <w:rFonts w:ascii="Calibri" w:eastAsia="Times New Roman" w:hAnsi="Calibri" w:cs="Calibri"/>
                <w:sz w:val="20"/>
                <w:szCs w:val="20"/>
              </w:rPr>
            </w:pPr>
            <w:r w:rsidRPr="00706D2F">
              <w:rPr>
                <w:rFonts w:ascii="Calibri" w:eastAsia="Times New Roman" w:hAnsi="Calibri" w:cs="Calibri"/>
                <w:sz w:val="20"/>
                <w:szCs w:val="20"/>
              </w:rPr>
              <w:t>Conservazione della biodiversità nelle risaie</w:t>
            </w:r>
            <w:r>
              <w:rPr>
                <w:rFonts w:ascii="Calibri" w:eastAsia="Times New Roman" w:hAnsi="Calibri" w:cs="Calibri"/>
                <w:sz w:val="20"/>
                <w:szCs w:val="20"/>
              </w:rPr>
              <w:t xml:space="preserve"> </w:t>
            </w:r>
            <w:r w:rsidRPr="00C65837">
              <w:rPr>
                <w:rFonts w:ascii="Calibri" w:eastAsia="Times New Roman" w:hAnsi="Calibri" w:cs="Calibri"/>
                <w:sz w:val="20"/>
                <w:szCs w:val="20"/>
                <w:highlight w:val="green"/>
              </w:rPr>
              <w:t>Lombardia</w:t>
            </w:r>
          </w:p>
        </w:tc>
        <w:tc>
          <w:tcPr>
            <w:tcW w:w="0" w:type="auto"/>
            <w:tcBorders>
              <w:top w:val="nil"/>
              <w:left w:val="nil"/>
              <w:bottom w:val="single" w:sz="4" w:space="0" w:color="auto"/>
              <w:right w:val="single" w:sz="4" w:space="0" w:color="auto"/>
            </w:tcBorders>
            <w:shd w:val="clear" w:color="auto" w:fill="auto"/>
            <w:noWrap/>
            <w:vAlign w:val="center"/>
            <w:hideMark/>
          </w:tcPr>
          <w:p w14:paraId="6FBEC839"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10.285.800,98 €</w:t>
            </w:r>
          </w:p>
        </w:tc>
        <w:tc>
          <w:tcPr>
            <w:tcW w:w="0" w:type="auto"/>
            <w:tcBorders>
              <w:top w:val="nil"/>
              <w:left w:val="nil"/>
              <w:bottom w:val="single" w:sz="4" w:space="0" w:color="auto"/>
              <w:right w:val="single" w:sz="4" w:space="0" w:color="auto"/>
            </w:tcBorders>
            <w:shd w:val="clear" w:color="auto" w:fill="auto"/>
            <w:noWrap/>
            <w:vAlign w:val="center"/>
            <w:hideMark/>
          </w:tcPr>
          <w:p w14:paraId="051419F7"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4.186.321,00 €</w:t>
            </w:r>
          </w:p>
        </w:tc>
        <w:tc>
          <w:tcPr>
            <w:tcW w:w="0" w:type="auto"/>
            <w:tcBorders>
              <w:top w:val="nil"/>
              <w:left w:val="nil"/>
              <w:bottom w:val="single" w:sz="4" w:space="0" w:color="auto"/>
              <w:right w:val="single" w:sz="4" w:space="0" w:color="auto"/>
            </w:tcBorders>
            <w:vAlign w:val="center"/>
          </w:tcPr>
          <w:p w14:paraId="6B65AACD" w14:textId="082520C7" w:rsidR="0017229E" w:rsidRPr="0017229E" w:rsidRDefault="0017229E"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1CCBB288" w14:textId="7E0A477E" w:rsidR="0017229E" w:rsidRPr="0017229E" w:rsidRDefault="0017229E" w:rsidP="0017229E">
            <w:pPr>
              <w:spacing w:after="0"/>
              <w:jc w:val="center"/>
              <w:rPr>
                <w:rFonts w:ascii="Calibri" w:eastAsia="Times New Roman" w:hAnsi="Calibri" w:cs="Calibri"/>
                <w:color w:val="000000"/>
                <w:sz w:val="20"/>
                <w:szCs w:val="20"/>
              </w:rPr>
            </w:pPr>
          </w:p>
        </w:tc>
      </w:tr>
      <w:tr w:rsidR="0017229E" w:rsidRPr="0017229E" w14:paraId="34469C7E" w14:textId="0EB260AE" w:rsidTr="00E9240B">
        <w:trPr>
          <w:trHeight w:val="3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FB2564" w14:textId="51BC8A75" w:rsidR="0017229E" w:rsidRPr="0017229E" w:rsidRDefault="0017229E" w:rsidP="00E9240B">
            <w:pPr>
              <w:spacing w:after="0"/>
              <w:jc w:val="center"/>
              <w:rPr>
                <w:rFonts w:ascii="Calibri" w:eastAsia="Times New Roman" w:hAnsi="Calibri" w:cs="Calibri"/>
                <w:b/>
                <w:bCs/>
                <w:color w:val="000000"/>
                <w:sz w:val="20"/>
                <w:szCs w:val="20"/>
              </w:rPr>
            </w:pPr>
            <w:r w:rsidRPr="00C65837">
              <w:rPr>
                <w:rFonts w:ascii="Calibri" w:eastAsia="Times New Roman" w:hAnsi="Calibri" w:cs="Calibri"/>
                <w:b/>
                <w:bCs/>
                <w:color w:val="000000"/>
                <w:sz w:val="20"/>
                <w:szCs w:val="20"/>
                <w:highlight w:val="green"/>
              </w:rPr>
              <w:t>TRLOM-</w:t>
            </w:r>
            <w:r w:rsidRPr="0017229E">
              <w:rPr>
                <w:rFonts w:ascii="Calibri" w:eastAsia="Times New Roman" w:hAnsi="Calibri" w:cs="Calibri"/>
                <w:b/>
                <w:bCs/>
                <w:color w:val="000000"/>
                <w:sz w:val="20"/>
                <w:szCs w:val="20"/>
              </w:rPr>
              <w:t>10.1.04</w:t>
            </w:r>
          </w:p>
        </w:tc>
        <w:tc>
          <w:tcPr>
            <w:tcW w:w="0" w:type="auto"/>
            <w:tcBorders>
              <w:top w:val="nil"/>
              <w:left w:val="nil"/>
              <w:bottom w:val="single" w:sz="4" w:space="0" w:color="auto"/>
              <w:right w:val="single" w:sz="4" w:space="0" w:color="auto"/>
            </w:tcBorders>
            <w:shd w:val="clear" w:color="auto" w:fill="auto"/>
            <w:vAlign w:val="center"/>
            <w:hideMark/>
          </w:tcPr>
          <w:p w14:paraId="7BD654F3" w14:textId="5E8661F6" w:rsidR="0017229E" w:rsidRPr="0017229E" w:rsidRDefault="0017229E" w:rsidP="0017229E">
            <w:pPr>
              <w:spacing w:after="0"/>
              <w:rPr>
                <w:rFonts w:ascii="Calibri" w:eastAsia="Times New Roman" w:hAnsi="Calibri" w:cs="Calibri"/>
                <w:sz w:val="20"/>
                <w:szCs w:val="20"/>
              </w:rPr>
            </w:pPr>
            <w:r w:rsidRPr="00706D2F">
              <w:rPr>
                <w:rFonts w:ascii="Calibri" w:eastAsia="Times New Roman" w:hAnsi="Calibri" w:cs="Calibri"/>
                <w:sz w:val="20"/>
                <w:szCs w:val="20"/>
              </w:rPr>
              <w:t>Agricoltura conservativa</w:t>
            </w:r>
            <w:r>
              <w:rPr>
                <w:rFonts w:ascii="Calibri" w:eastAsia="Times New Roman" w:hAnsi="Calibri" w:cs="Calibri"/>
                <w:sz w:val="20"/>
                <w:szCs w:val="20"/>
              </w:rPr>
              <w:t xml:space="preserve"> </w:t>
            </w:r>
            <w:r w:rsidRPr="00C65837">
              <w:rPr>
                <w:rFonts w:ascii="Calibri" w:eastAsia="Times New Roman" w:hAnsi="Calibri" w:cs="Calibri"/>
                <w:sz w:val="20"/>
                <w:szCs w:val="20"/>
                <w:highlight w:val="green"/>
              </w:rPr>
              <w:t>Lombardia</w:t>
            </w:r>
          </w:p>
        </w:tc>
        <w:tc>
          <w:tcPr>
            <w:tcW w:w="0" w:type="auto"/>
            <w:tcBorders>
              <w:top w:val="nil"/>
              <w:left w:val="nil"/>
              <w:bottom w:val="single" w:sz="4" w:space="0" w:color="auto"/>
              <w:right w:val="single" w:sz="4" w:space="0" w:color="auto"/>
            </w:tcBorders>
            <w:shd w:val="clear" w:color="auto" w:fill="auto"/>
            <w:noWrap/>
            <w:vAlign w:val="center"/>
            <w:hideMark/>
          </w:tcPr>
          <w:p w14:paraId="6885F67F"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14.500.000,00 €</w:t>
            </w:r>
          </w:p>
        </w:tc>
        <w:tc>
          <w:tcPr>
            <w:tcW w:w="0" w:type="auto"/>
            <w:tcBorders>
              <w:top w:val="nil"/>
              <w:left w:val="nil"/>
              <w:bottom w:val="single" w:sz="4" w:space="0" w:color="auto"/>
              <w:right w:val="single" w:sz="4" w:space="0" w:color="auto"/>
            </w:tcBorders>
            <w:shd w:val="clear" w:color="auto" w:fill="auto"/>
            <w:noWrap/>
            <w:vAlign w:val="center"/>
            <w:hideMark/>
          </w:tcPr>
          <w:p w14:paraId="764E48AA"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5.901.500,00 €</w:t>
            </w:r>
          </w:p>
        </w:tc>
        <w:tc>
          <w:tcPr>
            <w:tcW w:w="0" w:type="auto"/>
            <w:tcBorders>
              <w:top w:val="nil"/>
              <w:left w:val="nil"/>
              <w:bottom w:val="single" w:sz="4" w:space="0" w:color="auto"/>
              <w:right w:val="single" w:sz="4" w:space="0" w:color="auto"/>
            </w:tcBorders>
            <w:vAlign w:val="center"/>
          </w:tcPr>
          <w:p w14:paraId="77D5C164" w14:textId="7917D19A" w:rsidR="0017229E" w:rsidRPr="0017229E" w:rsidRDefault="0017229E"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40554547" w14:textId="25458A42" w:rsidR="0017229E" w:rsidRPr="0017229E" w:rsidRDefault="0017229E" w:rsidP="0017229E">
            <w:pPr>
              <w:spacing w:after="0"/>
              <w:jc w:val="center"/>
              <w:rPr>
                <w:rFonts w:ascii="Calibri" w:eastAsia="Times New Roman" w:hAnsi="Calibri" w:cs="Calibri"/>
                <w:color w:val="000000"/>
                <w:sz w:val="20"/>
                <w:szCs w:val="20"/>
              </w:rPr>
            </w:pPr>
          </w:p>
        </w:tc>
      </w:tr>
      <w:tr w:rsidR="0017229E" w:rsidRPr="0017229E" w14:paraId="14FD2851" w14:textId="7EF8F10E" w:rsidTr="00E9240B">
        <w:trPr>
          <w:trHeight w:val="6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EE55A2" w14:textId="49189D12" w:rsidR="0017229E" w:rsidRPr="0017229E" w:rsidRDefault="0017229E" w:rsidP="00E9240B">
            <w:pPr>
              <w:spacing w:after="0"/>
              <w:jc w:val="center"/>
              <w:rPr>
                <w:rFonts w:ascii="Calibri" w:eastAsia="Times New Roman" w:hAnsi="Calibri" w:cs="Calibri"/>
                <w:b/>
                <w:bCs/>
                <w:color w:val="000000"/>
                <w:sz w:val="20"/>
                <w:szCs w:val="20"/>
              </w:rPr>
            </w:pPr>
            <w:r w:rsidRPr="00E9240B">
              <w:rPr>
                <w:rFonts w:ascii="Calibri" w:eastAsia="Times New Roman" w:hAnsi="Calibri" w:cs="Calibri"/>
                <w:b/>
                <w:bCs/>
                <w:color w:val="000000"/>
                <w:sz w:val="20"/>
                <w:szCs w:val="20"/>
                <w:highlight w:val="green"/>
              </w:rPr>
              <w:t>TRLOM-</w:t>
            </w:r>
            <w:r w:rsidRPr="0017229E">
              <w:rPr>
                <w:rFonts w:ascii="Calibri" w:eastAsia="Times New Roman" w:hAnsi="Calibri" w:cs="Calibri"/>
                <w:b/>
                <w:bCs/>
                <w:color w:val="000000"/>
                <w:sz w:val="20"/>
                <w:szCs w:val="20"/>
              </w:rPr>
              <w:t>10.1.07</w:t>
            </w:r>
          </w:p>
        </w:tc>
        <w:tc>
          <w:tcPr>
            <w:tcW w:w="0" w:type="auto"/>
            <w:tcBorders>
              <w:top w:val="nil"/>
              <w:left w:val="nil"/>
              <w:bottom w:val="single" w:sz="4" w:space="0" w:color="auto"/>
              <w:right w:val="single" w:sz="4" w:space="0" w:color="auto"/>
            </w:tcBorders>
            <w:shd w:val="clear" w:color="auto" w:fill="auto"/>
            <w:vAlign w:val="center"/>
            <w:hideMark/>
          </w:tcPr>
          <w:p w14:paraId="3957E2BF" w14:textId="1A5AA28A" w:rsidR="0017229E" w:rsidRPr="0017229E" w:rsidRDefault="0017229E" w:rsidP="0017229E">
            <w:pPr>
              <w:spacing w:after="0"/>
              <w:rPr>
                <w:rFonts w:ascii="Calibri" w:eastAsia="Times New Roman" w:hAnsi="Calibri" w:cs="Calibri"/>
                <w:sz w:val="20"/>
                <w:szCs w:val="20"/>
              </w:rPr>
            </w:pPr>
            <w:r w:rsidRPr="00706D2F">
              <w:rPr>
                <w:rFonts w:ascii="Calibri" w:eastAsia="Times New Roman" w:hAnsi="Calibri" w:cs="Calibri"/>
                <w:sz w:val="20"/>
                <w:szCs w:val="20"/>
              </w:rPr>
              <w:t xml:space="preserve">Mantenimento funzionale </w:t>
            </w:r>
            <w:r>
              <w:rPr>
                <w:rFonts w:ascii="Calibri" w:eastAsia="Times New Roman" w:hAnsi="Calibri" w:cs="Calibri"/>
                <w:sz w:val="20"/>
                <w:szCs w:val="20"/>
              </w:rPr>
              <w:t>per le</w:t>
            </w:r>
            <w:r w:rsidRPr="00706D2F">
              <w:rPr>
                <w:rFonts w:ascii="Calibri" w:eastAsia="Times New Roman" w:hAnsi="Calibri" w:cs="Calibri"/>
                <w:sz w:val="20"/>
                <w:szCs w:val="20"/>
              </w:rPr>
              <w:t xml:space="preserve"> zone umide</w:t>
            </w:r>
            <w:r>
              <w:rPr>
                <w:rFonts w:ascii="Calibri" w:eastAsia="Times New Roman" w:hAnsi="Calibri" w:cs="Calibri"/>
                <w:sz w:val="20"/>
                <w:szCs w:val="20"/>
              </w:rPr>
              <w:t xml:space="preserve"> </w:t>
            </w:r>
            <w:r w:rsidRPr="00C65837">
              <w:rPr>
                <w:rFonts w:ascii="Calibri" w:eastAsia="Times New Roman" w:hAnsi="Calibri" w:cs="Calibri"/>
                <w:sz w:val="20"/>
                <w:szCs w:val="20"/>
                <w:highlight w:val="green"/>
              </w:rPr>
              <w:t>Lombardia</w:t>
            </w:r>
          </w:p>
        </w:tc>
        <w:tc>
          <w:tcPr>
            <w:tcW w:w="0" w:type="auto"/>
            <w:tcBorders>
              <w:top w:val="nil"/>
              <w:left w:val="nil"/>
              <w:bottom w:val="single" w:sz="4" w:space="0" w:color="auto"/>
              <w:right w:val="single" w:sz="4" w:space="0" w:color="auto"/>
            </w:tcBorders>
            <w:shd w:val="clear" w:color="auto" w:fill="auto"/>
            <w:noWrap/>
            <w:vAlign w:val="center"/>
            <w:hideMark/>
          </w:tcPr>
          <w:p w14:paraId="7BA28A62"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150.000,00 €</w:t>
            </w:r>
          </w:p>
        </w:tc>
        <w:tc>
          <w:tcPr>
            <w:tcW w:w="0" w:type="auto"/>
            <w:tcBorders>
              <w:top w:val="nil"/>
              <w:left w:val="nil"/>
              <w:bottom w:val="single" w:sz="4" w:space="0" w:color="auto"/>
              <w:right w:val="single" w:sz="4" w:space="0" w:color="auto"/>
            </w:tcBorders>
            <w:shd w:val="clear" w:color="auto" w:fill="auto"/>
            <w:noWrap/>
            <w:vAlign w:val="center"/>
            <w:hideMark/>
          </w:tcPr>
          <w:p w14:paraId="25A3B901"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61.050,00 €</w:t>
            </w:r>
          </w:p>
        </w:tc>
        <w:tc>
          <w:tcPr>
            <w:tcW w:w="0" w:type="auto"/>
            <w:tcBorders>
              <w:top w:val="nil"/>
              <w:left w:val="nil"/>
              <w:bottom w:val="single" w:sz="4" w:space="0" w:color="auto"/>
              <w:right w:val="single" w:sz="4" w:space="0" w:color="auto"/>
            </w:tcBorders>
            <w:vAlign w:val="center"/>
          </w:tcPr>
          <w:p w14:paraId="4A09F396" w14:textId="6B3CB3EE" w:rsidR="0017229E" w:rsidRPr="0017229E" w:rsidRDefault="0017229E"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437E53F4" w14:textId="446AA35D" w:rsidR="0017229E" w:rsidRPr="0017229E" w:rsidRDefault="0017229E" w:rsidP="0017229E">
            <w:pPr>
              <w:spacing w:after="0"/>
              <w:jc w:val="center"/>
              <w:rPr>
                <w:rFonts w:ascii="Calibri" w:eastAsia="Times New Roman" w:hAnsi="Calibri" w:cs="Calibri"/>
                <w:color w:val="000000"/>
                <w:sz w:val="20"/>
                <w:szCs w:val="20"/>
              </w:rPr>
            </w:pPr>
          </w:p>
        </w:tc>
      </w:tr>
      <w:tr w:rsidR="0017229E" w:rsidRPr="0017229E" w14:paraId="777B723C" w14:textId="747C965C" w:rsidTr="00E9240B">
        <w:trPr>
          <w:trHeight w:val="3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0073CE" w14:textId="504E8AF6" w:rsidR="0017229E" w:rsidRPr="0017229E" w:rsidRDefault="0017229E" w:rsidP="00E9240B">
            <w:pPr>
              <w:spacing w:after="0"/>
              <w:jc w:val="center"/>
              <w:rPr>
                <w:rFonts w:ascii="Calibri" w:eastAsia="Times New Roman" w:hAnsi="Calibri" w:cs="Calibri"/>
                <w:b/>
                <w:bCs/>
                <w:color w:val="000000"/>
                <w:sz w:val="20"/>
                <w:szCs w:val="20"/>
              </w:rPr>
            </w:pPr>
            <w:r w:rsidRPr="00C65837">
              <w:rPr>
                <w:rFonts w:ascii="Calibri" w:eastAsia="Times New Roman" w:hAnsi="Calibri" w:cs="Calibri"/>
                <w:b/>
                <w:bCs/>
                <w:color w:val="000000"/>
                <w:sz w:val="20"/>
                <w:szCs w:val="20"/>
                <w:highlight w:val="green"/>
              </w:rPr>
              <w:t>TRLOM-</w:t>
            </w:r>
            <w:r w:rsidRPr="0017229E">
              <w:rPr>
                <w:rFonts w:ascii="Calibri" w:eastAsia="Times New Roman" w:hAnsi="Calibri" w:cs="Calibri"/>
                <w:b/>
                <w:bCs/>
                <w:color w:val="000000"/>
                <w:sz w:val="20"/>
                <w:szCs w:val="20"/>
              </w:rPr>
              <w:t>10.1.08</w:t>
            </w:r>
          </w:p>
        </w:tc>
        <w:tc>
          <w:tcPr>
            <w:tcW w:w="0" w:type="auto"/>
            <w:tcBorders>
              <w:top w:val="nil"/>
              <w:left w:val="nil"/>
              <w:bottom w:val="single" w:sz="4" w:space="0" w:color="auto"/>
              <w:right w:val="single" w:sz="4" w:space="0" w:color="auto"/>
            </w:tcBorders>
            <w:shd w:val="clear" w:color="auto" w:fill="auto"/>
            <w:vAlign w:val="center"/>
            <w:hideMark/>
          </w:tcPr>
          <w:p w14:paraId="5F679182" w14:textId="61700449" w:rsidR="0017229E" w:rsidRPr="0017229E" w:rsidRDefault="0017229E" w:rsidP="0017229E">
            <w:pPr>
              <w:spacing w:after="0"/>
              <w:rPr>
                <w:rFonts w:ascii="Calibri" w:eastAsia="Times New Roman" w:hAnsi="Calibri" w:cs="Calibri"/>
                <w:sz w:val="20"/>
                <w:szCs w:val="20"/>
              </w:rPr>
            </w:pPr>
            <w:r w:rsidRPr="00706D2F">
              <w:rPr>
                <w:rFonts w:ascii="Calibri" w:eastAsia="Times New Roman" w:hAnsi="Calibri" w:cs="Calibri"/>
                <w:sz w:val="20"/>
                <w:szCs w:val="20"/>
              </w:rPr>
              <w:t xml:space="preserve">Salvaguardia di canneti, </w:t>
            </w:r>
            <w:proofErr w:type="spellStart"/>
            <w:r w:rsidRPr="00706D2F">
              <w:rPr>
                <w:rFonts w:ascii="Calibri" w:eastAsia="Times New Roman" w:hAnsi="Calibri" w:cs="Calibri"/>
                <w:sz w:val="20"/>
                <w:szCs w:val="20"/>
              </w:rPr>
              <w:t>cariceti</w:t>
            </w:r>
            <w:proofErr w:type="spellEnd"/>
            <w:r w:rsidRPr="00706D2F">
              <w:rPr>
                <w:rFonts w:ascii="Calibri" w:eastAsia="Times New Roman" w:hAnsi="Calibri" w:cs="Calibri"/>
                <w:sz w:val="20"/>
                <w:szCs w:val="20"/>
              </w:rPr>
              <w:t xml:space="preserve">, </w:t>
            </w:r>
            <w:proofErr w:type="spellStart"/>
            <w:r w:rsidRPr="00706D2F">
              <w:rPr>
                <w:rFonts w:ascii="Calibri" w:eastAsia="Times New Roman" w:hAnsi="Calibri" w:cs="Calibri"/>
                <w:sz w:val="20"/>
                <w:szCs w:val="20"/>
              </w:rPr>
              <w:t>molinieti</w:t>
            </w:r>
            <w:proofErr w:type="spellEnd"/>
            <w:r>
              <w:rPr>
                <w:rFonts w:ascii="Calibri" w:eastAsia="Times New Roman" w:hAnsi="Calibri" w:cs="Calibri"/>
                <w:sz w:val="20"/>
                <w:szCs w:val="20"/>
              </w:rPr>
              <w:t xml:space="preserve"> </w:t>
            </w:r>
            <w:r w:rsidRPr="00C65837">
              <w:rPr>
                <w:rFonts w:ascii="Calibri" w:eastAsia="Times New Roman" w:hAnsi="Calibri" w:cs="Calibri"/>
                <w:sz w:val="20"/>
                <w:szCs w:val="20"/>
                <w:highlight w:val="green"/>
              </w:rPr>
              <w:t>Lombardia</w:t>
            </w:r>
          </w:p>
        </w:tc>
        <w:tc>
          <w:tcPr>
            <w:tcW w:w="0" w:type="auto"/>
            <w:tcBorders>
              <w:top w:val="nil"/>
              <w:left w:val="nil"/>
              <w:bottom w:val="single" w:sz="4" w:space="0" w:color="auto"/>
              <w:right w:val="single" w:sz="4" w:space="0" w:color="auto"/>
            </w:tcBorders>
            <w:shd w:val="clear" w:color="auto" w:fill="auto"/>
            <w:noWrap/>
            <w:vAlign w:val="center"/>
            <w:hideMark/>
          </w:tcPr>
          <w:p w14:paraId="234602BE"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300.000,00 €</w:t>
            </w:r>
          </w:p>
        </w:tc>
        <w:tc>
          <w:tcPr>
            <w:tcW w:w="0" w:type="auto"/>
            <w:tcBorders>
              <w:top w:val="nil"/>
              <w:left w:val="nil"/>
              <w:bottom w:val="single" w:sz="4" w:space="0" w:color="auto"/>
              <w:right w:val="single" w:sz="4" w:space="0" w:color="auto"/>
            </w:tcBorders>
            <w:shd w:val="clear" w:color="auto" w:fill="auto"/>
            <w:noWrap/>
            <w:vAlign w:val="center"/>
            <w:hideMark/>
          </w:tcPr>
          <w:p w14:paraId="4FE3F6AF"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122.100,00 €</w:t>
            </w:r>
          </w:p>
        </w:tc>
        <w:tc>
          <w:tcPr>
            <w:tcW w:w="0" w:type="auto"/>
            <w:tcBorders>
              <w:top w:val="nil"/>
              <w:left w:val="nil"/>
              <w:bottom w:val="single" w:sz="4" w:space="0" w:color="auto"/>
              <w:right w:val="single" w:sz="4" w:space="0" w:color="auto"/>
            </w:tcBorders>
            <w:vAlign w:val="center"/>
          </w:tcPr>
          <w:p w14:paraId="7B6FAF0F" w14:textId="42645529" w:rsidR="0017229E" w:rsidRPr="0017229E" w:rsidRDefault="0017229E"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4E3C2B01" w14:textId="5EDDBB84" w:rsidR="0017229E" w:rsidRPr="0017229E" w:rsidRDefault="0017229E" w:rsidP="0017229E">
            <w:pPr>
              <w:spacing w:after="0"/>
              <w:jc w:val="center"/>
              <w:rPr>
                <w:rFonts w:ascii="Calibri" w:eastAsia="Times New Roman" w:hAnsi="Calibri" w:cs="Calibri"/>
                <w:color w:val="000000"/>
                <w:sz w:val="20"/>
                <w:szCs w:val="20"/>
              </w:rPr>
            </w:pPr>
          </w:p>
        </w:tc>
      </w:tr>
      <w:tr w:rsidR="0017229E" w:rsidRPr="0017229E" w14:paraId="41AAFC50" w14:textId="6179C4DB" w:rsidTr="00E9240B">
        <w:trPr>
          <w:trHeight w:val="3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5DA5FC2" w14:textId="7035EDE2" w:rsidR="0017229E" w:rsidRPr="0017229E" w:rsidRDefault="0017229E" w:rsidP="00E9240B">
            <w:pPr>
              <w:spacing w:after="0"/>
              <w:jc w:val="center"/>
              <w:rPr>
                <w:rFonts w:ascii="Calibri" w:eastAsia="Times New Roman" w:hAnsi="Calibri" w:cs="Calibri"/>
                <w:b/>
                <w:bCs/>
                <w:color w:val="000000"/>
                <w:sz w:val="20"/>
                <w:szCs w:val="20"/>
              </w:rPr>
            </w:pPr>
            <w:r w:rsidRPr="00C65837">
              <w:rPr>
                <w:rFonts w:ascii="Calibri" w:eastAsia="Times New Roman" w:hAnsi="Calibri" w:cs="Calibri"/>
                <w:b/>
                <w:bCs/>
                <w:color w:val="000000"/>
                <w:sz w:val="20"/>
                <w:szCs w:val="20"/>
                <w:highlight w:val="green"/>
              </w:rPr>
              <w:t>TRLOM-</w:t>
            </w:r>
            <w:r w:rsidRPr="0017229E">
              <w:rPr>
                <w:rFonts w:ascii="Calibri" w:eastAsia="Times New Roman" w:hAnsi="Calibri" w:cs="Calibri"/>
                <w:b/>
                <w:bCs/>
                <w:color w:val="000000"/>
                <w:sz w:val="20"/>
                <w:szCs w:val="20"/>
              </w:rPr>
              <w:t>10.1.10</w:t>
            </w:r>
          </w:p>
        </w:tc>
        <w:tc>
          <w:tcPr>
            <w:tcW w:w="0" w:type="auto"/>
            <w:tcBorders>
              <w:top w:val="nil"/>
              <w:left w:val="nil"/>
              <w:bottom w:val="single" w:sz="4" w:space="0" w:color="auto"/>
              <w:right w:val="single" w:sz="4" w:space="0" w:color="auto"/>
            </w:tcBorders>
            <w:shd w:val="clear" w:color="auto" w:fill="auto"/>
            <w:vAlign w:val="center"/>
            <w:hideMark/>
          </w:tcPr>
          <w:p w14:paraId="359867F9" w14:textId="2B7117C9" w:rsidR="0017229E" w:rsidRPr="0017229E" w:rsidRDefault="0017229E" w:rsidP="0017229E">
            <w:pPr>
              <w:spacing w:after="0"/>
              <w:rPr>
                <w:rFonts w:ascii="Calibri" w:eastAsia="Times New Roman" w:hAnsi="Calibri" w:cs="Calibri"/>
                <w:sz w:val="20"/>
                <w:szCs w:val="20"/>
              </w:rPr>
            </w:pPr>
            <w:r w:rsidRPr="00706D2F">
              <w:rPr>
                <w:rFonts w:ascii="Calibri" w:eastAsia="Times New Roman" w:hAnsi="Calibri" w:cs="Calibri"/>
                <w:sz w:val="20"/>
                <w:szCs w:val="20"/>
              </w:rPr>
              <w:t>Tecniche di distribuzione degli effluenti di allevamento</w:t>
            </w:r>
            <w:r>
              <w:rPr>
                <w:rFonts w:ascii="Calibri" w:eastAsia="Times New Roman" w:hAnsi="Calibri" w:cs="Calibri"/>
                <w:sz w:val="20"/>
                <w:szCs w:val="20"/>
              </w:rPr>
              <w:t xml:space="preserve"> </w:t>
            </w:r>
            <w:r w:rsidRPr="00C65837">
              <w:rPr>
                <w:rFonts w:ascii="Calibri" w:eastAsia="Times New Roman" w:hAnsi="Calibri" w:cs="Calibri"/>
                <w:sz w:val="20"/>
                <w:szCs w:val="20"/>
                <w:highlight w:val="green"/>
              </w:rPr>
              <w:t>Lombardia</w:t>
            </w:r>
          </w:p>
        </w:tc>
        <w:tc>
          <w:tcPr>
            <w:tcW w:w="0" w:type="auto"/>
            <w:tcBorders>
              <w:top w:val="nil"/>
              <w:left w:val="nil"/>
              <w:bottom w:val="single" w:sz="4" w:space="0" w:color="auto"/>
              <w:right w:val="single" w:sz="4" w:space="0" w:color="auto"/>
            </w:tcBorders>
            <w:shd w:val="clear" w:color="auto" w:fill="auto"/>
            <w:noWrap/>
            <w:vAlign w:val="center"/>
            <w:hideMark/>
          </w:tcPr>
          <w:p w14:paraId="32D994C6"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100.000,00 €</w:t>
            </w:r>
          </w:p>
        </w:tc>
        <w:tc>
          <w:tcPr>
            <w:tcW w:w="0" w:type="auto"/>
            <w:tcBorders>
              <w:top w:val="nil"/>
              <w:left w:val="nil"/>
              <w:bottom w:val="single" w:sz="4" w:space="0" w:color="auto"/>
              <w:right w:val="single" w:sz="4" w:space="0" w:color="auto"/>
            </w:tcBorders>
            <w:shd w:val="clear" w:color="auto" w:fill="auto"/>
            <w:noWrap/>
            <w:vAlign w:val="center"/>
            <w:hideMark/>
          </w:tcPr>
          <w:p w14:paraId="602D372F"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40.700,00 €</w:t>
            </w:r>
          </w:p>
        </w:tc>
        <w:tc>
          <w:tcPr>
            <w:tcW w:w="0" w:type="auto"/>
            <w:tcBorders>
              <w:top w:val="nil"/>
              <w:left w:val="nil"/>
              <w:bottom w:val="single" w:sz="4" w:space="0" w:color="auto"/>
              <w:right w:val="single" w:sz="4" w:space="0" w:color="auto"/>
            </w:tcBorders>
            <w:vAlign w:val="center"/>
          </w:tcPr>
          <w:p w14:paraId="22EBE649" w14:textId="61D21AE3" w:rsidR="0017229E" w:rsidRPr="0017229E" w:rsidRDefault="0017229E"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2215F82C" w14:textId="783EF939" w:rsidR="0017229E" w:rsidRPr="0017229E" w:rsidRDefault="0017229E" w:rsidP="0017229E">
            <w:pPr>
              <w:spacing w:after="0"/>
              <w:jc w:val="center"/>
              <w:rPr>
                <w:rFonts w:ascii="Calibri" w:eastAsia="Times New Roman" w:hAnsi="Calibri" w:cs="Calibri"/>
                <w:color w:val="000000"/>
                <w:sz w:val="20"/>
                <w:szCs w:val="20"/>
              </w:rPr>
            </w:pPr>
          </w:p>
        </w:tc>
      </w:tr>
      <w:tr w:rsidR="0017229E" w:rsidRPr="0017229E" w14:paraId="6F71060C" w14:textId="4A731C9F" w:rsidTr="00E9240B">
        <w:trPr>
          <w:trHeight w:val="6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9E54AA" w14:textId="5FF3F43B" w:rsidR="0017229E" w:rsidRPr="0017229E" w:rsidRDefault="0017229E" w:rsidP="00E9240B">
            <w:pPr>
              <w:spacing w:after="0"/>
              <w:jc w:val="center"/>
              <w:rPr>
                <w:rFonts w:ascii="Calibri" w:eastAsia="Times New Roman" w:hAnsi="Calibri" w:cs="Calibri"/>
                <w:b/>
                <w:bCs/>
                <w:color w:val="000000"/>
                <w:sz w:val="20"/>
                <w:szCs w:val="20"/>
              </w:rPr>
            </w:pPr>
            <w:r w:rsidRPr="00C65837">
              <w:rPr>
                <w:rFonts w:ascii="Calibri" w:eastAsia="Times New Roman" w:hAnsi="Calibri" w:cs="Calibri"/>
                <w:b/>
                <w:bCs/>
                <w:color w:val="000000"/>
                <w:sz w:val="20"/>
                <w:szCs w:val="20"/>
                <w:highlight w:val="green"/>
              </w:rPr>
              <w:t>TRLOM-</w:t>
            </w:r>
            <w:r w:rsidRPr="0017229E">
              <w:rPr>
                <w:rFonts w:ascii="Calibri" w:eastAsia="Times New Roman" w:hAnsi="Calibri" w:cs="Calibri"/>
                <w:b/>
                <w:bCs/>
                <w:color w:val="000000"/>
                <w:sz w:val="20"/>
                <w:szCs w:val="20"/>
              </w:rPr>
              <w:t>10.1.11</w:t>
            </w:r>
          </w:p>
        </w:tc>
        <w:tc>
          <w:tcPr>
            <w:tcW w:w="0" w:type="auto"/>
            <w:tcBorders>
              <w:top w:val="nil"/>
              <w:left w:val="nil"/>
              <w:bottom w:val="single" w:sz="4" w:space="0" w:color="auto"/>
              <w:right w:val="single" w:sz="4" w:space="0" w:color="auto"/>
            </w:tcBorders>
            <w:shd w:val="clear" w:color="auto" w:fill="auto"/>
            <w:vAlign w:val="center"/>
            <w:hideMark/>
          </w:tcPr>
          <w:p w14:paraId="7022E229" w14:textId="1915E200" w:rsidR="0017229E" w:rsidRPr="0017229E" w:rsidRDefault="0017229E" w:rsidP="0017229E">
            <w:pPr>
              <w:spacing w:after="0"/>
              <w:rPr>
                <w:rFonts w:ascii="Calibri" w:eastAsia="Times New Roman" w:hAnsi="Calibri" w:cs="Calibri"/>
                <w:sz w:val="20"/>
                <w:szCs w:val="20"/>
              </w:rPr>
            </w:pPr>
            <w:r w:rsidRPr="00706D2F">
              <w:rPr>
                <w:rFonts w:ascii="Calibri" w:eastAsia="Times New Roman" w:hAnsi="Calibri" w:cs="Calibri"/>
                <w:sz w:val="20"/>
                <w:szCs w:val="20"/>
              </w:rPr>
              <w:t>Salvaguardia di razze animali locali minacciate di abbandono</w:t>
            </w:r>
            <w:r>
              <w:rPr>
                <w:rFonts w:ascii="Calibri" w:eastAsia="Times New Roman" w:hAnsi="Calibri" w:cs="Calibri"/>
                <w:sz w:val="20"/>
                <w:szCs w:val="20"/>
              </w:rPr>
              <w:t xml:space="preserve"> </w:t>
            </w:r>
            <w:r w:rsidRPr="00C65837">
              <w:rPr>
                <w:rFonts w:ascii="Calibri" w:eastAsia="Times New Roman" w:hAnsi="Calibri" w:cs="Calibri"/>
                <w:sz w:val="20"/>
                <w:szCs w:val="20"/>
                <w:highlight w:val="green"/>
              </w:rPr>
              <w:t>Lombardia</w:t>
            </w:r>
          </w:p>
        </w:tc>
        <w:tc>
          <w:tcPr>
            <w:tcW w:w="0" w:type="auto"/>
            <w:tcBorders>
              <w:top w:val="nil"/>
              <w:left w:val="nil"/>
              <w:bottom w:val="single" w:sz="4" w:space="0" w:color="auto"/>
              <w:right w:val="single" w:sz="4" w:space="0" w:color="auto"/>
            </w:tcBorders>
            <w:shd w:val="clear" w:color="auto" w:fill="auto"/>
            <w:noWrap/>
            <w:vAlign w:val="center"/>
            <w:hideMark/>
          </w:tcPr>
          <w:p w14:paraId="054B2806"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600.000,00 €</w:t>
            </w:r>
          </w:p>
        </w:tc>
        <w:tc>
          <w:tcPr>
            <w:tcW w:w="0" w:type="auto"/>
            <w:tcBorders>
              <w:top w:val="nil"/>
              <w:left w:val="nil"/>
              <w:bottom w:val="single" w:sz="4" w:space="0" w:color="auto"/>
              <w:right w:val="single" w:sz="4" w:space="0" w:color="auto"/>
            </w:tcBorders>
            <w:shd w:val="clear" w:color="auto" w:fill="auto"/>
            <w:noWrap/>
            <w:vAlign w:val="center"/>
            <w:hideMark/>
          </w:tcPr>
          <w:p w14:paraId="2F4B1BAA"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244.200,00 €</w:t>
            </w:r>
          </w:p>
        </w:tc>
        <w:tc>
          <w:tcPr>
            <w:tcW w:w="0" w:type="auto"/>
            <w:tcBorders>
              <w:top w:val="nil"/>
              <w:left w:val="nil"/>
              <w:bottom w:val="single" w:sz="4" w:space="0" w:color="auto"/>
              <w:right w:val="single" w:sz="4" w:space="0" w:color="auto"/>
            </w:tcBorders>
            <w:vAlign w:val="center"/>
          </w:tcPr>
          <w:p w14:paraId="090392EE" w14:textId="46A233CD" w:rsidR="0017229E" w:rsidRPr="0017229E" w:rsidRDefault="0017229E"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2B3B822E" w14:textId="441587B2" w:rsidR="0017229E" w:rsidRPr="0017229E" w:rsidRDefault="0017229E" w:rsidP="0017229E">
            <w:pPr>
              <w:spacing w:after="0"/>
              <w:jc w:val="center"/>
              <w:rPr>
                <w:rFonts w:ascii="Calibri" w:eastAsia="Times New Roman" w:hAnsi="Calibri" w:cs="Calibri"/>
                <w:color w:val="000000"/>
                <w:sz w:val="20"/>
                <w:szCs w:val="20"/>
              </w:rPr>
            </w:pPr>
          </w:p>
        </w:tc>
      </w:tr>
      <w:tr w:rsidR="0017229E" w:rsidRPr="0017229E" w14:paraId="3E9A1580" w14:textId="1B3AC77F" w:rsidTr="00E9240B">
        <w:trPr>
          <w:trHeight w:val="3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E01EA87" w14:textId="2CED6276" w:rsidR="0017229E" w:rsidRPr="0017229E" w:rsidRDefault="0017229E" w:rsidP="00E9240B">
            <w:pPr>
              <w:spacing w:after="0"/>
              <w:jc w:val="center"/>
              <w:rPr>
                <w:rFonts w:ascii="Calibri" w:eastAsia="Times New Roman" w:hAnsi="Calibri" w:cs="Calibri"/>
                <w:b/>
                <w:bCs/>
                <w:color w:val="000000"/>
                <w:sz w:val="20"/>
                <w:szCs w:val="20"/>
              </w:rPr>
            </w:pPr>
            <w:r w:rsidRPr="00C65837">
              <w:rPr>
                <w:rFonts w:ascii="Calibri" w:eastAsia="Times New Roman" w:hAnsi="Calibri" w:cs="Calibri"/>
                <w:b/>
                <w:bCs/>
                <w:color w:val="000000"/>
                <w:sz w:val="20"/>
                <w:szCs w:val="20"/>
                <w:highlight w:val="green"/>
              </w:rPr>
              <w:t>TRLOM</w:t>
            </w:r>
            <w:r>
              <w:rPr>
                <w:rFonts w:ascii="Calibri" w:eastAsia="Times New Roman" w:hAnsi="Calibri" w:cs="Calibri"/>
                <w:b/>
                <w:bCs/>
                <w:color w:val="000000"/>
                <w:sz w:val="20"/>
                <w:szCs w:val="20"/>
              </w:rPr>
              <w:t>-</w:t>
            </w:r>
            <w:r w:rsidRPr="0017229E">
              <w:rPr>
                <w:rFonts w:ascii="Calibri" w:eastAsia="Times New Roman" w:hAnsi="Calibri" w:cs="Calibri"/>
                <w:b/>
                <w:bCs/>
                <w:color w:val="000000"/>
                <w:sz w:val="20"/>
                <w:szCs w:val="20"/>
              </w:rPr>
              <w:t>M11</w:t>
            </w:r>
          </w:p>
        </w:tc>
        <w:tc>
          <w:tcPr>
            <w:tcW w:w="0" w:type="auto"/>
            <w:tcBorders>
              <w:top w:val="nil"/>
              <w:left w:val="nil"/>
              <w:bottom w:val="single" w:sz="4" w:space="0" w:color="auto"/>
              <w:right w:val="single" w:sz="4" w:space="0" w:color="auto"/>
            </w:tcBorders>
            <w:shd w:val="clear" w:color="auto" w:fill="auto"/>
            <w:vAlign w:val="center"/>
            <w:hideMark/>
          </w:tcPr>
          <w:p w14:paraId="0A8F13BD" w14:textId="49791171" w:rsidR="0017229E" w:rsidRPr="0017229E" w:rsidRDefault="0017229E" w:rsidP="0017229E">
            <w:pPr>
              <w:spacing w:after="0"/>
              <w:rPr>
                <w:rFonts w:ascii="Calibri" w:eastAsia="Times New Roman" w:hAnsi="Calibri" w:cs="Calibri"/>
                <w:sz w:val="20"/>
                <w:szCs w:val="20"/>
              </w:rPr>
            </w:pPr>
            <w:r w:rsidRPr="00706D2F">
              <w:rPr>
                <w:rFonts w:ascii="Calibri" w:eastAsia="Times New Roman" w:hAnsi="Calibri" w:cs="Calibri"/>
                <w:sz w:val="20"/>
                <w:szCs w:val="20"/>
              </w:rPr>
              <w:t>Agricoltura biologica</w:t>
            </w:r>
            <w:r>
              <w:rPr>
                <w:rFonts w:ascii="Calibri" w:eastAsia="Times New Roman" w:hAnsi="Calibri" w:cs="Calibri"/>
                <w:sz w:val="20"/>
                <w:szCs w:val="20"/>
              </w:rPr>
              <w:t xml:space="preserve"> </w:t>
            </w:r>
            <w:r w:rsidRPr="00C65837">
              <w:rPr>
                <w:rFonts w:ascii="Calibri" w:eastAsia="Times New Roman" w:hAnsi="Calibri" w:cs="Calibri"/>
                <w:sz w:val="20"/>
                <w:szCs w:val="20"/>
                <w:highlight w:val="green"/>
              </w:rPr>
              <w:t>Lombardia</w:t>
            </w:r>
          </w:p>
        </w:tc>
        <w:tc>
          <w:tcPr>
            <w:tcW w:w="0" w:type="auto"/>
            <w:tcBorders>
              <w:top w:val="nil"/>
              <w:left w:val="nil"/>
              <w:bottom w:val="single" w:sz="4" w:space="0" w:color="auto"/>
              <w:right w:val="single" w:sz="4" w:space="0" w:color="auto"/>
            </w:tcBorders>
            <w:shd w:val="clear" w:color="auto" w:fill="auto"/>
            <w:noWrap/>
            <w:vAlign w:val="center"/>
            <w:hideMark/>
          </w:tcPr>
          <w:p w14:paraId="2DF4F335"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19.500.000,00 €</w:t>
            </w:r>
          </w:p>
        </w:tc>
        <w:tc>
          <w:tcPr>
            <w:tcW w:w="0" w:type="auto"/>
            <w:tcBorders>
              <w:top w:val="nil"/>
              <w:left w:val="nil"/>
              <w:bottom w:val="single" w:sz="4" w:space="0" w:color="auto"/>
              <w:right w:val="single" w:sz="4" w:space="0" w:color="auto"/>
            </w:tcBorders>
            <w:shd w:val="clear" w:color="auto" w:fill="auto"/>
            <w:noWrap/>
            <w:vAlign w:val="center"/>
            <w:hideMark/>
          </w:tcPr>
          <w:p w14:paraId="2922FEEA" w14:textId="77777777" w:rsidR="0017229E" w:rsidRPr="0017229E" w:rsidRDefault="0017229E" w:rsidP="00C65837">
            <w:pPr>
              <w:spacing w:after="0"/>
              <w:jc w:val="right"/>
              <w:rPr>
                <w:rFonts w:ascii="Calibri" w:eastAsia="Times New Roman" w:hAnsi="Calibri" w:cs="Calibri"/>
                <w:color w:val="000000"/>
                <w:sz w:val="20"/>
                <w:szCs w:val="20"/>
              </w:rPr>
            </w:pPr>
            <w:r w:rsidRPr="0017229E">
              <w:rPr>
                <w:rFonts w:ascii="Calibri" w:eastAsia="Times New Roman" w:hAnsi="Calibri" w:cs="Calibri"/>
                <w:color w:val="000000"/>
                <w:sz w:val="20"/>
                <w:szCs w:val="20"/>
              </w:rPr>
              <w:t>7.936.500,00 €</w:t>
            </w:r>
          </w:p>
        </w:tc>
        <w:tc>
          <w:tcPr>
            <w:tcW w:w="0" w:type="auto"/>
            <w:tcBorders>
              <w:top w:val="nil"/>
              <w:left w:val="nil"/>
              <w:bottom w:val="single" w:sz="4" w:space="0" w:color="auto"/>
              <w:right w:val="single" w:sz="4" w:space="0" w:color="auto"/>
            </w:tcBorders>
            <w:vAlign w:val="center"/>
          </w:tcPr>
          <w:p w14:paraId="7258FC06" w14:textId="356E6EA8" w:rsidR="0017229E" w:rsidRPr="0017229E" w:rsidRDefault="0017229E" w:rsidP="0017229E">
            <w:pPr>
              <w:spacing w:after="0"/>
              <w:jc w:val="center"/>
              <w:rPr>
                <w:rFonts w:ascii="Calibri" w:eastAsia="Times New Roman" w:hAnsi="Calibri" w:cs="Calibri"/>
                <w:color w:val="000000"/>
                <w:sz w:val="20"/>
                <w:szCs w:val="20"/>
              </w:rPr>
            </w:pPr>
            <w:r w:rsidRPr="0017229E">
              <w:rPr>
                <w:rFonts w:ascii="Calibri" w:eastAsia="Times New Roman" w:hAnsi="Calibri" w:cs="Calibri"/>
                <w:color w:val="000000"/>
                <w:sz w:val="20"/>
                <w:szCs w:val="20"/>
              </w:rPr>
              <w:t>100%</w:t>
            </w:r>
          </w:p>
        </w:tc>
        <w:tc>
          <w:tcPr>
            <w:tcW w:w="0" w:type="auto"/>
            <w:tcBorders>
              <w:top w:val="nil"/>
              <w:left w:val="single" w:sz="4" w:space="0" w:color="auto"/>
              <w:bottom w:val="single" w:sz="4" w:space="0" w:color="auto"/>
              <w:right w:val="single" w:sz="4" w:space="0" w:color="auto"/>
            </w:tcBorders>
            <w:vAlign w:val="center"/>
          </w:tcPr>
          <w:p w14:paraId="78775015" w14:textId="04E8CEFA" w:rsidR="0017229E" w:rsidRPr="0017229E" w:rsidRDefault="0017229E" w:rsidP="0017229E">
            <w:pPr>
              <w:spacing w:after="0"/>
              <w:jc w:val="center"/>
              <w:rPr>
                <w:rFonts w:ascii="Calibri" w:eastAsia="Times New Roman" w:hAnsi="Calibri" w:cs="Calibri"/>
                <w:color w:val="000000"/>
                <w:sz w:val="20"/>
                <w:szCs w:val="20"/>
              </w:rPr>
            </w:pPr>
          </w:p>
        </w:tc>
      </w:tr>
      <w:tr w:rsidR="00470A27" w:rsidRPr="0017229E" w14:paraId="322A6D2D" w14:textId="7FDA1712" w:rsidTr="00E9240B">
        <w:trPr>
          <w:trHeight w:val="310"/>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795B5" w14:textId="77777777" w:rsidR="00470A27" w:rsidRPr="0017229E" w:rsidRDefault="00470A27" w:rsidP="0017229E">
            <w:pPr>
              <w:spacing w:after="0"/>
              <w:jc w:val="right"/>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Totale trascinamenti</w:t>
            </w:r>
          </w:p>
        </w:tc>
        <w:tc>
          <w:tcPr>
            <w:tcW w:w="0" w:type="auto"/>
            <w:tcBorders>
              <w:top w:val="nil"/>
              <w:left w:val="nil"/>
              <w:bottom w:val="single" w:sz="4" w:space="0" w:color="auto"/>
              <w:right w:val="single" w:sz="4" w:space="0" w:color="auto"/>
            </w:tcBorders>
            <w:shd w:val="clear" w:color="auto" w:fill="auto"/>
            <w:noWrap/>
            <w:vAlign w:val="center"/>
            <w:hideMark/>
          </w:tcPr>
          <w:p w14:paraId="47772229" w14:textId="77777777" w:rsidR="00470A27" w:rsidRPr="0017229E" w:rsidRDefault="00470A27" w:rsidP="0017229E">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69.985.800,98 €</w:t>
            </w:r>
          </w:p>
        </w:tc>
        <w:tc>
          <w:tcPr>
            <w:tcW w:w="0" w:type="auto"/>
            <w:tcBorders>
              <w:top w:val="nil"/>
              <w:left w:val="nil"/>
              <w:bottom w:val="single" w:sz="4" w:space="0" w:color="auto"/>
              <w:right w:val="single" w:sz="4" w:space="0" w:color="auto"/>
            </w:tcBorders>
            <w:shd w:val="clear" w:color="auto" w:fill="auto"/>
            <w:noWrap/>
            <w:vAlign w:val="center"/>
            <w:hideMark/>
          </w:tcPr>
          <w:p w14:paraId="40665DD4" w14:textId="77777777" w:rsidR="00470A27" w:rsidRPr="0017229E" w:rsidRDefault="00470A27" w:rsidP="0017229E">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28.484.221,00 €</w:t>
            </w:r>
          </w:p>
        </w:tc>
        <w:tc>
          <w:tcPr>
            <w:tcW w:w="0" w:type="auto"/>
            <w:tcBorders>
              <w:top w:val="nil"/>
              <w:left w:val="nil"/>
              <w:bottom w:val="single" w:sz="4" w:space="0" w:color="auto"/>
              <w:right w:val="single" w:sz="4" w:space="0" w:color="auto"/>
            </w:tcBorders>
            <w:vAlign w:val="center"/>
          </w:tcPr>
          <w:p w14:paraId="5E9CC18B" w14:textId="77777777" w:rsidR="006536B1" w:rsidRPr="0017229E" w:rsidRDefault="006536B1" w:rsidP="0017229E">
            <w:pPr>
              <w:spacing w:after="0"/>
              <w:jc w:val="center"/>
              <w:rPr>
                <w:rFonts w:ascii="Calibri" w:eastAsia="Times New Roman" w:hAnsi="Calibri" w:cs="Calibri"/>
                <w:b/>
                <w:color w:val="000000"/>
                <w:sz w:val="20"/>
                <w:szCs w:val="20"/>
              </w:rPr>
            </w:pPr>
          </w:p>
        </w:tc>
        <w:tc>
          <w:tcPr>
            <w:tcW w:w="0" w:type="auto"/>
            <w:tcBorders>
              <w:top w:val="nil"/>
              <w:left w:val="nil"/>
              <w:bottom w:val="single" w:sz="4" w:space="0" w:color="auto"/>
              <w:right w:val="single" w:sz="4" w:space="0" w:color="auto"/>
            </w:tcBorders>
            <w:vAlign w:val="center"/>
          </w:tcPr>
          <w:p w14:paraId="0E12969B" w14:textId="77777777" w:rsidR="006536B1" w:rsidRPr="0017229E" w:rsidRDefault="006536B1" w:rsidP="0017229E">
            <w:pPr>
              <w:spacing w:after="0"/>
              <w:jc w:val="center"/>
              <w:rPr>
                <w:rFonts w:ascii="Calibri" w:eastAsia="Times New Roman" w:hAnsi="Calibri" w:cs="Calibri"/>
                <w:b/>
                <w:color w:val="000000"/>
                <w:sz w:val="20"/>
                <w:szCs w:val="20"/>
              </w:rPr>
            </w:pPr>
          </w:p>
        </w:tc>
      </w:tr>
      <w:tr w:rsidR="00470A27" w:rsidRPr="0017229E" w14:paraId="6C37F0B0" w14:textId="6E3A24BF" w:rsidTr="00E9240B">
        <w:trPr>
          <w:trHeight w:val="310"/>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B250D" w14:textId="77777777" w:rsidR="00470A27" w:rsidRPr="0017229E" w:rsidRDefault="00470A27" w:rsidP="0017229E">
            <w:pPr>
              <w:spacing w:after="0"/>
              <w:jc w:val="right"/>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Totale periodo 2023-2027</w:t>
            </w:r>
          </w:p>
        </w:tc>
        <w:tc>
          <w:tcPr>
            <w:tcW w:w="0" w:type="auto"/>
            <w:tcBorders>
              <w:top w:val="nil"/>
              <w:left w:val="nil"/>
              <w:bottom w:val="single" w:sz="4" w:space="0" w:color="auto"/>
              <w:right w:val="single" w:sz="4" w:space="0" w:color="auto"/>
            </w:tcBorders>
            <w:shd w:val="clear" w:color="auto" w:fill="auto"/>
            <w:noWrap/>
            <w:vAlign w:val="center"/>
            <w:hideMark/>
          </w:tcPr>
          <w:p w14:paraId="60B9250F" w14:textId="77777777" w:rsidR="00470A27" w:rsidRPr="0017229E" w:rsidRDefault="00470A27" w:rsidP="0017229E">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834.485.800,98 €</w:t>
            </w:r>
          </w:p>
        </w:tc>
        <w:tc>
          <w:tcPr>
            <w:tcW w:w="0" w:type="auto"/>
            <w:tcBorders>
              <w:top w:val="nil"/>
              <w:left w:val="nil"/>
              <w:bottom w:val="single" w:sz="4" w:space="0" w:color="auto"/>
              <w:right w:val="single" w:sz="4" w:space="0" w:color="auto"/>
            </w:tcBorders>
            <w:shd w:val="clear" w:color="auto" w:fill="auto"/>
            <w:noWrap/>
            <w:vAlign w:val="center"/>
            <w:hideMark/>
          </w:tcPr>
          <w:p w14:paraId="39CF9946" w14:textId="77777777" w:rsidR="00470A27" w:rsidRPr="0017229E" w:rsidRDefault="00470A27" w:rsidP="0017229E">
            <w:pPr>
              <w:spacing w:after="0"/>
              <w:jc w:val="center"/>
              <w:rPr>
                <w:rFonts w:ascii="Calibri" w:eastAsia="Times New Roman" w:hAnsi="Calibri" w:cs="Calibri"/>
                <w:b/>
                <w:color w:val="000000"/>
                <w:sz w:val="20"/>
                <w:szCs w:val="20"/>
              </w:rPr>
            </w:pPr>
            <w:r w:rsidRPr="0017229E">
              <w:rPr>
                <w:rFonts w:ascii="Calibri" w:eastAsia="Times New Roman" w:hAnsi="Calibri" w:cs="Calibri"/>
                <w:b/>
                <w:color w:val="000000"/>
                <w:sz w:val="20"/>
                <w:szCs w:val="20"/>
              </w:rPr>
              <w:t>339.635.721,00 €</w:t>
            </w:r>
          </w:p>
        </w:tc>
        <w:tc>
          <w:tcPr>
            <w:tcW w:w="0" w:type="auto"/>
            <w:tcBorders>
              <w:top w:val="nil"/>
              <w:left w:val="nil"/>
              <w:bottom w:val="single" w:sz="4" w:space="0" w:color="auto"/>
              <w:right w:val="single" w:sz="4" w:space="0" w:color="auto"/>
            </w:tcBorders>
            <w:vAlign w:val="center"/>
          </w:tcPr>
          <w:p w14:paraId="47230A6B" w14:textId="77777777" w:rsidR="006536B1" w:rsidRPr="0017229E" w:rsidRDefault="006536B1" w:rsidP="0017229E">
            <w:pPr>
              <w:spacing w:after="0"/>
              <w:jc w:val="center"/>
              <w:rPr>
                <w:rFonts w:ascii="Calibri" w:eastAsia="Times New Roman" w:hAnsi="Calibri" w:cs="Calibri"/>
                <w:b/>
                <w:color w:val="000000"/>
                <w:sz w:val="20"/>
                <w:szCs w:val="20"/>
              </w:rPr>
            </w:pPr>
          </w:p>
        </w:tc>
        <w:tc>
          <w:tcPr>
            <w:tcW w:w="0" w:type="auto"/>
            <w:tcBorders>
              <w:top w:val="nil"/>
              <w:left w:val="nil"/>
              <w:bottom w:val="single" w:sz="4" w:space="0" w:color="auto"/>
              <w:right w:val="single" w:sz="4" w:space="0" w:color="auto"/>
            </w:tcBorders>
            <w:vAlign w:val="center"/>
          </w:tcPr>
          <w:p w14:paraId="4D1889D8" w14:textId="77777777" w:rsidR="006536B1" w:rsidRPr="0017229E" w:rsidRDefault="006536B1" w:rsidP="0017229E">
            <w:pPr>
              <w:spacing w:after="0"/>
              <w:jc w:val="center"/>
              <w:rPr>
                <w:rFonts w:ascii="Calibri" w:eastAsia="Times New Roman" w:hAnsi="Calibri" w:cs="Calibri"/>
                <w:b/>
                <w:color w:val="000000"/>
                <w:sz w:val="20"/>
                <w:szCs w:val="20"/>
              </w:rPr>
            </w:pPr>
          </w:p>
        </w:tc>
      </w:tr>
    </w:tbl>
    <w:p w14:paraId="12D709F6" w14:textId="7D87FBD4" w:rsidR="00EB4D52" w:rsidRPr="00307FEC" w:rsidRDefault="0001302E" w:rsidP="000A6DE2">
      <w:pPr>
        <w:rPr>
          <w:sz w:val="20"/>
          <w:szCs w:val="20"/>
          <w:lang w:val="en-GB"/>
        </w:rPr>
      </w:pPr>
      <w:r w:rsidRPr="000A552F">
        <w:rPr>
          <w:sz w:val="18"/>
          <w:szCs w:val="18"/>
          <w:lang w:val="en-GB"/>
        </w:rPr>
        <w:t>(</w:t>
      </w:r>
      <w:r w:rsidRPr="00307FEC">
        <w:rPr>
          <w:sz w:val="20"/>
          <w:szCs w:val="20"/>
          <w:lang w:val="en-GB"/>
        </w:rPr>
        <w:t xml:space="preserve">*) A=ringfencing </w:t>
      </w:r>
      <w:proofErr w:type="spellStart"/>
      <w:r w:rsidRPr="00307FEC">
        <w:rPr>
          <w:sz w:val="20"/>
          <w:szCs w:val="20"/>
          <w:lang w:val="en-GB"/>
        </w:rPr>
        <w:t>ambiente</w:t>
      </w:r>
      <w:proofErr w:type="spellEnd"/>
      <w:r w:rsidRPr="00307FEC">
        <w:rPr>
          <w:sz w:val="20"/>
          <w:szCs w:val="20"/>
          <w:lang w:val="en-GB"/>
        </w:rPr>
        <w:t>; L=ringfencing Leader</w:t>
      </w:r>
    </w:p>
    <w:p w14:paraId="239717A0" w14:textId="77777777" w:rsidR="00F2653C" w:rsidRPr="00351C6B" w:rsidRDefault="00F2653C" w:rsidP="000A6DE2">
      <w:pPr>
        <w:rPr>
          <w:lang w:val="en-GB"/>
        </w:rPr>
      </w:pPr>
    </w:p>
    <w:p w14:paraId="6FDE8F9D" w14:textId="7FA13CF0" w:rsidR="001865C5" w:rsidRDefault="00B2647A" w:rsidP="001942D0">
      <w:r>
        <w:t xml:space="preserve">Sulla base di quanto previsto dai regolamenti </w:t>
      </w:r>
      <w:r w:rsidR="00C16471">
        <w:t>e</w:t>
      </w:r>
      <w:r w:rsidR="000116DC">
        <w:t xml:space="preserve"> conseguentemente</w:t>
      </w:r>
      <w:r w:rsidR="00C16471">
        <w:t xml:space="preserve"> alle scelte strategiche di Regione Lombardia</w:t>
      </w:r>
      <w:r w:rsidR="000116DC">
        <w:t>,</w:t>
      </w:r>
      <w:r w:rsidR="000F5308">
        <w:t xml:space="preserve"> con riferimento alla quota </w:t>
      </w:r>
      <w:r w:rsidR="002F6524">
        <w:t xml:space="preserve">ambientale del programma ed </w:t>
      </w:r>
      <w:r w:rsidR="00AA215C">
        <w:t xml:space="preserve">a Leader </w:t>
      </w:r>
      <w:r w:rsidR="00B600A2">
        <w:t xml:space="preserve">viene ampiamente garantito il cd </w:t>
      </w:r>
      <w:proofErr w:type="spellStart"/>
      <w:r w:rsidR="00B600A2" w:rsidRPr="00E9240B">
        <w:t>ringfencing</w:t>
      </w:r>
      <w:proofErr w:type="spellEnd"/>
      <w:r w:rsidR="0017229E">
        <w:t xml:space="preserve"> </w:t>
      </w:r>
      <w:r w:rsidR="000116DC">
        <w:t>a livello regionale, come evidenziato dalle tabelle seguenti.</w:t>
      </w:r>
      <w:r w:rsidR="00903BCB">
        <w:t xml:space="preserve"> </w:t>
      </w:r>
      <w:r w:rsidR="000A552F">
        <w:t>I target minimi da rispettare da parte delle regioni erano stati fissati da una comunicazione del MIPAAF</w:t>
      </w:r>
      <w:r w:rsidR="0017229E">
        <w:t xml:space="preserve"> </w:t>
      </w:r>
      <w:r w:rsidR="0017229E" w:rsidRPr="00E9240B">
        <w:rPr>
          <w:highlight w:val="green"/>
        </w:rPr>
        <w:t xml:space="preserve">(ora </w:t>
      </w:r>
      <w:r w:rsidR="008F1F07" w:rsidRPr="00E9240B">
        <w:rPr>
          <w:highlight w:val="green"/>
        </w:rPr>
        <w:t>MASAF</w:t>
      </w:r>
      <w:r w:rsidR="0017229E" w:rsidRPr="00E9240B">
        <w:rPr>
          <w:highlight w:val="green"/>
        </w:rPr>
        <w:t>)</w:t>
      </w:r>
      <w:r w:rsidR="000A552F">
        <w:t xml:space="preserve"> del 11 luglio 2022 (</w:t>
      </w:r>
      <w:r w:rsidR="000A552F" w:rsidRPr="000A552F">
        <w:t>Protocollo DISR n.0306927</w:t>
      </w:r>
      <w:r w:rsidR="000A552F">
        <w:t>) avente ad oggetto “</w:t>
      </w:r>
      <w:r w:rsidR="000A552F" w:rsidRPr="000A552F">
        <w:t xml:space="preserve">Aggiornamento del Piano Nazionale Strategico della PAC 2023-2027 ed </w:t>
      </w:r>
      <w:r w:rsidR="000A552F" w:rsidRPr="00146C7D">
        <w:t xml:space="preserve">interventi di sviluppo rurale ed assistenza tecnica: trasmissione della ventilazione del </w:t>
      </w:r>
      <w:r w:rsidR="00F17B6F" w:rsidRPr="00146C7D">
        <w:t xml:space="preserve">FEASR </w:t>
      </w:r>
      <w:r w:rsidR="000A552F" w:rsidRPr="00146C7D">
        <w:t>2023-2027, dei</w:t>
      </w:r>
      <w:r w:rsidR="000A552F" w:rsidRPr="000A552F">
        <w:t xml:space="preserve"> livelli massimi di spesa per l’assistenza tecnica, dei livelli minimi di spesa per le spese a finalità ambientale, climatica e benessere animale e per il leader; richiesta delle ipotesi di programmazione delle spese e dei </w:t>
      </w:r>
      <w:r w:rsidR="000A552F" w:rsidRPr="00146C7D">
        <w:t>relativi prodotti sia per interventi nuovi che per interventi in transizione”. La comunicazione forni</w:t>
      </w:r>
      <w:r w:rsidR="00146C7D" w:rsidRPr="00146C7D">
        <w:t>sce</w:t>
      </w:r>
      <w:r w:rsidR="000A552F" w:rsidRPr="00146C7D">
        <w:t xml:space="preserve"> anche indicazioni per il rispetto del massimale relativo all’</w:t>
      </w:r>
      <w:r w:rsidR="0017229E">
        <w:t>A</w:t>
      </w:r>
      <w:r w:rsidR="000A552F" w:rsidRPr="00146C7D">
        <w:t xml:space="preserve">ssistenza </w:t>
      </w:r>
      <w:r w:rsidR="0017229E">
        <w:t>T</w:t>
      </w:r>
      <w:r w:rsidR="000A552F" w:rsidRPr="00146C7D">
        <w:t>ecnica.</w:t>
      </w:r>
    </w:p>
    <w:p w14:paraId="70B637FD" w14:textId="77777777" w:rsidR="0017229E" w:rsidRDefault="0017229E" w:rsidP="001942D0"/>
    <w:p w14:paraId="6651185A" w14:textId="48D7076D" w:rsidR="000A54B2" w:rsidRPr="00A51A4D" w:rsidRDefault="000A54B2" w:rsidP="000A54B2">
      <w:pPr>
        <w:jc w:val="center"/>
        <w:rPr>
          <w:rFonts w:cstheme="minorHAnsi"/>
          <w:b/>
          <w:bCs/>
          <w:color w:val="000000"/>
          <w:sz w:val="20"/>
          <w:szCs w:val="20"/>
        </w:rPr>
      </w:pPr>
      <w:r w:rsidRPr="00D96073">
        <w:rPr>
          <w:rStyle w:val="Titolodellibro"/>
        </w:rPr>
        <w:t xml:space="preserve">Tabella </w:t>
      </w:r>
      <w:r w:rsidR="00540208" w:rsidRPr="00E9240B">
        <w:rPr>
          <w:rStyle w:val="Titolodellibro"/>
          <w:highlight w:val="green"/>
        </w:rPr>
        <w:t>10.</w:t>
      </w:r>
      <w:r w:rsidR="00540208">
        <w:rPr>
          <w:rStyle w:val="Titolodellibro"/>
          <w:highlight w:val="green"/>
        </w:rPr>
        <w:t>3</w:t>
      </w:r>
      <w:r w:rsidR="00540208">
        <w:rPr>
          <w:rStyle w:val="Titolodellibro"/>
        </w:rPr>
        <w:t xml:space="preserve"> </w:t>
      </w:r>
      <w:r w:rsidR="00540208" w:rsidRPr="00E9240B">
        <w:rPr>
          <w:rStyle w:val="Titolodellibro"/>
          <w:strike/>
          <w:color w:val="FF0000"/>
        </w:rPr>
        <w:t>9.</w:t>
      </w:r>
      <w:r w:rsidR="00540208">
        <w:rPr>
          <w:rStyle w:val="Titolodellibro"/>
          <w:strike/>
          <w:color w:val="FF0000"/>
        </w:rPr>
        <w:t>2</w:t>
      </w:r>
      <w:r w:rsidR="00540208" w:rsidRPr="00E9240B">
        <w:rPr>
          <w:rStyle w:val="Titolodellibro"/>
          <w:color w:val="FF0000"/>
        </w:rPr>
        <w:t xml:space="preserve"> </w:t>
      </w:r>
      <w:r w:rsidRPr="00D96073">
        <w:rPr>
          <w:rStyle w:val="Titolodellibro"/>
        </w:rPr>
        <w:t>–</w:t>
      </w:r>
      <w:r>
        <w:rPr>
          <w:rStyle w:val="Titolodellibro"/>
        </w:rPr>
        <w:t xml:space="preserve"> </w:t>
      </w:r>
      <w:proofErr w:type="spellStart"/>
      <w:r>
        <w:rPr>
          <w:rStyle w:val="Titolodellibro"/>
        </w:rPr>
        <w:t>Ringfencing</w:t>
      </w:r>
      <w:proofErr w:type="spellEnd"/>
      <w:r>
        <w:rPr>
          <w:rStyle w:val="Titolodellibro"/>
        </w:rPr>
        <w:t xml:space="preserve"> Ambiente </w:t>
      </w:r>
      <w:r w:rsidR="0015730F">
        <w:rPr>
          <w:rStyle w:val="Titolodellibro"/>
        </w:rPr>
        <w:t>(</w:t>
      </w:r>
      <w:r w:rsidR="00E10AC4" w:rsidRPr="002D0E7F">
        <w:rPr>
          <w:rStyle w:val="Titolodellibro"/>
        </w:rPr>
        <w:t xml:space="preserve">articolo </w:t>
      </w:r>
      <w:r w:rsidR="002D0E7F" w:rsidRPr="002D0E7F">
        <w:rPr>
          <w:rStyle w:val="Titolodellibro"/>
        </w:rPr>
        <w:t>93</w:t>
      </w:r>
      <w:r w:rsidR="00AC30B9">
        <w:rPr>
          <w:rStyle w:val="Titolodellibro"/>
        </w:rPr>
        <w:t xml:space="preserve"> e articolo 105</w:t>
      </w:r>
      <w:r w:rsidR="00FB5323">
        <w:rPr>
          <w:rStyle w:val="Titolodellibro"/>
        </w:rPr>
        <w:t>)</w:t>
      </w:r>
    </w:p>
    <w:tbl>
      <w:tblPr>
        <w:tblStyle w:val="Grigliatabella"/>
        <w:tblW w:w="9628" w:type="dxa"/>
        <w:tblLook w:val="04A0" w:firstRow="1" w:lastRow="0" w:firstColumn="1" w:lastColumn="0" w:noHBand="0" w:noVBand="1"/>
      </w:tblPr>
      <w:tblGrid>
        <w:gridCol w:w="6091"/>
        <w:gridCol w:w="3499"/>
        <w:gridCol w:w="38"/>
      </w:tblGrid>
      <w:tr w:rsidR="00982A20" w:rsidRPr="00982A20" w14:paraId="5479FB33" w14:textId="77777777" w:rsidTr="00D67FF2">
        <w:trPr>
          <w:gridAfter w:val="1"/>
          <w:wAfter w:w="38" w:type="dxa"/>
        </w:trPr>
        <w:tc>
          <w:tcPr>
            <w:tcW w:w="6091" w:type="dxa"/>
          </w:tcPr>
          <w:p w14:paraId="48C52EF3" w14:textId="410BE668" w:rsidR="00982A20" w:rsidRPr="00982A20" w:rsidRDefault="00982A20" w:rsidP="0017229E">
            <w:pPr>
              <w:spacing w:after="0"/>
            </w:pPr>
            <w:r w:rsidRPr="00982A20">
              <w:t>Dotazion</w:t>
            </w:r>
            <w:r>
              <w:t xml:space="preserve">e del Programma </w:t>
            </w:r>
          </w:p>
        </w:tc>
        <w:tc>
          <w:tcPr>
            <w:tcW w:w="3499" w:type="dxa"/>
          </w:tcPr>
          <w:p w14:paraId="3F13BF79" w14:textId="3FB058D9" w:rsidR="00982A20" w:rsidRPr="00982A20" w:rsidRDefault="00982A20" w:rsidP="0017229E">
            <w:pPr>
              <w:spacing w:after="0"/>
              <w:jc w:val="center"/>
            </w:pPr>
            <w:r w:rsidRPr="003B0876">
              <w:t>834.485.800,9</w:t>
            </w:r>
            <w:r>
              <w:t>9 €</w:t>
            </w:r>
          </w:p>
        </w:tc>
      </w:tr>
      <w:tr w:rsidR="00982A20" w:rsidRPr="00982A20" w14:paraId="72D88738" w14:textId="77777777" w:rsidTr="00D67FF2">
        <w:trPr>
          <w:gridAfter w:val="1"/>
          <w:wAfter w:w="38" w:type="dxa"/>
        </w:trPr>
        <w:tc>
          <w:tcPr>
            <w:tcW w:w="6091" w:type="dxa"/>
          </w:tcPr>
          <w:p w14:paraId="66A6A832" w14:textId="1E0456EF" w:rsidR="00982A20" w:rsidRPr="00982A20" w:rsidRDefault="003E530D" w:rsidP="0017229E">
            <w:pPr>
              <w:spacing w:after="0"/>
            </w:pPr>
            <w:r>
              <w:t xml:space="preserve">Dotazione interventi </w:t>
            </w:r>
            <w:r w:rsidR="00C71917">
              <w:t>ambientali</w:t>
            </w:r>
          </w:p>
        </w:tc>
        <w:tc>
          <w:tcPr>
            <w:tcW w:w="3499" w:type="dxa"/>
          </w:tcPr>
          <w:p w14:paraId="32D1E10D" w14:textId="4B6AF932" w:rsidR="00982A20" w:rsidRPr="00982A20" w:rsidRDefault="003E530D" w:rsidP="0017229E">
            <w:pPr>
              <w:spacing w:after="0"/>
              <w:jc w:val="center"/>
            </w:pPr>
            <w:r w:rsidRPr="006709D8">
              <w:t xml:space="preserve">376.485.800,98 </w:t>
            </w:r>
            <w:r w:rsidRPr="00982A20">
              <w:t>€</w:t>
            </w:r>
          </w:p>
        </w:tc>
      </w:tr>
      <w:tr w:rsidR="00982A20" w:rsidRPr="00982A20" w14:paraId="7D52546D" w14:textId="77777777" w:rsidTr="00D67FF2">
        <w:trPr>
          <w:gridAfter w:val="1"/>
          <w:wAfter w:w="38" w:type="dxa"/>
        </w:trPr>
        <w:tc>
          <w:tcPr>
            <w:tcW w:w="6091" w:type="dxa"/>
          </w:tcPr>
          <w:p w14:paraId="77C87071" w14:textId="2EDE270B" w:rsidR="00982A20" w:rsidRPr="00982A20" w:rsidRDefault="00334DE8" w:rsidP="0017229E">
            <w:pPr>
              <w:spacing w:after="0"/>
            </w:pPr>
            <w:r>
              <w:t>Percentuale “ambiente”</w:t>
            </w:r>
          </w:p>
        </w:tc>
        <w:tc>
          <w:tcPr>
            <w:tcW w:w="3499" w:type="dxa"/>
          </w:tcPr>
          <w:p w14:paraId="2F6EE1A5" w14:textId="6C9E84B1" w:rsidR="00982A20" w:rsidRPr="00982A20" w:rsidRDefault="003E530D" w:rsidP="0017229E">
            <w:pPr>
              <w:spacing w:after="0"/>
              <w:jc w:val="center"/>
            </w:pPr>
            <w:r>
              <w:t>45,12%</w:t>
            </w:r>
          </w:p>
        </w:tc>
      </w:tr>
      <w:tr w:rsidR="004B0FCC" w:rsidRPr="00982A20" w14:paraId="1F0509AE" w14:textId="77777777" w:rsidTr="00D67FF2">
        <w:tc>
          <w:tcPr>
            <w:tcW w:w="6091" w:type="dxa"/>
          </w:tcPr>
          <w:p w14:paraId="358269A3" w14:textId="7527DFE2" w:rsidR="004B0FCC" w:rsidRPr="00982A20" w:rsidRDefault="004B0FCC" w:rsidP="0017229E">
            <w:pPr>
              <w:spacing w:after="0"/>
            </w:pPr>
            <w:r>
              <w:t>Percentuale “ambiente” minima da accordo nazionale</w:t>
            </w:r>
          </w:p>
        </w:tc>
        <w:tc>
          <w:tcPr>
            <w:tcW w:w="3537" w:type="dxa"/>
            <w:gridSpan w:val="2"/>
            <w:shd w:val="clear" w:color="auto" w:fill="auto"/>
          </w:tcPr>
          <w:p w14:paraId="671B57D2" w14:textId="2209ECBC" w:rsidR="004B0FCC" w:rsidRPr="00982A20" w:rsidRDefault="003F7E05" w:rsidP="0017229E">
            <w:pPr>
              <w:spacing w:after="0"/>
              <w:jc w:val="center"/>
            </w:pPr>
            <w:r>
              <w:t>43,16</w:t>
            </w:r>
            <w:r w:rsidR="004B0FCC">
              <w:t>%</w:t>
            </w:r>
          </w:p>
        </w:tc>
      </w:tr>
      <w:tr w:rsidR="00982A20" w:rsidRPr="00982A20" w14:paraId="3FBC13CE" w14:textId="77777777" w:rsidTr="00D67FF2">
        <w:tc>
          <w:tcPr>
            <w:tcW w:w="6091" w:type="dxa"/>
          </w:tcPr>
          <w:p w14:paraId="5A7DD587" w14:textId="04698EB9" w:rsidR="00982A20" w:rsidRPr="00982A20" w:rsidRDefault="005A4C96" w:rsidP="0017229E">
            <w:pPr>
              <w:spacing w:after="0"/>
            </w:pPr>
            <w:r>
              <w:t xml:space="preserve">Percentuale “ambiente” </w:t>
            </w:r>
            <w:r w:rsidR="000A552F">
              <w:t xml:space="preserve">minima </w:t>
            </w:r>
            <w:r>
              <w:t xml:space="preserve">da </w:t>
            </w:r>
            <w:r w:rsidR="000A552F">
              <w:t>Regolamento</w:t>
            </w:r>
          </w:p>
        </w:tc>
        <w:tc>
          <w:tcPr>
            <w:tcW w:w="3537" w:type="dxa"/>
            <w:gridSpan w:val="2"/>
            <w:shd w:val="clear" w:color="auto" w:fill="auto"/>
          </w:tcPr>
          <w:p w14:paraId="5980C00F" w14:textId="74A048A6" w:rsidR="00982A20" w:rsidRPr="00982A20" w:rsidRDefault="000A552F" w:rsidP="0017229E">
            <w:pPr>
              <w:spacing w:after="0"/>
              <w:jc w:val="center"/>
            </w:pPr>
            <w:r>
              <w:t>35</w:t>
            </w:r>
            <w:r w:rsidR="0012726F">
              <w:t>%</w:t>
            </w:r>
          </w:p>
        </w:tc>
      </w:tr>
    </w:tbl>
    <w:p w14:paraId="31B50EC4" w14:textId="77777777" w:rsidR="00DA0E5C" w:rsidRDefault="00DA0E5C" w:rsidP="000A6DE2">
      <w:pPr>
        <w:rPr>
          <w:highlight w:val="yellow"/>
        </w:rPr>
      </w:pPr>
    </w:p>
    <w:p w14:paraId="28272139" w14:textId="33B926F0" w:rsidR="001B49E7" w:rsidRPr="00A51A4D" w:rsidRDefault="001B49E7" w:rsidP="001B49E7">
      <w:pPr>
        <w:jc w:val="center"/>
        <w:rPr>
          <w:rFonts w:cstheme="minorHAnsi"/>
          <w:b/>
          <w:bCs/>
          <w:color w:val="000000"/>
          <w:sz w:val="20"/>
          <w:szCs w:val="20"/>
        </w:rPr>
      </w:pPr>
      <w:r w:rsidRPr="00D96073">
        <w:rPr>
          <w:rStyle w:val="Titolodellibro"/>
        </w:rPr>
        <w:t xml:space="preserve">Tabella </w:t>
      </w:r>
      <w:r w:rsidR="00540208" w:rsidRPr="00540208">
        <w:rPr>
          <w:rStyle w:val="Titolodellibro"/>
          <w:highlight w:val="green"/>
        </w:rPr>
        <w:t>10.4</w:t>
      </w:r>
      <w:r w:rsidR="00540208">
        <w:rPr>
          <w:rStyle w:val="Titolodellibro"/>
        </w:rPr>
        <w:t xml:space="preserve"> </w:t>
      </w:r>
      <w:r w:rsidR="00540208" w:rsidRPr="00E9240B">
        <w:rPr>
          <w:rStyle w:val="Titolodellibro"/>
          <w:strike/>
          <w:color w:val="FF0000"/>
        </w:rPr>
        <w:t>9.</w:t>
      </w:r>
      <w:r w:rsidR="00540208">
        <w:rPr>
          <w:rStyle w:val="Titolodellibro"/>
          <w:strike/>
          <w:color w:val="FF0000"/>
        </w:rPr>
        <w:t>3</w:t>
      </w:r>
      <w:r w:rsidRPr="00D96073">
        <w:rPr>
          <w:rStyle w:val="Titolodellibro"/>
        </w:rPr>
        <w:t xml:space="preserve"> –</w:t>
      </w:r>
      <w:r>
        <w:rPr>
          <w:rStyle w:val="Titolodellibro"/>
        </w:rPr>
        <w:t xml:space="preserve"> </w:t>
      </w:r>
      <w:proofErr w:type="spellStart"/>
      <w:r>
        <w:rPr>
          <w:rStyle w:val="Titolodellibro"/>
        </w:rPr>
        <w:t>Ringfen</w:t>
      </w:r>
      <w:r w:rsidR="000A54B2">
        <w:rPr>
          <w:rStyle w:val="Titolodellibro"/>
        </w:rPr>
        <w:t>cing</w:t>
      </w:r>
      <w:proofErr w:type="spellEnd"/>
      <w:r w:rsidR="000A54B2">
        <w:rPr>
          <w:rStyle w:val="Titolodellibro"/>
        </w:rPr>
        <w:t xml:space="preserve"> Leader</w:t>
      </w:r>
      <w:r w:rsidR="00E10AC4">
        <w:rPr>
          <w:rStyle w:val="Titolodellibro"/>
        </w:rPr>
        <w:t xml:space="preserve"> </w:t>
      </w:r>
      <w:r w:rsidR="00575BD8">
        <w:rPr>
          <w:rStyle w:val="Titolodellibro"/>
        </w:rPr>
        <w:t>5%</w:t>
      </w:r>
      <w:r w:rsidR="00E10AC4">
        <w:rPr>
          <w:rStyle w:val="Titolodellibro"/>
        </w:rPr>
        <w:t xml:space="preserve"> </w:t>
      </w:r>
      <w:r w:rsidR="0015730F">
        <w:rPr>
          <w:rStyle w:val="Titolodellibro"/>
        </w:rPr>
        <w:t>(</w:t>
      </w:r>
      <w:r w:rsidR="00E10AC4" w:rsidRPr="002D0E7F">
        <w:rPr>
          <w:rStyle w:val="Titolodellibro"/>
        </w:rPr>
        <w:t xml:space="preserve">articolo </w:t>
      </w:r>
      <w:r w:rsidR="00993818" w:rsidRPr="002D0E7F">
        <w:rPr>
          <w:rStyle w:val="Titolodellibro"/>
        </w:rPr>
        <w:t>92</w:t>
      </w:r>
      <w:r w:rsidR="0015730F">
        <w:rPr>
          <w:rStyle w:val="Titolodellibro"/>
        </w:rPr>
        <w:t>)</w:t>
      </w:r>
    </w:p>
    <w:tbl>
      <w:tblPr>
        <w:tblStyle w:val="Grigliatabella"/>
        <w:tblW w:w="0" w:type="auto"/>
        <w:tblLook w:val="04A0" w:firstRow="1" w:lastRow="0" w:firstColumn="1" w:lastColumn="0" w:noHBand="0" w:noVBand="1"/>
      </w:tblPr>
      <w:tblGrid>
        <w:gridCol w:w="6091"/>
        <w:gridCol w:w="3537"/>
      </w:tblGrid>
      <w:tr w:rsidR="00E10AC4" w:rsidRPr="00373B3A" w14:paraId="0D9AD09E" w14:textId="77777777" w:rsidTr="00D67FF2">
        <w:tc>
          <w:tcPr>
            <w:tcW w:w="6091" w:type="dxa"/>
          </w:tcPr>
          <w:p w14:paraId="04D90C64" w14:textId="14D7D480" w:rsidR="00E10AC4" w:rsidRPr="00373B3A" w:rsidRDefault="00E10AC4" w:rsidP="0017229E">
            <w:pPr>
              <w:spacing w:after="0"/>
            </w:pPr>
            <w:r w:rsidRPr="00373B3A">
              <w:lastRenderedPageBreak/>
              <w:t>Dotazione del Programma</w:t>
            </w:r>
          </w:p>
        </w:tc>
        <w:tc>
          <w:tcPr>
            <w:tcW w:w="3537" w:type="dxa"/>
          </w:tcPr>
          <w:p w14:paraId="15BCF8A0" w14:textId="7C74B35C" w:rsidR="00E10AC4" w:rsidRPr="00373B3A" w:rsidRDefault="003B0876" w:rsidP="0017229E">
            <w:pPr>
              <w:spacing w:after="0"/>
              <w:jc w:val="center"/>
            </w:pPr>
            <w:r w:rsidRPr="003B0876">
              <w:t>834.485.800,9</w:t>
            </w:r>
            <w:r>
              <w:t>9</w:t>
            </w:r>
            <w:r w:rsidR="00982A20">
              <w:t xml:space="preserve"> €</w:t>
            </w:r>
          </w:p>
        </w:tc>
      </w:tr>
      <w:tr w:rsidR="00E10AC4" w:rsidRPr="00373B3A" w14:paraId="7F537569" w14:textId="77777777" w:rsidTr="00D67FF2">
        <w:tc>
          <w:tcPr>
            <w:tcW w:w="6091" w:type="dxa"/>
          </w:tcPr>
          <w:p w14:paraId="0742039C" w14:textId="6DEBA8F2" w:rsidR="00E10AC4" w:rsidRPr="00373B3A" w:rsidRDefault="00E10AC4" w:rsidP="0017229E">
            <w:pPr>
              <w:spacing w:after="0"/>
            </w:pPr>
            <w:r w:rsidRPr="00373B3A">
              <w:t xml:space="preserve">Dotazione </w:t>
            </w:r>
            <w:r w:rsidR="00F90A52" w:rsidRPr="00373B3A">
              <w:t>intervento Leader</w:t>
            </w:r>
          </w:p>
        </w:tc>
        <w:tc>
          <w:tcPr>
            <w:tcW w:w="3537" w:type="dxa"/>
          </w:tcPr>
          <w:p w14:paraId="0A9132B8" w14:textId="181BB542" w:rsidR="00E10AC4" w:rsidRPr="00373B3A" w:rsidRDefault="003E530D" w:rsidP="0017229E">
            <w:pPr>
              <w:spacing w:after="0"/>
              <w:jc w:val="center"/>
            </w:pPr>
            <w:r w:rsidRPr="00982A20">
              <w:t>56.000.000,00 €</w:t>
            </w:r>
          </w:p>
        </w:tc>
      </w:tr>
      <w:tr w:rsidR="00575BD8" w:rsidRPr="00373B3A" w14:paraId="47CD9F36" w14:textId="77777777" w:rsidTr="00D67FF2">
        <w:tc>
          <w:tcPr>
            <w:tcW w:w="6091" w:type="dxa"/>
          </w:tcPr>
          <w:p w14:paraId="41784C9D" w14:textId="31DB44EC" w:rsidR="00575BD8" w:rsidRPr="00373B3A" w:rsidRDefault="00575BD8" w:rsidP="0017229E">
            <w:pPr>
              <w:spacing w:after="0"/>
            </w:pPr>
            <w:r w:rsidRPr="00373B3A">
              <w:t>Percentuale Leader</w:t>
            </w:r>
            <w:r w:rsidR="00373B3A" w:rsidRPr="00373B3A">
              <w:t xml:space="preserve"> (effettiva)</w:t>
            </w:r>
          </w:p>
        </w:tc>
        <w:tc>
          <w:tcPr>
            <w:tcW w:w="3537" w:type="dxa"/>
          </w:tcPr>
          <w:p w14:paraId="3F1FF382" w14:textId="3C8C0FE1" w:rsidR="00575BD8" w:rsidRPr="00373B3A" w:rsidRDefault="003E530D" w:rsidP="0017229E">
            <w:pPr>
              <w:spacing w:after="0"/>
              <w:jc w:val="center"/>
            </w:pPr>
            <w:r>
              <w:t>6,71%</w:t>
            </w:r>
          </w:p>
        </w:tc>
      </w:tr>
      <w:tr w:rsidR="00C96F77" w:rsidRPr="00373B3A" w14:paraId="4D6DEE18" w14:textId="77777777" w:rsidTr="00D67FF2">
        <w:tc>
          <w:tcPr>
            <w:tcW w:w="6091" w:type="dxa"/>
          </w:tcPr>
          <w:p w14:paraId="7AF9E59E" w14:textId="166C96A1" w:rsidR="00C96F77" w:rsidRPr="00373B3A" w:rsidRDefault="00C96F77" w:rsidP="0017229E">
            <w:pPr>
              <w:spacing w:after="0"/>
            </w:pPr>
            <w:r w:rsidRPr="00373B3A">
              <w:t xml:space="preserve">Percentuale Leader </w:t>
            </w:r>
            <w:r w:rsidR="00EF6823">
              <w:t xml:space="preserve">minima </w:t>
            </w:r>
            <w:r w:rsidRPr="00373B3A">
              <w:t xml:space="preserve">da </w:t>
            </w:r>
            <w:r w:rsidR="003262A2">
              <w:t>accordo nazionale</w:t>
            </w:r>
          </w:p>
        </w:tc>
        <w:tc>
          <w:tcPr>
            <w:tcW w:w="3537" w:type="dxa"/>
          </w:tcPr>
          <w:p w14:paraId="5FEACAAB" w14:textId="67AB6FFE" w:rsidR="00C96F77" w:rsidRPr="00373B3A" w:rsidRDefault="009C15B1" w:rsidP="0017229E">
            <w:pPr>
              <w:spacing w:after="0"/>
              <w:jc w:val="center"/>
            </w:pPr>
            <w:r>
              <w:t>6,17</w:t>
            </w:r>
            <w:r w:rsidR="00C96F77">
              <w:t>%</w:t>
            </w:r>
          </w:p>
        </w:tc>
      </w:tr>
      <w:tr w:rsidR="00E10AC4" w:rsidRPr="00373B3A" w14:paraId="4E6F8ABB" w14:textId="77777777" w:rsidTr="00D67FF2">
        <w:tc>
          <w:tcPr>
            <w:tcW w:w="6091" w:type="dxa"/>
          </w:tcPr>
          <w:p w14:paraId="3FCC42AB" w14:textId="7EF18654" w:rsidR="00E10AC4" w:rsidRPr="00373B3A" w:rsidRDefault="00F90A52" w:rsidP="0017229E">
            <w:pPr>
              <w:spacing w:after="0"/>
            </w:pPr>
            <w:r w:rsidRPr="00373B3A">
              <w:t xml:space="preserve">Percentuale </w:t>
            </w:r>
            <w:r w:rsidR="00055C00" w:rsidRPr="00373B3A">
              <w:t>Leader</w:t>
            </w:r>
            <w:r w:rsidR="00575BD8" w:rsidRPr="00373B3A">
              <w:t xml:space="preserve"> </w:t>
            </w:r>
            <w:r w:rsidR="00FD3972">
              <w:t xml:space="preserve">minima </w:t>
            </w:r>
            <w:r w:rsidR="00575BD8" w:rsidRPr="00373B3A">
              <w:t xml:space="preserve">da </w:t>
            </w:r>
            <w:r w:rsidR="003262A2">
              <w:t>regolamento</w:t>
            </w:r>
          </w:p>
        </w:tc>
        <w:tc>
          <w:tcPr>
            <w:tcW w:w="3537" w:type="dxa"/>
          </w:tcPr>
          <w:p w14:paraId="1A2667F9" w14:textId="5F97F461" w:rsidR="00E10AC4" w:rsidRPr="00373B3A" w:rsidRDefault="003E530D" w:rsidP="0017229E">
            <w:pPr>
              <w:spacing w:after="0"/>
              <w:jc w:val="center"/>
            </w:pPr>
            <w:r>
              <w:t>5%</w:t>
            </w:r>
          </w:p>
        </w:tc>
      </w:tr>
    </w:tbl>
    <w:p w14:paraId="635BDF07" w14:textId="77777777" w:rsidR="00DA0E5C" w:rsidRPr="003B639F" w:rsidRDefault="00DA0E5C" w:rsidP="003B639F"/>
    <w:p w14:paraId="7D3CFFD1" w14:textId="3E27D498" w:rsidR="00E91E45" w:rsidRPr="003B639F" w:rsidRDefault="007A5AC2" w:rsidP="003B639F">
      <w:r w:rsidRPr="003B639F">
        <w:t>La dotazione dell’</w:t>
      </w:r>
      <w:r w:rsidR="0017229E">
        <w:t>A</w:t>
      </w:r>
      <w:r w:rsidRPr="003B639F">
        <w:t xml:space="preserve">ssistenza </w:t>
      </w:r>
      <w:r w:rsidR="0017229E">
        <w:t>T</w:t>
      </w:r>
      <w:r w:rsidRPr="003B639F">
        <w:t xml:space="preserve">ecnica rientra ampiamente entro i limiti massimi disposti dall’art. 94 del Reg. </w:t>
      </w:r>
      <w:r w:rsidR="001B61B9" w:rsidRPr="003B639F">
        <w:t>UE) 2021</w:t>
      </w:r>
      <w:r w:rsidR="006E17F2" w:rsidRPr="003B639F">
        <w:t>/2115</w:t>
      </w:r>
      <w:r w:rsidR="00D36E64">
        <w:t xml:space="preserve"> (il limite deve essere rispettato a livello nazionale)</w:t>
      </w:r>
      <w:r w:rsidR="006E17F2" w:rsidRPr="003B639F">
        <w:t xml:space="preserve">, tenuto conto </w:t>
      </w:r>
      <w:r w:rsidR="007A7F5B" w:rsidRPr="003B639F">
        <w:t xml:space="preserve">anche </w:t>
      </w:r>
      <w:r w:rsidR="006E17F2" w:rsidRPr="003B639F">
        <w:t xml:space="preserve">della quota </w:t>
      </w:r>
      <w:r w:rsidR="007A7F5B" w:rsidRPr="003B639F">
        <w:t xml:space="preserve">di pertinenza </w:t>
      </w:r>
      <w:r w:rsidR="00663333" w:rsidRPr="003B639F">
        <w:t xml:space="preserve">per la Rete Rurale Nazionale </w:t>
      </w:r>
      <w:r w:rsidR="00E91E45" w:rsidRPr="003B639F">
        <w:t xml:space="preserve">(che viene aggiunta agli importi di </w:t>
      </w:r>
      <w:r w:rsidR="00D67FF2">
        <w:t>A</w:t>
      </w:r>
      <w:r w:rsidR="00E91E45" w:rsidRPr="003B639F">
        <w:t xml:space="preserve">ssistenza </w:t>
      </w:r>
      <w:r w:rsidR="00D67FF2">
        <w:t>T</w:t>
      </w:r>
      <w:r w:rsidR="00E91E45" w:rsidRPr="003B639F">
        <w:t>ecnica definiti dalle regioni</w:t>
      </w:r>
      <w:r w:rsidR="00164735">
        <w:t>)</w:t>
      </w:r>
      <w:r w:rsidR="00E91E45" w:rsidRPr="003B639F">
        <w:t>.</w:t>
      </w:r>
    </w:p>
    <w:p w14:paraId="1A0B32F7" w14:textId="5ED41017" w:rsidR="005278DA" w:rsidRPr="00A51A4D" w:rsidRDefault="005278DA" w:rsidP="005278DA">
      <w:pPr>
        <w:jc w:val="center"/>
        <w:rPr>
          <w:rFonts w:cstheme="minorHAnsi"/>
          <w:b/>
          <w:bCs/>
          <w:color w:val="000000"/>
          <w:sz w:val="20"/>
          <w:szCs w:val="20"/>
        </w:rPr>
      </w:pPr>
      <w:r w:rsidRPr="00D96073">
        <w:rPr>
          <w:rStyle w:val="Titolodellibro"/>
        </w:rPr>
        <w:t xml:space="preserve">Tabella </w:t>
      </w:r>
      <w:r w:rsidR="00540208" w:rsidRPr="00540208">
        <w:rPr>
          <w:rStyle w:val="Titolodellibro"/>
          <w:highlight w:val="green"/>
        </w:rPr>
        <w:t>10.5</w:t>
      </w:r>
      <w:r w:rsidR="00540208">
        <w:rPr>
          <w:rStyle w:val="Titolodellibro"/>
        </w:rPr>
        <w:t xml:space="preserve"> </w:t>
      </w:r>
      <w:r w:rsidR="00540208" w:rsidRPr="00E9240B">
        <w:rPr>
          <w:rStyle w:val="Titolodellibro"/>
          <w:strike/>
          <w:color w:val="FF0000"/>
        </w:rPr>
        <w:t>9.</w:t>
      </w:r>
      <w:r w:rsidR="00540208">
        <w:rPr>
          <w:rStyle w:val="Titolodellibro"/>
          <w:strike/>
          <w:color w:val="FF0000"/>
        </w:rPr>
        <w:t>4</w:t>
      </w:r>
      <w:r w:rsidR="00540208" w:rsidRPr="00E9240B">
        <w:rPr>
          <w:rStyle w:val="Titolodellibro"/>
          <w:color w:val="FF0000"/>
        </w:rPr>
        <w:t xml:space="preserve"> </w:t>
      </w:r>
      <w:r>
        <w:rPr>
          <w:rStyle w:val="Titolodellibro"/>
        </w:rPr>
        <w:t>9</w:t>
      </w:r>
      <w:r w:rsidRPr="00D96073">
        <w:rPr>
          <w:rStyle w:val="Titolodellibro"/>
        </w:rPr>
        <w:t>.</w:t>
      </w:r>
      <w:r w:rsidR="007A5AC2">
        <w:rPr>
          <w:rStyle w:val="Titolodellibro"/>
        </w:rPr>
        <w:t>4</w:t>
      </w:r>
      <w:r w:rsidRPr="00D96073">
        <w:rPr>
          <w:rStyle w:val="Titolodellibro"/>
        </w:rPr>
        <w:t xml:space="preserve"> –</w:t>
      </w:r>
      <w:r>
        <w:rPr>
          <w:rStyle w:val="Titolodellibro"/>
        </w:rPr>
        <w:t xml:space="preserve"> </w:t>
      </w:r>
      <w:proofErr w:type="spellStart"/>
      <w:r>
        <w:rPr>
          <w:rStyle w:val="Titolodellibro"/>
        </w:rPr>
        <w:t>Ringfencing</w:t>
      </w:r>
      <w:proofErr w:type="spellEnd"/>
      <w:r>
        <w:rPr>
          <w:rStyle w:val="Titolodellibro"/>
        </w:rPr>
        <w:t xml:space="preserve"> assistenza tecnica </w:t>
      </w:r>
      <w:r w:rsidR="00171EC6">
        <w:rPr>
          <w:rStyle w:val="Titolodellibro"/>
        </w:rPr>
        <w:t>4</w:t>
      </w:r>
      <w:r>
        <w:rPr>
          <w:rStyle w:val="Titolodellibro"/>
        </w:rPr>
        <w:t xml:space="preserve">% </w:t>
      </w:r>
      <w:r w:rsidR="0015730F">
        <w:rPr>
          <w:rStyle w:val="Titolodellibro"/>
        </w:rPr>
        <w:t>(</w:t>
      </w:r>
      <w:r w:rsidRPr="002D0E7F">
        <w:rPr>
          <w:rStyle w:val="Titolodellibro"/>
        </w:rPr>
        <w:t>articolo 9</w:t>
      </w:r>
      <w:r w:rsidR="00171EC6">
        <w:rPr>
          <w:rStyle w:val="Titolodellibro"/>
        </w:rPr>
        <w:t>4</w:t>
      </w:r>
      <w:r w:rsidR="0015730F">
        <w:rPr>
          <w:rStyle w:val="Titolodellibro"/>
        </w:rPr>
        <w:t>)</w:t>
      </w:r>
    </w:p>
    <w:tbl>
      <w:tblPr>
        <w:tblStyle w:val="Grigliatabella"/>
        <w:tblW w:w="0" w:type="auto"/>
        <w:tblLook w:val="04A0" w:firstRow="1" w:lastRow="0" w:firstColumn="1" w:lastColumn="0" w:noHBand="0" w:noVBand="1"/>
      </w:tblPr>
      <w:tblGrid>
        <w:gridCol w:w="6091"/>
        <w:gridCol w:w="3537"/>
      </w:tblGrid>
      <w:tr w:rsidR="005278DA" w:rsidRPr="00373B3A" w14:paraId="7ECF90B6" w14:textId="77777777" w:rsidTr="00D67FF2">
        <w:tc>
          <w:tcPr>
            <w:tcW w:w="6091" w:type="dxa"/>
          </w:tcPr>
          <w:p w14:paraId="3AAEF43D" w14:textId="77777777" w:rsidR="005278DA" w:rsidRPr="00373B3A" w:rsidRDefault="005278DA" w:rsidP="0017229E">
            <w:pPr>
              <w:spacing w:after="0"/>
            </w:pPr>
            <w:r w:rsidRPr="00373B3A">
              <w:t>Dotazione del Programma</w:t>
            </w:r>
          </w:p>
        </w:tc>
        <w:tc>
          <w:tcPr>
            <w:tcW w:w="3537" w:type="dxa"/>
          </w:tcPr>
          <w:p w14:paraId="64DC9F13" w14:textId="77777777" w:rsidR="005278DA" w:rsidRPr="00373B3A" w:rsidRDefault="005278DA" w:rsidP="0017229E">
            <w:pPr>
              <w:spacing w:after="0"/>
              <w:jc w:val="center"/>
            </w:pPr>
            <w:r w:rsidRPr="003B0876">
              <w:t>834.485.800,9</w:t>
            </w:r>
            <w:r>
              <w:t>9 €</w:t>
            </w:r>
          </w:p>
        </w:tc>
      </w:tr>
      <w:tr w:rsidR="005278DA" w:rsidRPr="00373B3A" w14:paraId="7B27811F" w14:textId="77777777" w:rsidTr="00D67FF2">
        <w:tc>
          <w:tcPr>
            <w:tcW w:w="6091" w:type="dxa"/>
          </w:tcPr>
          <w:p w14:paraId="7BEF9D22" w14:textId="1A978AF7" w:rsidR="005278DA" w:rsidRPr="00373B3A" w:rsidRDefault="005278DA" w:rsidP="0017229E">
            <w:pPr>
              <w:spacing w:after="0"/>
            </w:pPr>
            <w:r w:rsidRPr="00373B3A">
              <w:t xml:space="preserve">Dotazione </w:t>
            </w:r>
            <w:r w:rsidR="005F5F9C">
              <w:t>assistenza tecnica</w:t>
            </w:r>
          </w:p>
        </w:tc>
        <w:tc>
          <w:tcPr>
            <w:tcW w:w="3537" w:type="dxa"/>
          </w:tcPr>
          <w:p w14:paraId="326C2DD8" w14:textId="6937C557" w:rsidR="005278DA" w:rsidRPr="00373B3A" w:rsidRDefault="005F5F9C" w:rsidP="0017229E">
            <w:pPr>
              <w:spacing w:after="0"/>
              <w:jc w:val="center"/>
            </w:pPr>
            <w:r>
              <w:t>20</w:t>
            </w:r>
            <w:r w:rsidR="005278DA" w:rsidRPr="00982A20">
              <w:t>.000.000,00 €</w:t>
            </w:r>
          </w:p>
        </w:tc>
      </w:tr>
      <w:tr w:rsidR="005278DA" w:rsidRPr="00373B3A" w14:paraId="5737DE16" w14:textId="77777777" w:rsidTr="00D67FF2">
        <w:tc>
          <w:tcPr>
            <w:tcW w:w="6091" w:type="dxa"/>
          </w:tcPr>
          <w:p w14:paraId="3591714E" w14:textId="5687AED0" w:rsidR="005278DA" w:rsidRPr="00373B3A" w:rsidRDefault="005278DA" w:rsidP="0017229E">
            <w:pPr>
              <w:spacing w:after="0"/>
            </w:pPr>
            <w:r w:rsidRPr="00373B3A">
              <w:t xml:space="preserve">Percentuale </w:t>
            </w:r>
            <w:r w:rsidR="00171EC6">
              <w:t>Assistenza tecnica</w:t>
            </w:r>
            <w:r w:rsidRPr="00373B3A">
              <w:t xml:space="preserve"> (effettiva)</w:t>
            </w:r>
          </w:p>
        </w:tc>
        <w:tc>
          <w:tcPr>
            <w:tcW w:w="3537" w:type="dxa"/>
          </w:tcPr>
          <w:p w14:paraId="27B49EAB" w14:textId="066DB41E" w:rsidR="005278DA" w:rsidRPr="00373B3A" w:rsidRDefault="00F715E6" w:rsidP="0017229E">
            <w:pPr>
              <w:spacing w:after="0"/>
              <w:jc w:val="center"/>
            </w:pPr>
            <w:r>
              <w:t>2,40</w:t>
            </w:r>
            <w:r w:rsidR="005278DA">
              <w:t>%</w:t>
            </w:r>
          </w:p>
        </w:tc>
      </w:tr>
      <w:tr w:rsidR="004E06CF" w:rsidRPr="00373B3A" w14:paraId="1495AAD5" w14:textId="77777777" w:rsidTr="00D67FF2">
        <w:tc>
          <w:tcPr>
            <w:tcW w:w="6091" w:type="dxa"/>
          </w:tcPr>
          <w:p w14:paraId="5D0F0F3C" w14:textId="4E72F7A5" w:rsidR="004E06CF" w:rsidRPr="00373B3A" w:rsidRDefault="004E06CF" w:rsidP="0017229E">
            <w:pPr>
              <w:spacing w:after="0"/>
            </w:pPr>
            <w:r w:rsidRPr="00373B3A">
              <w:t xml:space="preserve">Percentuale </w:t>
            </w:r>
            <w:r>
              <w:t>massima Assistenza tecnica</w:t>
            </w:r>
            <w:r w:rsidRPr="00373B3A">
              <w:t xml:space="preserve"> </w:t>
            </w:r>
            <w:r w:rsidR="007F6425">
              <w:t>da accordo</w:t>
            </w:r>
            <w:r>
              <w:t xml:space="preserve"> nazionale</w:t>
            </w:r>
          </w:p>
        </w:tc>
        <w:tc>
          <w:tcPr>
            <w:tcW w:w="3537" w:type="dxa"/>
          </w:tcPr>
          <w:p w14:paraId="25C869F5" w14:textId="0F44CB5D" w:rsidR="004E06CF" w:rsidRPr="00373B3A" w:rsidRDefault="004E06CF" w:rsidP="0017229E">
            <w:pPr>
              <w:spacing w:after="0"/>
              <w:jc w:val="center"/>
            </w:pPr>
            <w:r>
              <w:t>3,31%</w:t>
            </w:r>
          </w:p>
        </w:tc>
      </w:tr>
      <w:tr w:rsidR="005278DA" w:rsidRPr="00373B3A" w14:paraId="7E8AF655" w14:textId="77777777" w:rsidTr="00D67FF2">
        <w:tc>
          <w:tcPr>
            <w:tcW w:w="6091" w:type="dxa"/>
          </w:tcPr>
          <w:p w14:paraId="154FD546" w14:textId="50173FF1" w:rsidR="005278DA" w:rsidRPr="00373B3A" w:rsidRDefault="007F6425" w:rsidP="0017229E">
            <w:pPr>
              <w:spacing w:after="0"/>
            </w:pPr>
            <w:r w:rsidRPr="00373B3A">
              <w:t xml:space="preserve">Percentuale </w:t>
            </w:r>
            <w:r>
              <w:t>massima Assistenza tecnica</w:t>
            </w:r>
            <w:r w:rsidRPr="00373B3A">
              <w:t xml:space="preserve"> </w:t>
            </w:r>
            <w:r>
              <w:t>da regolamento</w:t>
            </w:r>
          </w:p>
        </w:tc>
        <w:tc>
          <w:tcPr>
            <w:tcW w:w="3537" w:type="dxa"/>
          </w:tcPr>
          <w:p w14:paraId="32B5ABC2" w14:textId="1E436ED3" w:rsidR="005278DA" w:rsidRPr="00373B3A" w:rsidRDefault="00F715E6" w:rsidP="0017229E">
            <w:pPr>
              <w:spacing w:after="0"/>
              <w:jc w:val="center"/>
            </w:pPr>
            <w:r>
              <w:t>4</w:t>
            </w:r>
            <w:r w:rsidR="005278DA">
              <w:t>%</w:t>
            </w:r>
          </w:p>
        </w:tc>
      </w:tr>
    </w:tbl>
    <w:p w14:paraId="30B53FFA" w14:textId="39F1D20B" w:rsidR="00EB4D52" w:rsidRDefault="00EB4D52" w:rsidP="000A6DE2"/>
    <w:p w14:paraId="1D3AE73E" w14:textId="5B758A1B" w:rsidR="00EB4D52" w:rsidRDefault="00EB4D52" w:rsidP="00F51E35">
      <w:pPr>
        <w:pStyle w:val="Titolo1"/>
        <w:rPr>
          <w:strike/>
          <w:color w:val="FF0000"/>
        </w:rPr>
      </w:pPr>
      <w:bookmarkStart w:id="36" w:name="_Toc133406598"/>
      <w:r>
        <w:t>ASSISTENZA TECNICA</w:t>
      </w:r>
      <w:r w:rsidR="004A78E1" w:rsidRPr="004A78E1">
        <w:rPr>
          <w:strike/>
          <w:color w:val="FF0000"/>
        </w:rPr>
        <w:t>, COMUNICAZIONE E VALUTAZIONE</w:t>
      </w:r>
      <w:bookmarkEnd w:id="36"/>
    </w:p>
    <w:p w14:paraId="02CD8ACD" w14:textId="29FA939C" w:rsidR="004A78E1" w:rsidRPr="004A78E1" w:rsidRDefault="004A78E1" w:rsidP="004A78E1">
      <w:pPr>
        <w:rPr>
          <w:strike/>
          <w:color w:val="FF0000"/>
        </w:rPr>
      </w:pPr>
      <w:r w:rsidRPr="004A78E1">
        <w:rPr>
          <w:rStyle w:val="ui-provider"/>
          <w:strike/>
          <w:color w:val="FF0000"/>
        </w:rPr>
        <w:t>La compilazione del presente capitolo richiede informazioni e scelte per il PSP 2023-2027 in fase di definizione tra Regioni e Ministero. I contenuti saranno quindi predisposti successivamente agli accordi che verranno assunti.</w:t>
      </w:r>
    </w:p>
    <w:p w14:paraId="4E24B4A9" w14:textId="07A16487" w:rsidR="0029260B" w:rsidRPr="004A78E1" w:rsidRDefault="00853635" w:rsidP="0029260B">
      <w:pPr>
        <w:pStyle w:val="Titolo2"/>
        <w:rPr>
          <w:highlight w:val="green"/>
        </w:rPr>
      </w:pPr>
      <w:bookmarkStart w:id="37" w:name="_Toc117843753"/>
      <w:bookmarkStart w:id="38" w:name="_Toc133406599"/>
      <w:r w:rsidRPr="004A78E1">
        <w:rPr>
          <w:highlight w:val="green"/>
        </w:rPr>
        <w:t xml:space="preserve">Attività di </w:t>
      </w:r>
      <w:r w:rsidR="0029260B" w:rsidRPr="004A78E1">
        <w:rPr>
          <w:highlight w:val="green"/>
        </w:rPr>
        <w:t>Assistenza Tecnica</w:t>
      </w:r>
      <w:bookmarkEnd w:id="37"/>
      <w:bookmarkEnd w:id="38"/>
    </w:p>
    <w:p w14:paraId="641DA809" w14:textId="45A34F5E" w:rsidR="0029260B" w:rsidRPr="004A78E1" w:rsidRDefault="00FA5816" w:rsidP="0029260B">
      <w:pPr>
        <w:rPr>
          <w:highlight w:val="green"/>
        </w:rPr>
      </w:pPr>
      <w:r w:rsidRPr="004A78E1">
        <w:rPr>
          <w:highlight w:val="green"/>
        </w:rPr>
        <w:t xml:space="preserve">L’Assistenza Tecnica </w:t>
      </w:r>
      <w:r w:rsidR="0029260B" w:rsidRPr="004A78E1">
        <w:rPr>
          <w:highlight w:val="green"/>
        </w:rPr>
        <w:t>sarà lo strumento attraverso il quale verranno garantite le necessarie attività di supporto, gestione, sorveglianza, valutazione, monitoraggio, informazione e comunicazione, di controllo e di audit come previste nei regolamenti comunitari.</w:t>
      </w:r>
    </w:p>
    <w:p w14:paraId="60C43BB5" w14:textId="7FF46AD0" w:rsidR="0029260B" w:rsidRPr="004A78E1" w:rsidRDefault="0029260B" w:rsidP="0029260B">
      <w:pPr>
        <w:rPr>
          <w:highlight w:val="green"/>
        </w:rPr>
      </w:pPr>
      <w:r w:rsidRPr="004A78E1">
        <w:rPr>
          <w:highlight w:val="green"/>
        </w:rPr>
        <w:t>In particolare, tramite l’</w:t>
      </w:r>
      <w:r w:rsidR="00FA5816" w:rsidRPr="004A78E1">
        <w:rPr>
          <w:highlight w:val="green"/>
        </w:rPr>
        <w:t>A</w:t>
      </w:r>
      <w:r w:rsidRPr="004A78E1">
        <w:rPr>
          <w:highlight w:val="green"/>
        </w:rPr>
        <w:t xml:space="preserve">ssistenza </w:t>
      </w:r>
      <w:r w:rsidR="00FA5816" w:rsidRPr="004A78E1">
        <w:rPr>
          <w:highlight w:val="green"/>
        </w:rPr>
        <w:t>T</w:t>
      </w:r>
      <w:r w:rsidRPr="004A78E1">
        <w:rPr>
          <w:highlight w:val="green"/>
        </w:rPr>
        <w:t>ecnica saranno finanziate le seguenti tipologie di spesa:</w:t>
      </w:r>
    </w:p>
    <w:p w14:paraId="633371CF" w14:textId="60A5AF83" w:rsidR="0029260B" w:rsidRPr="004A78E1" w:rsidRDefault="003F720F" w:rsidP="008A74F5">
      <w:pPr>
        <w:pStyle w:val="Paragrafoelenco"/>
        <w:numPr>
          <w:ilvl w:val="0"/>
          <w:numId w:val="11"/>
        </w:numPr>
        <w:rPr>
          <w:highlight w:val="green"/>
        </w:rPr>
      </w:pPr>
      <w:r w:rsidRPr="004A78E1">
        <w:rPr>
          <w:highlight w:val="green"/>
        </w:rPr>
        <w:t>S</w:t>
      </w:r>
      <w:r w:rsidR="0029260B" w:rsidRPr="004A78E1">
        <w:rPr>
          <w:highlight w:val="green"/>
        </w:rPr>
        <w:t xml:space="preserve">ervizi di </w:t>
      </w:r>
      <w:r w:rsidR="00FA5816" w:rsidRPr="004A78E1">
        <w:rPr>
          <w:highlight w:val="green"/>
        </w:rPr>
        <w:t>A</w:t>
      </w:r>
      <w:r w:rsidR="0029260B" w:rsidRPr="004A78E1">
        <w:rPr>
          <w:highlight w:val="green"/>
        </w:rPr>
        <w:t xml:space="preserve">ssistenza </w:t>
      </w:r>
      <w:r w:rsidR="00FA5816" w:rsidRPr="004A78E1">
        <w:rPr>
          <w:highlight w:val="green"/>
        </w:rPr>
        <w:t>T</w:t>
      </w:r>
      <w:r w:rsidR="0029260B" w:rsidRPr="004A78E1">
        <w:rPr>
          <w:highlight w:val="green"/>
        </w:rPr>
        <w:t>ecnica</w:t>
      </w:r>
      <w:r w:rsidR="00706826" w:rsidRPr="004A78E1">
        <w:rPr>
          <w:highlight w:val="green"/>
        </w:rPr>
        <w:t>:</w:t>
      </w:r>
      <w:r w:rsidR="0029260B" w:rsidRPr="004A78E1">
        <w:rPr>
          <w:highlight w:val="green"/>
        </w:rPr>
        <w:t xml:space="preserve"> supporto alla selezione dei progetti, supporto all’attuazione</w:t>
      </w:r>
      <w:r w:rsidR="00287791" w:rsidRPr="004A78E1">
        <w:rPr>
          <w:highlight w:val="green"/>
        </w:rPr>
        <w:t xml:space="preserve"> e gestione degli interventi nazionali con elementi regionali e di quelli di carattere esclusivamente regionale</w:t>
      </w:r>
      <w:r w:rsidR="0029260B" w:rsidRPr="004A78E1">
        <w:rPr>
          <w:highlight w:val="green"/>
        </w:rPr>
        <w:t xml:space="preserve">, comprese le spese necessarie per l'elaborazione delle Relazioni annuali sull’efficacia dell’attuazione, la predisposizione di documentazione tecnica richiesta </w:t>
      </w:r>
      <w:r w:rsidRPr="004A78E1">
        <w:rPr>
          <w:highlight w:val="green"/>
        </w:rPr>
        <w:t>dall’</w:t>
      </w:r>
      <w:proofErr w:type="spellStart"/>
      <w:r w:rsidRPr="004A78E1">
        <w:rPr>
          <w:highlight w:val="green"/>
        </w:rPr>
        <w:t>A</w:t>
      </w:r>
      <w:r w:rsidR="00E02C4A" w:rsidRPr="004A78E1">
        <w:rPr>
          <w:highlight w:val="green"/>
        </w:rPr>
        <w:t>dGR</w:t>
      </w:r>
      <w:proofErr w:type="spellEnd"/>
      <w:r w:rsidR="0029260B" w:rsidRPr="004A78E1">
        <w:rPr>
          <w:highlight w:val="green"/>
        </w:rPr>
        <w:t xml:space="preserve"> per il </w:t>
      </w:r>
      <w:r w:rsidR="00432B0F" w:rsidRPr="004A78E1">
        <w:rPr>
          <w:highlight w:val="green"/>
        </w:rPr>
        <w:t>C</w:t>
      </w:r>
      <w:r w:rsidRPr="004A78E1">
        <w:rPr>
          <w:highlight w:val="green"/>
        </w:rPr>
        <w:t>MR</w:t>
      </w:r>
      <w:r w:rsidR="00E02C4A" w:rsidRPr="004A78E1">
        <w:rPr>
          <w:highlight w:val="green"/>
        </w:rPr>
        <w:t xml:space="preserve"> </w:t>
      </w:r>
      <w:r w:rsidR="0029260B" w:rsidRPr="004A78E1">
        <w:rPr>
          <w:highlight w:val="green"/>
        </w:rPr>
        <w:t xml:space="preserve">e per le richieste di revisione del </w:t>
      </w:r>
      <w:r w:rsidR="005D57C2" w:rsidRPr="004A78E1">
        <w:rPr>
          <w:highlight w:val="green"/>
        </w:rPr>
        <w:t>CSR</w:t>
      </w:r>
      <w:r w:rsidR="00D34A7C" w:rsidRPr="004A78E1">
        <w:rPr>
          <w:highlight w:val="green"/>
        </w:rPr>
        <w:t xml:space="preserve"> (anche attività di supporto al livello nazionale es: richieste del Comitato di Monitoraggio </w:t>
      </w:r>
      <w:r w:rsidR="00CA0781" w:rsidRPr="004A78E1">
        <w:rPr>
          <w:highlight w:val="green"/>
        </w:rPr>
        <w:t>N</w:t>
      </w:r>
      <w:r w:rsidR="00D34A7C" w:rsidRPr="004A78E1">
        <w:rPr>
          <w:highlight w:val="green"/>
        </w:rPr>
        <w:t>azionale)</w:t>
      </w:r>
      <w:r w:rsidR="00910BEF" w:rsidRPr="004A78E1">
        <w:rPr>
          <w:highlight w:val="green"/>
        </w:rPr>
        <w:t xml:space="preserve">, </w:t>
      </w:r>
      <w:r w:rsidR="007518DD" w:rsidRPr="004A78E1">
        <w:rPr>
          <w:highlight w:val="green"/>
        </w:rPr>
        <w:t>compresa la predisposizione del Sistema di Gestione e Controllo (</w:t>
      </w:r>
      <w:proofErr w:type="spellStart"/>
      <w:r w:rsidR="007518DD" w:rsidRPr="004A78E1">
        <w:rPr>
          <w:highlight w:val="green"/>
        </w:rPr>
        <w:t>Si.Ge.Co</w:t>
      </w:r>
      <w:proofErr w:type="spellEnd"/>
      <w:r w:rsidR="007518DD" w:rsidRPr="004A78E1">
        <w:rPr>
          <w:highlight w:val="green"/>
        </w:rPr>
        <w:t>.</w:t>
      </w:r>
      <w:r w:rsidR="00A70C51" w:rsidRPr="004A78E1">
        <w:rPr>
          <w:highlight w:val="green"/>
        </w:rPr>
        <w:t>; cfr. par. 1</w:t>
      </w:r>
      <w:r w:rsidR="002D500C">
        <w:rPr>
          <w:highlight w:val="green"/>
        </w:rPr>
        <w:t>2</w:t>
      </w:r>
      <w:r w:rsidR="00A70C51" w:rsidRPr="004A78E1">
        <w:rPr>
          <w:highlight w:val="green"/>
        </w:rPr>
        <w:t>.3.3</w:t>
      </w:r>
      <w:r w:rsidR="007518DD" w:rsidRPr="004A78E1">
        <w:rPr>
          <w:highlight w:val="green"/>
        </w:rPr>
        <w:t>)</w:t>
      </w:r>
      <w:r w:rsidR="0029260B" w:rsidRPr="004A78E1">
        <w:rPr>
          <w:highlight w:val="green"/>
        </w:rPr>
        <w:t>;</w:t>
      </w:r>
    </w:p>
    <w:p w14:paraId="47A1F0FC" w14:textId="4425DD0F" w:rsidR="0029260B" w:rsidRPr="004A78E1" w:rsidRDefault="003F720F" w:rsidP="008A74F5">
      <w:pPr>
        <w:pStyle w:val="Paragrafoelenco"/>
        <w:numPr>
          <w:ilvl w:val="0"/>
          <w:numId w:val="11"/>
        </w:numPr>
        <w:rPr>
          <w:highlight w:val="green"/>
        </w:rPr>
      </w:pPr>
      <w:r w:rsidRPr="004A78E1">
        <w:rPr>
          <w:highlight w:val="green"/>
        </w:rPr>
        <w:t>M</w:t>
      </w:r>
      <w:r w:rsidR="0029260B" w:rsidRPr="004A78E1">
        <w:rPr>
          <w:highlight w:val="green"/>
        </w:rPr>
        <w:t>onitoraggio, sia con riferimento alla produzione</w:t>
      </w:r>
      <w:r w:rsidR="00287791" w:rsidRPr="004A78E1">
        <w:rPr>
          <w:highlight w:val="green"/>
        </w:rPr>
        <w:t xml:space="preserve"> periodica</w:t>
      </w:r>
      <w:r w:rsidR="0029260B" w:rsidRPr="004A78E1">
        <w:rPr>
          <w:highlight w:val="green"/>
        </w:rPr>
        <w:t xml:space="preserve"> di dati, informazioni e indicatori</w:t>
      </w:r>
      <w:r w:rsidR="00287791" w:rsidRPr="004A78E1">
        <w:rPr>
          <w:highlight w:val="green"/>
        </w:rPr>
        <w:t xml:space="preserve"> per la sorveglianza degli interventi regionali e/o </w:t>
      </w:r>
      <w:r w:rsidR="00706826" w:rsidRPr="004A78E1">
        <w:rPr>
          <w:highlight w:val="green"/>
        </w:rPr>
        <w:t xml:space="preserve">nazionali </w:t>
      </w:r>
      <w:r w:rsidR="00287791" w:rsidRPr="004A78E1">
        <w:rPr>
          <w:highlight w:val="green"/>
        </w:rPr>
        <w:t xml:space="preserve">con elementi regionali, </w:t>
      </w:r>
      <w:r w:rsidR="0029260B" w:rsidRPr="004A78E1">
        <w:rPr>
          <w:highlight w:val="green"/>
        </w:rPr>
        <w:t>sia con riferimento a dati, informazioni ed indicatori da fornire</w:t>
      </w:r>
      <w:r w:rsidR="00287791" w:rsidRPr="004A78E1">
        <w:rPr>
          <w:highlight w:val="green"/>
        </w:rPr>
        <w:t xml:space="preserve"> al Minister</w:t>
      </w:r>
      <w:r w:rsidR="00FB1B59" w:rsidRPr="004A78E1">
        <w:rPr>
          <w:highlight w:val="green"/>
        </w:rPr>
        <w:t>o (</w:t>
      </w:r>
      <w:r w:rsidR="008F1F07" w:rsidRPr="004A78E1">
        <w:rPr>
          <w:highlight w:val="green"/>
        </w:rPr>
        <w:t>MASAF</w:t>
      </w:r>
      <w:r w:rsidR="00FB1B59" w:rsidRPr="004A78E1">
        <w:rPr>
          <w:highlight w:val="green"/>
        </w:rPr>
        <w:t>)</w:t>
      </w:r>
      <w:r w:rsidR="00287791" w:rsidRPr="004A78E1">
        <w:rPr>
          <w:highlight w:val="green"/>
        </w:rPr>
        <w:t xml:space="preserve"> ed</w:t>
      </w:r>
      <w:r w:rsidR="0029260B" w:rsidRPr="004A78E1">
        <w:rPr>
          <w:highlight w:val="green"/>
        </w:rPr>
        <w:t xml:space="preserve"> al </w:t>
      </w:r>
      <w:r w:rsidRPr="004A78E1">
        <w:rPr>
          <w:highlight w:val="green"/>
        </w:rPr>
        <w:t>Valutatore Indipendente</w:t>
      </w:r>
      <w:r w:rsidR="0029260B" w:rsidRPr="004A78E1">
        <w:rPr>
          <w:highlight w:val="green"/>
        </w:rPr>
        <w:t>, secondo le scadenze stabilite nei due casi;</w:t>
      </w:r>
    </w:p>
    <w:p w14:paraId="328AF29F" w14:textId="38486BBB" w:rsidR="006613CC" w:rsidRPr="004A78E1" w:rsidRDefault="006613CC" w:rsidP="008A74F5">
      <w:pPr>
        <w:pStyle w:val="Paragrafoelenco"/>
        <w:numPr>
          <w:ilvl w:val="0"/>
          <w:numId w:val="11"/>
        </w:numPr>
        <w:rPr>
          <w:highlight w:val="green"/>
        </w:rPr>
      </w:pPr>
      <w:r w:rsidRPr="004A78E1">
        <w:rPr>
          <w:highlight w:val="green"/>
        </w:rPr>
        <w:t>Monitoraggio ambientale, con particolare riferimento</w:t>
      </w:r>
      <w:r w:rsidR="00271972" w:rsidRPr="004A78E1">
        <w:rPr>
          <w:highlight w:val="green"/>
        </w:rPr>
        <w:t xml:space="preserve"> alle attività dell’A</w:t>
      </w:r>
      <w:r w:rsidR="005D57C2" w:rsidRPr="004A78E1">
        <w:rPr>
          <w:highlight w:val="green"/>
        </w:rPr>
        <w:t>AR</w:t>
      </w:r>
      <w:r w:rsidR="00824332" w:rsidRPr="004A78E1">
        <w:rPr>
          <w:highlight w:val="green"/>
        </w:rPr>
        <w:t>;</w:t>
      </w:r>
    </w:p>
    <w:p w14:paraId="2AA6C4C5" w14:textId="0BD527C4" w:rsidR="0029260B" w:rsidRPr="004A78E1" w:rsidRDefault="003F720F" w:rsidP="008A74F5">
      <w:pPr>
        <w:pStyle w:val="Paragrafoelenco"/>
        <w:numPr>
          <w:ilvl w:val="0"/>
          <w:numId w:val="11"/>
        </w:numPr>
        <w:rPr>
          <w:highlight w:val="green"/>
        </w:rPr>
      </w:pPr>
      <w:r w:rsidRPr="004A78E1">
        <w:rPr>
          <w:highlight w:val="green"/>
        </w:rPr>
        <w:t>V</w:t>
      </w:r>
      <w:r w:rsidR="0029260B" w:rsidRPr="004A78E1">
        <w:rPr>
          <w:highlight w:val="green"/>
        </w:rPr>
        <w:t>alutazione</w:t>
      </w:r>
      <w:r w:rsidR="00287791" w:rsidRPr="004A78E1">
        <w:rPr>
          <w:highlight w:val="green"/>
        </w:rPr>
        <w:t xml:space="preserve"> degli interventi nazionali con elementi regionali e di quelli di carattere esclusivamente regionale (in particolare quelli collegati al FEASR)</w:t>
      </w:r>
      <w:r w:rsidR="0029260B" w:rsidRPr="004A78E1">
        <w:rPr>
          <w:highlight w:val="green"/>
        </w:rPr>
        <w:t>;</w:t>
      </w:r>
    </w:p>
    <w:p w14:paraId="5AD78F82" w14:textId="16C5E087" w:rsidR="0029260B" w:rsidRPr="004A78E1" w:rsidRDefault="003F720F" w:rsidP="008A74F5">
      <w:pPr>
        <w:pStyle w:val="Paragrafoelenco"/>
        <w:numPr>
          <w:ilvl w:val="0"/>
          <w:numId w:val="11"/>
        </w:numPr>
        <w:rPr>
          <w:highlight w:val="green"/>
        </w:rPr>
      </w:pPr>
      <w:r w:rsidRPr="004A78E1">
        <w:rPr>
          <w:highlight w:val="green"/>
        </w:rPr>
        <w:t>A</w:t>
      </w:r>
      <w:r w:rsidR="0029260B" w:rsidRPr="004A78E1">
        <w:rPr>
          <w:highlight w:val="green"/>
        </w:rPr>
        <w:t>ttività di controllo e di audit, che coinvolgeranno anche l’Organismo Pagatore Regionale</w:t>
      </w:r>
      <w:r w:rsidR="000428A5" w:rsidRPr="004A78E1">
        <w:rPr>
          <w:highlight w:val="green"/>
        </w:rPr>
        <w:t xml:space="preserve"> (di seguito anche OPR)</w:t>
      </w:r>
      <w:r w:rsidR="0029260B" w:rsidRPr="004A78E1">
        <w:rPr>
          <w:highlight w:val="green"/>
        </w:rPr>
        <w:t>;</w:t>
      </w:r>
    </w:p>
    <w:p w14:paraId="1AA9552E" w14:textId="6A371587" w:rsidR="0029260B" w:rsidRPr="004A78E1" w:rsidRDefault="003F720F" w:rsidP="008A74F5">
      <w:pPr>
        <w:pStyle w:val="Paragrafoelenco"/>
        <w:numPr>
          <w:ilvl w:val="0"/>
          <w:numId w:val="11"/>
        </w:numPr>
        <w:rPr>
          <w:highlight w:val="green"/>
        </w:rPr>
      </w:pPr>
      <w:r w:rsidRPr="004A78E1">
        <w:rPr>
          <w:highlight w:val="green"/>
        </w:rPr>
        <w:t>R</w:t>
      </w:r>
      <w:r w:rsidR="0029260B" w:rsidRPr="004A78E1">
        <w:rPr>
          <w:highlight w:val="green"/>
        </w:rPr>
        <w:t>ealizzazione di convegni, comitati, eventi pubblici, anche al di fuori di quanto previsto dalle attività di comunicazione;</w:t>
      </w:r>
    </w:p>
    <w:p w14:paraId="6D358F37" w14:textId="27FAF2CD" w:rsidR="0029260B" w:rsidRPr="004A78E1" w:rsidRDefault="002B2F79" w:rsidP="008A74F5">
      <w:pPr>
        <w:pStyle w:val="Paragrafoelenco"/>
        <w:numPr>
          <w:ilvl w:val="0"/>
          <w:numId w:val="11"/>
        </w:numPr>
        <w:rPr>
          <w:highlight w:val="green"/>
        </w:rPr>
      </w:pPr>
      <w:r w:rsidRPr="004A78E1">
        <w:rPr>
          <w:highlight w:val="green"/>
        </w:rPr>
        <w:t xml:space="preserve">Attività di </w:t>
      </w:r>
      <w:r w:rsidR="003F720F" w:rsidRPr="004A78E1">
        <w:rPr>
          <w:highlight w:val="green"/>
        </w:rPr>
        <w:t>C</w:t>
      </w:r>
      <w:r w:rsidR="0029260B" w:rsidRPr="004A78E1">
        <w:rPr>
          <w:highlight w:val="green"/>
        </w:rPr>
        <w:t>omunicazione;</w:t>
      </w:r>
    </w:p>
    <w:p w14:paraId="3AC41217" w14:textId="7AF9EC4C" w:rsidR="0029260B" w:rsidRPr="004A78E1" w:rsidRDefault="003F720F" w:rsidP="008A74F5">
      <w:pPr>
        <w:pStyle w:val="Paragrafoelenco"/>
        <w:numPr>
          <w:ilvl w:val="0"/>
          <w:numId w:val="11"/>
        </w:numPr>
        <w:rPr>
          <w:highlight w:val="green"/>
        </w:rPr>
      </w:pPr>
      <w:r w:rsidRPr="004A78E1">
        <w:rPr>
          <w:highlight w:val="green"/>
        </w:rPr>
        <w:t>A</w:t>
      </w:r>
      <w:r w:rsidR="0029260B" w:rsidRPr="004A78E1">
        <w:rPr>
          <w:highlight w:val="green"/>
        </w:rPr>
        <w:t>ccompagnamento e formazione al personale coinvolto nella gestione, nell’attuazione e nel controllo de</w:t>
      </w:r>
      <w:r w:rsidR="00993E37" w:rsidRPr="004A78E1">
        <w:rPr>
          <w:highlight w:val="green"/>
        </w:rPr>
        <w:t xml:space="preserve">gli interventi </w:t>
      </w:r>
      <w:r w:rsidR="0029260B" w:rsidRPr="004A78E1">
        <w:rPr>
          <w:highlight w:val="green"/>
        </w:rPr>
        <w:t xml:space="preserve">del </w:t>
      </w:r>
      <w:r w:rsidR="005D57C2" w:rsidRPr="004A78E1">
        <w:rPr>
          <w:highlight w:val="green"/>
        </w:rPr>
        <w:t>CSR</w:t>
      </w:r>
      <w:r w:rsidR="0029260B" w:rsidRPr="004A78E1">
        <w:rPr>
          <w:highlight w:val="green"/>
        </w:rPr>
        <w:t xml:space="preserve"> (</w:t>
      </w:r>
      <w:proofErr w:type="spellStart"/>
      <w:r w:rsidR="0029260B" w:rsidRPr="004A78E1">
        <w:rPr>
          <w:i/>
          <w:iCs/>
          <w:highlight w:val="green"/>
        </w:rPr>
        <w:t>capacity</w:t>
      </w:r>
      <w:proofErr w:type="spellEnd"/>
      <w:r w:rsidR="0029260B" w:rsidRPr="004A78E1">
        <w:rPr>
          <w:i/>
          <w:iCs/>
          <w:highlight w:val="green"/>
        </w:rPr>
        <w:t xml:space="preserve"> building</w:t>
      </w:r>
      <w:r w:rsidR="0029260B" w:rsidRPr="004A78E1">
        <w:rPr>
          <w:highlight w:val="green"/>
        </w:rPr>
        <w:t>);</w:t>
      </w:r>
    </w:p>
    <w:p w14:paraId="0EF6BF6B" w14:textId="5B4273D9" w:rsidR="0029260B" w:rsidRPr="004A78E1" w:rsidRDefault="003F720F" w:rsidP="008A74F5">
      <w:pPr>
        <w:pStyle w:val="Paragrafoelenco"/>
        <w:numPr>
          <w:ilvl w:val="0"/>
          <w:numId w:val="11"/>
        </w:numPr>
        <w:rPr>
          <w:highlight w:val="green"/>
        </w:rPr>
      </w:pPr>
      <w:r w:rsidRPr="004A78E1">
        <w:rPr>
          <w:highlight w:val="green"/>
        </w:rPr>
        <w:lastRenderedPageBreak/>
        <w:t>A</w:t>
      </w:r>
      <w:r w:rsidR="0029260B" w:rsidRPr="004A78E1">
        <w:rPr>
          <w:highlight w:val="green"/>
        </w:rPr>
        <w:t xml:space="preserve">ttività di raccordo con la </w:t>
      </w:r>
      <w:r w:rsidR="00706826" w:rsidRPr="004A78E1">
        <w:rPr>
          <w:highlight w:val="green"/>
        </w:rPr>
        <w:t>Rete N</w:t>
      </w:r>
      <w:r w:rsidR="0029260B" w:rsidRPr="004A78E1">
        <w:rPr>
          <w:highlight w:val="green"/>
        </w:rPr>
        <w:t>azionale della PAC;</w:t>
      </w:r>
    </w:p>
    <w:p w14:paraId="2B1A3527" w14:textId="4E71B463" w:rsidR="0029260B" w:rsidRPr="004A78E1" w:rsidRDefault="003F720F" w:rsidP="008A74F5">
      <w:pPr>
        <w:pStyle w:val="Paragrafoelenco"/>
        <w:numPr>
          <w:ilvl w:val="0"/>
          <w:numId w:val="11"/>
        </w:numPr>
        <w:rPr>
          <w:highlight w:val="green"/>
        </w:rPr>
      </w:pPr>
      <w:r w:rsidRPr="004A78E1">
        <w:rPr>
          <w:highlight w:val="green"/>
        </w:rPr>
        <w:t>A</w:t>
      </w:r>
      <w:r w:rsidR="0029260B" w:rsidRPr="004A78E1">
        <w:rPr>
          <w:highlight w:val="green"/>
        </w:rPr>
        <w:t xml:space="preserve">ttività di animazione territoriale finalizzata alla promozione di progettualità innovativa e di rete ed attività di supporto ed animazione del partenariato, secondo quanto stabilito dal </w:t>
      </w:r>
      <w:r w:rsidRPr="004A78E1">
        <w:rPr>
          <w:highlight w:val="green"/>
        </w:rPr>
        <w:t xml:space="preserve">Codice Europeo </w:t>
      </w:r>
      <w:r w:rsidR="0029260B" w:rsidRPr="004A78E1">
        <w:rPr>
          <w:highlight w:val="green"/>
        </w:rPr>
        <w:t xml:space="preserve">di </w:t>
      </w:r>
      <w:r w:rsidRPr="004A78E1">
        <w:rPr>
          <w:highlight w:val="green"/>
        </w:rPr>
        <w:t xml:space="preserve">Condotta </w:t>
      </w:r>
      <w:r w:rsidR="0029260B" w:rsidRPr="004A78E1">
        <w:rPr>
          <w:highlight w:val="green"/>
        </w:rPr>
        <w:t xml:space="preserve">per il </w:t>
      </w:r>
      <w:r w:rsidRPr="004A78E1">
        <w:rPr>
          <w:highlight w:val="green"/>
        </w:rPr>
        <w:t xml:space="preserve">Partenariato </w:t>
      </w:r>
      <w:r w:rsidR="0029260B" w:rsidRPr="004A78E1">
        <w:rPr>
          <w:highlight w:val="green"/>
        </w:rPr>
        <w:t>(ECCP);</w:t>
      </w:r>
    </w:p>
    <w:p w14:paraId="2775E55F" w14:textId="7DD00EC5" w:rsidR="0029260B" w:rsidRPr="004A78E1" w:rsidRDefault="003F720F" w:rsidP="008A74F5">
      <w:pPr>
        <w:pStyle w:val="Paragrafoelenco"/>
        <w:numPr>
          <w:ilvl w:val="0"/>
          <w:numId w:val="11"/>
        </w:numPr>
        <w:rPr>
          <w:highlight w:val="green"/>
        </w:rPr>
      </w:pPr>
      <w:r w:rsidRPr="004A78E1">
        <w:rPr>
          <w:highlight w:val="green"/>
        </w:rPr>
        <w:t>C</w:t>
      </w:r>
      <w:r w:rsidR="0029260B" w:rsidRPr="004A78E1">
        <w:rPr>
          <w:highlight w:val="green"/>
        </w:rPr>
        <w:t xml:space="preserve">osti di staff e di personale specificamente dedicato alla gestione ed attuazione del </w:t>
      </w:r>
      <w:r w:rsidR="005D57C2" w:rsidRPr="004A78E1">
        <w:rPr>
          <w:highlight w:val="green"/>
        </w:rPr>
        <w:t>CSR</w:t>
      </w:r>
      <w:r w:rsidR="0029260B" w:rsidRPr="004A78E1">
        <w:rPr>
          <w:highlight w:val="green"/>
        </w:rPr>
        <w:t>, compresi i costi vivi di viaggio, vitto, alloggio necessari per partecipare alle riunioni istituzionali di coordinamento con l’A</w:t>
      </w:r>
      <w:r w:rsidR="000428A5" w:rsidRPr="004A78E1">
        <w:rPr>
          <w:highlight w:val="green"/>
        </w:rPr>
        <w:t xml:space="preserve">utorità </w:t>
      </w:r>
      <w:r w:rsidR="0029260B" w:rsidRPr="004A78E1">
        <w:rPr>
          <w:highlight w:val="green"/>
        </w:rPr>
        <w:t>d</w:t>
      </w:r>
      <w:r w:rsidR="000428A5" w:rsidRPr="004A78E1">
        <w:rPr>
          <w:highlight w:val="green"/>
        </w:rPr>
        <w:t xml:space="preserve">i </w:t>
      </w:r>
      <w:r w:rsidR="0029260B" w:rsidRPr="004A78E1">
        <w:rPr>
          <w:highlight w:val="green"/>
        </w:rPr>
        <w:t>G</w:t>
      </w:r>
      <w:r w:rsidR="000428A5" w:rsidRPr="004A78E1">
        <w:rPr>
          <w:highlight w:val="green"/>
        </w:rPr>
        <w:t xml:space="preserve">estione </w:t>
      </w:r>
      <w:r w:rsidR="00853635" w:rsidRPr="004A78E1">
        <w:rPr>
          <w:highlight w:val="green"/>
        </w:rPr>
        <w:t>N</w:t>
      </w:r>
      <w:r w:rsidR="000428A5" w:rsidRPr="004A78E1">
        <w:rPr>
          <w:highlight w:val="green"/>
        </w:rPr>
        <w:t xml:space="preserve">azionale (di seguito anche </w:t>
      </w:r>
      <w:proofErr w:type="spellStart"/>
      <w:r w:rsidR="000428A5" w:rsidRPr="004A78E1">
        <w:rPr>
          <w:highlight w:val="green"/>
        </w:rPr>
        <w:t>AdGN</w:t>
      </w:r>
      <w:proofErr w:type="spellEnd"/>
      <w:r w:rsidR="000428A5" w:rsidRPr="004A78E1">
        <w:rPr>
          <w:highlight w:val="green"/>
        </w:rPr>
        <w:t>)</w:t>
      </w:r>
      <w:r w:rsidR="0029260B" w:rsidRPr="004A78E1">
        <w:rPr>
          <w:highlight w:val="green"/>
        </w:rPr>
        <w:t xml:space="preserve"> e la Commissione </w:t>
      </w:r>
      <w:r w:rsidR="000428A5" w:rsidRPr="004A78E1">
        <w:rPr>
          <w:highlight w:val="green"/>
        </w:rPr>
        <w:t>e</w:t>
      </w:r>
      <w:r w:rsidR="0029260B" w:rsidRPr="004A78E1">
        <w:rPr>
          <w:highlight w:val="green"/>
        </w:rPr>
        <w:t>uropea;</w:t>
      </w:r>
    </w:p>
    <w:p w14:paraId="70ED3CEF" w14:textId="20C123D3" w:rsidR="0029260B" w:rsidRPr="004A78E1" w:rsidRDefault="003F720F" w:rsidP="008A74F5">
      <w:pPr>
        <w:pStyle w:val="Paragrafoelenco"/>
        <w:numPr>
          <w:ilvl w:val="0"/>
          <w:numId w:val="11"/>
        </w:numPr>
        <w:rPr>
          <w:highlight w:val="green"/>
        </w:rPr>
      </w:pPr>
      <w:r w:rsidRPr="004A78E1">
        <w:rPr>
          <w:highlight w:val="green"/>
        </w:rPr>
        <w:t>S</w:t>
      </w:r>
      <w:r w:rsidR="0029260B" w:rsidRPr="004A78E1">
        <w:rPr>
          <w:highlight w:val="green"/>
        </w:rPr>
        <w:t>viluppo, implementazione e manutenzione di sistemi informativi a supporto della gestione e del monitoraggio;</w:t>
      </w:r>
    </w:p>
    <w:p w14:paraId="58478B58" w14:textId="7A2C24A6" w:rsidR="0029260B" w:rsidRPr="004A78E1" w:rsidRDefault="003F720F" w:rsidP="008A74F5">
      <w:pPr>
        <w:pStyle w:val="Paragrafoelenco"/>
        <w:numPr>
          <w:ilvl w:val="0"/>
          <w:numId w:val="11"/>
        </w:numPr>
        <w:rPr>
          <w:highlight w:val="green"/>
        </w:rPr>
      </w:pPr>
      <w:r w:rsidRPr="004A78E1">
        <w:rPr>
          <w:highlight w:val="green"/>
        </w:rPr>
        <w:t>G</w:t>
      </w:r>
      <w:r w:rsidR="00287791" w:rsidRPr="004A78E1">
        <w:rPr>
          <w:highlight w:val="green"/>
        </w:rPr>
        <w:t xml:space="preserve">estione e </w:t>
      </w:r>
      <w:r w:rsidR="0029260B" w:rsidRPr="004A78E1">
        <w:rPr>
          <w:highlight w:val="green"/>
        </w:rPr>
        <w:t>soluzione dei ricorsi.</w:t>
      </w:r>
    </w:p>
    <w:p w14:paraId="274F440C" w14:textId="4D6D82A8" w:rsidR="0029260B" w:rsidRPr="004A78E1" w:rsidRDefault="0029260B" w:rsidP="0029260B">
      <w:pPr>
        <w:rPr>
          <w:highlight w:val="green"/>
        </w:rPr>
      </w:pPr>
      <w:r w:rsidRPr="004A78E1">
        <w:rPr>
          <w:highlight w:val="green"/>
        </w:rPr>
        <w:t>Saranno beneficiari dell’</w:t>
      </w:r>
      <w:r w:rsidR="00926835" w:rsidRPr="004A78E1">
        <w:rPr>
          <w:highlight w:val="green"/>
        </w:rPr>
        <w:t>A</w:t>
      </w:r>
      <w:r w:rsidRPr="004A78E1">
        <w:rPr>
          <w:highlight w:val="green"/>
        </w:rPr>
        <w:t xml:space="preserve">ssistenza </w:t>
      </w:r>
      <w:r w:rsidR="00926835" w:rsidRPr="004A78E1">
        <w:rPr>
          <w:highlight w:val="green"/>
        </w:rPr>
        <w:t>T</w:t>
      </w:r>
      <w:r w:rsidRPr="004A78E1">
        <w:rPr>
          <w:highlight w:val="green"/>
        </w:rPr>
        <w:t xml:space="preserve">ecnica </w:t>
      </w:r>
      <w:r w:rsidR="00926835" w:rsidRPr="004A78E1">
        <w:rPr>
          <w:highlight w:val="green"/>
        </w:rPr>
        <w:t>l’</w:t>
      </w:r>
      <w:proofErr w:type="spellStart"/>
      <w:r w:rsidR="00926835" w:rsidRPr="004A78E1">
        <w:rPr>
          <w:highlight w:val="green"/>
        </w:rPr>
        <w:t>AdGR</w:t>
      </w:r>
      <w:proofErr w:type="spellEnd"/>
      <w:r w:rsidRPr="004A78E1">
        <w:rPr>
          <w:highlight w:val="green"/>
        </w:rPr>
        <w:t xml:space="preserve"> e l’OP</w:t>
      </w:r>
      <w:r w:rsidR="00926835" w:rsidRPr="004A78E1">
        <w:rPr>
          <w:highlight w:val="green"/>
        </w:rPr>
        <w:t>R</w:t>
      </w:r>
      <w:r w:rsidRPr="004A78E1">
        <w:rPr>
          <w:highlight w:val="green"/>
        </w:rPr>
        <w:t>.</w:t>
      </w:r>
    </w:p>
    <w:p w14:paraId="26F23EC7" w14:textId="72CC7362" w:rsidR="0029260B" w:rsidRPr="004A78E1" w:rsidRDefault="0029260B" w:rsidP="0029260B">
      <w:pPr>
        <w:rPr>
          <w:highlight w:val="green"/>
        </w:rPr>
      </w:pPr>
      <w:r w:rsidRPr="004A78E1">
        <w:rPr>
          <w:highlight w:val="green"/>
        </w:rPr>
        <w:t xml:space="preserve">Le finalità delle attività di </w:t>
      </w:r>
      <w:r w:rsidR="00926835" w:rsidRPr="004A78E1">
        <w:rPr>
          <w:highlight w:val="green"/>
        </w:rPr>
        <w:t>A</w:t>
      </w:r>
      <w:r w:rsidRPr="004A78E1">
        <w:rPr>
          <w:highlight w:val="green"/>
        </w:rPr>
        <w:t xml:space="preserve">ssistenza </w:t>
      </w:r>
      <w:r w:rsidR="00926835" w:rsidRPr="004A78E1">
        <w:rPr>
          <w:highlight w:val="green"/>
        </w:rPr>
        <w:t>T</w:t>
      </w:r>
      <w:r w:rsidRPr="004A78E1">
        <w:rPr>
          <w:highlight w:val="green"/>
        </w:rPr>
        <w:t>ecnica sono quelle di garantire una efficace ed efficiente gestione del Programma, favorendo il conseguimento dei risultati previsti</w:t>
      </w:r>
      <w:r w:rsidR="00287791" w:rsidRPr="004A78E1">
        <w:rPr>
          <w:highlight w:val="green"/>
        </w:rPr>
        <w:t xml:space="preserve"> ed il rispetto di scadenze e cronoprogrammi</w:t>
      </w:r>
      <w:r w:rsidRPr="004A78E1">
        <w:rPr>
          <w:highlight w:val="green"/>
        </w:rPr>
        <w:t>, ridurre e limitare i tassi di errore in fase di controllo, garantire una adeguata pubblicità al Programma, migliorare le competenze delle strutture adibite alla sua gestione ed attuazione.</w:t>
      </w:r>
    </w:p>
    <w:p w14:paraId="365F1789" w14:textId="2D09B070" w:rsidR="0029260B" w:rsidRPr="004A78E1" w:rsidRDefault="0029260B" w:rsidP="0029260B">
      <w:pPr>
        <w:rPr>
          <w:highlight w:val="green"/>
        </w:rPr>
      </w:pPr>
      <w:r w:rsidRPr="004A78E1">
        <w:rPr>
          <w:highlight w:val="green"/>
        </w:rPr>
        <w:t xml:space="preserve">Si prevede di appaltare esternamente alcuni servizi, mediante procedure di evidenza pubblica o procedure di cottimo fiduciario. I principali servizi che saranno appaltati </w:t>
      </w:r>
      <w:r w:rsidR="00287791" w:rsidRPr="004A78E1">
        <w:rPr>
          <w:highlight w:val="green"/>
        </w:rPr>
        <w:t xml:space="preserve">(altri potranno essere individuati in base alle esigenze di regolare ed efficiente gestione) </w:t>
      </w:r>
      <w:r w:rsidRPr="004A78E1">
        <w:rPr>
          <w:highlight w:val="green"/>
        </w:rPr>
        <w:t>riguarderanno:</w:t>
      </w:r>
    </w:p>
    <w:p w14:paraId="7916A1EE" w14:textId="47432EA0" w:rsidR="0029260B" w:rsidRPr="004A78E1" w:rsidRDefault="00807BE0" w:rsidP="008A74F5">
      <w:pPr>
        <w:pStyle w:val="Paragrafoelenco"/>
        <w:numPr>
          <w:ilvl w:val="0"/>
          <w:numId w:val="25"/>
        </w:numPr>
        <w:rPr>
          <w:highlight w:val="green"/>
        </w:rPr>
      </w:pPr>
      <w:r w:rsidRPr="004A78E1">
        <w:rPr>
          <w:highlight w:val="green"/>
        </w:rPr>
        <w:t>A</w:t>
      </w:r>
      <w:r w:rsidR="0029260B" w:rsidRPr="004A78E1">
        <w:rPr>
          <w:highlight w:val="green"/>
        </w:rPr>
        <w:t xml:space="preserve">ssistenza </w:t>
      </w:r>
      <w:r w:rsidRPr="004A78E1">
        <w:rPr>
          <w:highlight w:val="green"/>
        </w:rPr>
        <w:t>T</w:t>
      </w:r>
      <w:r w:rsidR="0029260B" w:rsidRPr="004A78E1">
        <w:rPr>
          <w:highlight w:val="green"/>
        </w:rPr>
        <w:t>ecnica</w:t>
      </w:r>
      <w:r w:rsidR="00853635" w:rsidRPr="004A78E1">
        <w:rPr>
          <w:highlight w:val="green"/>
        </w:rPr>
        <w:t>;</w:t>
      </w:r>
    </w:p>
    <w:p w14:paraId="744F2C62" w14:textId="4C360CCB" w:rsidR="0029260B" w:rsidRPr="004A78E1" w:rsidRDefault="00807BE0" w:rsidP="008A74F5">
      <w:pPr>
        <w:pStyle w:val="Paragrafoelenco"/>
        <w:numPr>
          <w:ilvl w:val="0"/>
          <w:numId w:val="25"/>
        </w:numPr>
        <w:rPr>
          <w:highlight w:val="green"/>
        </w:rPr>
      </w:pPr>
      <w:r w:rsidRPr="004A78E1">
        <w:rPr>
          <w:highlight w:val="green"/>
        </w:rPr>
        <w:t>V</w:t>
      </w:r>
      <w:r w:rsidR="0029260B" w:rsidRPr="004A78E1">
        <w:rPr>
          <w:highlight w:val="green"/>
        </w:rPr>
        <w:t>alutazione;</w:t>
      </w:r>
    </w:p>
    <w:p w14:paraId="1C668E6F" w14:textId="26F191CC" w:rsidR="0029260B" w:rsidRPr="004A78E1" w:rsidRDefault="00807BE0" w:rsidP="008A74F5">
      <w:pPr>
        <w:pStyle w:val="Paragrafoelenco"/>
        <w:numPr>
          <w:ilvl w:val="0"/>
          <w:numId w:val="25"/>
        </w:numPr>
        <w:rPr>
          <w:highlight w:val="green"/>
        </w:rPr>
      </w:pPr>
      <w:r w:rsidRPr="004A78E1">
        <w:rPr>
          <w:highlight w:val="green"/>
        </w:rPr>
        <w:t>C</w:t>
      </w:r>
      <w:r w:rsidR="0029260B" w:rsidRPr="004A78E1">
        <w:rPr>
          <w:highlight w:val="green"/>
        </w:rPr>
        <w:t>omunicazione;</w:t>
      </w:r>
    </w:p>
    <w:p w14:paraId="25730248" w14:textId="48701969" w:rsidR="0029260B" w:rsidRPr="004A78E1" w:rsidRDefault="00807BE0" w:rsidP="008A74F5">
      <w:pPr>
        <w:pStyle w:val="Paragrafoelenco"/>
        <w:numPr>
          <w:ilvl w:val="0"/>
          <w:numId w:val="25"/>
        </w:numPr>
        <w:rPr>
          <w:highlight w:val="green"/>
        </w:rPr>
      </w:pPr>
      <w:r w:rsidRPr="004A78E1">
        <w:rPr>
          <w:highlight w:val="green"/>
        </w:rPr>
        <w:t>S</w:t>
      </w:r>
      <w:r w:rsidR="0029260B" w:rsidRPr="004A78E1">
        <w:rPr>
          <w:highlight w:val="green"/>
        </w:rPr>
        <w:t xml:space="preserve">upporto ai </w:t>
      </w:r>
      <w:r w:rsidRPr="004A78E1">
        <w:rPr>
          <w:highlight w:val="green"/>
        </w:rPr>
        <w:t>S</w:t>
      </w:r>
      <w:r w:rsidR="0029260B" w:rsidRPr="004A78E1">
        <w:rPr>
          <w:highlight w:val="green"/>
        </w:rPr>
        <w:t xml:space="preserve">istemi </w:t>
      </w:r>
      <w:r w:rsidRPr="004A78E1">
        <w:rPr>
          <w:highlight w:val="green"/>
        </w:rPr>
        <w:t>I</w:t>
      </w:r>
      <w:r w:rsidR="0029260B" w:rsidRPr="004A78E1">
        <w:rPr>
          <w:highlight w:val="green"/>
        </w:rPr>
        <w:t>nformativi</w:t>
      </w:r>
      <w:r w:rsidR="00853635" w:rsidRPr="004A78E1">
        <w:rPr>
          <w:highlight w:val="green"/>
        </w:rPr>
        <w:t>.</w:t>
      </w:r>
    </w:p>
    <w:p w14:paraId="482B4259" w14:textId="1CB8A378" w:rsidR="0029260B" w:rsidRPr="004A78E1" w:rsidRDefault="0029260B" w:rsidP="0029260B">
      <w:pPr>
        <w:rPr>
          <w:highlight w:val="green"/>
        </w:rPr>
      </w:pPr>
      <w:r w:rsidRPr="004A78E1">
        <w:rPr>
          <w:highlight w:val="green"/>
        </w:rPr>
        <w:t>Il confronto e la valutazione delle offerte nell’ambito delle procedure di gara porteranno alla selezione delle proposte economicamente più vantaggiose</w:t>
      </w:r>
      <w:r w:rsidR="00287791" w:rsidRPr="004A78E1">
        <w:rPr>
          <w:highlight w:val="green"/>
        </w:rPr>
        <w:t xml:space="preserve"> sulla base della valutazione delle offerte tecniche e dei ribassi degli importi a base d’asta</w:t>
      </w:r>
      <w:r w:rsidRPr="004A78E1">
        <w:rPr>
          <w:highlight w:val="green"/>
        </w:rPr>
        <w:t>.</w:t>
      </w:r>
    </w:p>
    <w:p w14:paraId="3E9D2108" w14:textId="6AF2F459" w:rsidR="0029260B" w:rsidRDefault="0029260B" w:rsidP="0029260B">
      <w:r w:rsidRPr="004A78E1">
        <w:rPr>
          <w:highlight w:val="green"/>
        </w:rPr>
        <w:t xml:space="preserve">Attività di supporto tecnico potranno essere affidate anche a società regionali </w:t>
      </w:r>
      <w:r w:rsidR="00853635" w:rsidRPr="004A78E1">
        <w:rPr>
          <w:highlight w:val="green"/>
        </w:rPr>
        <w:t>(enti in-house o enti strumentali)</w:t>
      </w:r>
      <w:r w:rsidRPr="004A78E1">
        <w:rPr>
          <w:highlight w:val="green"/>
        </w:rPr>
        <w:t xml:space="preserve"> quali ERSAF, POLIS Lombardia, ARIA, Finlombarda</w:t>
      </w:r>
      <w:r>
        <w:t>.</w:t>
      </w:r>
    </w:p>
    <w:p w14:paraId="15006D28" w14:textId="415AE363" w:rsidR="0029260B" w:rsidRDefault="0029260B" w:rsidP="0029260B">
      <w:r w:rsidRPr="004A78E1">
        <w:rPr>
          <w:highlight w:val="green"/>
        </w:rPr>
        <w:t xml:space="preserve">Le attività di AT saranno realizzate in raccordo </w:t>
      </w:r>
      <w:r w:rsidR="00853635" w:rsidRPr="004A78E1">
        <w:rPr>
          <w:highlight w:val="green"/>
        </w:rPr>
        <w:t xml:space="preserve">con </w:t>
      </w:r>
      <w:r w:rsidRPr="004A78E1">
        <w:rPr>
          <w:highlight w:val="green"/>
        </w:rPr>
        <w:t xml:space="preserve">le attività promosse nell’ambito della Rete </w:t>
      </w:r>
      <w:r w:rsidR="000428A5" w:rsidRPr="004A78E1">
        <w:rPr>
          <w:highlight w:val="green"/>
        </w:rPr>
        <w:t>N</w:t>
      </w:r>
      <w:r w:rsidRPr="004A78E1">
        <w:rPr>
          <w:highlight w:val="green"/>
        </w:rPr>
        <w:t xml:space="preserve">azionale della PAC. La Rete Nazionale della PAC si occuperà di garantire supporto, accompagnamento e trasferimento di conoscenza alle regioni su tematiche di carattere trasversale e sui temi che caratterizzano lo sviluppo rurale e la sua applicazione a livello nazionale (applicazione dei regolamenti, armonizzazione di procedure, monitoraggio unitario, progettazione partecipata, rete PEI, ecc.); l’AT del </w:t>
      </w:r>
      <w:r w:rsidR="005D57C2" w:rsidRPr="004A78E1">
        <w:rPr>
          <w:highlight w:val="green"/>
        </w:rPr>
        <w:t>CSR</w:t>
      </w:r>
      <w:r w:rsidRPr="004A78E1">
        <w:rPr>
          <w:highlight w:val="green"/>
        </w:rPr>
        <w:t xml:space="preserve"> tratterà, pur con modalità e strumenti simili, temi che caratterizzano in modo specifico il PSP a livello regionale (conoscenza del Piano, delle procedure regionali, dei sistemi informativi regionali, ecc.).</w:t>
      </w:r>
      <w:r>
        <w:t xml:space="preserve"> </w:t>
      </w:r>
    </w:p>
    <w:p w14:paraId="4C6853B3" w14:textId="3D86E812" w:rsidR="0029260B" w:rsidRDefault="0029260B" w:rsidP="0029260B">
      <w:r w:rsidRPr="004A78E1">
        <w:rPr>
          <w:highlight w:val="green"/>
        </w:rPr>
        <w:t>Regione Lombardia beneficia dell’AT fornita dalla Rete Nazionale</w:t>
      </w:r>
      <w:r w:rsidR="00EC35A4" w:rsidRPr="004A78E1">
        <w:rPr>
          <w:highlight w:val="green"/>
        </w:rPr>
        <w:t xml:space="preserve"> della PAC</w:t>
      </w:r>
      <w:r w:rsidRPr="004A78E1">
        <w:rPr>
          <w:highlight w:val="green"/>
        </w:rPr>
        <w:t>, alla quale contribuisce con una quota di risorse finanziarie previste per l’assistenza tecnica trattenute dallo Stato per comporre il piano finanziario del Programma della Rete.</w:t>
      </w:r>
    </w:p>
    <w:p w14:paraId="776C599B" w14:textId="77777777" w:rsidR="00AD49D0" w:rsidRPr="00E61C6D" w:rsidRDefault="00AD49D0" w:rsidP="00AD49D0">
      <w:pPr>
        <w:pStyle w:val="Titolo2"/>
        <w:rPr>
          <w:highlight w:val="green"/>
        </w:rPr>
      </w:pPr>
      <w:bookmarkStart w:id="39" w:name="_Toc133406600"/>
      <w:bookmarkStart w:id="40" w:name="_Toc124862882"/>
      <w:r w:rsidRPr="00E61C6D">
        <w:rPr>
          <w:highlight w:val="green"/>
        </w:rPr>
        <w:t>Comunicazione</w:t>
      </w:r>
      <w:bookmarkEnd w:id="39"/>
      <w:r w:rsidRPr="00E61C6D">
        <w:rPr>
          <w:highlight w:val="green"/>
        </w:rPr>
        <w:t xml:space="preserve"> </w:t>
      </w:r>
      <w:bookmarkEnd w:id="40"/>
    </w:p>
    <w:p w14:paraId="12B698CE" w14:textId="77777777" w:rsidR="00AD49D0" w:rsidRPr="004A78E1" w:rsidRDefault="00AD49D0" w:rsidP="00AD49D0">
      <w:pPr>
        <w:rPr>
          <w:highlight w:val="green"/>
        </w:rPr>
      </w:pPr>
      <w:r w:rsidRPr="004A78E1">
        <w:rPr>
          <w:highlight w:val="green"/>
        </w:rPr>
        <w:t xml:space="preserve">Nella Programmazione 2023 – 2027 si intende contribuire alla diffusione dei risultati del CSR attraverso una strategia di comunicazione innovativa, congiunta ed efficace. </w:t>
      </w:r>
      <w:r w:rsidRPr="004A78E1">
        <w:rPr>
          <w:b/>
          <w:bCs/>
          <w:highlight w:val="green"/>
        </w:rPr>
        <w:t>Gli interventi saranno in linea con la strategia di comunicazione unitaria</w:t>
      </w:r>
      <w:r w:rsidRPr="004A78E1">
        <w:rPr>
          <w:highlight w:val="green"/>
        </w:rPr>
        <w:t xml:space="preserve">, rappresenteranno una declinazione specifica del </w:t>
      </w:r>
      <w:proofErr w:type="spellStart"/>
      <w:r w:rsidRPr="004A78E1">
        <w:rPr>
          <w:i/>
          <w:iCs/>
          <w:highlight w:val="green"/>
        </w:rPr>
        <w:t>claim</w:t>
      </w:r>
      <w:proofErr w:type="spellEnd"/>
      <w:r w:rsidRPr="004A78E1">
        <w:rPr>
          <w:highlight w:val="green"/>
        </w:rPr>
        <w:t xml:space="preserve"> definito a livello nazionale e saranno caratterizzati da una </w:t>
      </w:r>
      <w:r w:rsidRPr="004A78E1">
        <w:rPr>
          <w:i/>
          <w:iCs/>
          <w:highlight w:val="green"/>
        </w:rPr>
        <w:t xml:space="preserve">visual </w:t>
      </w:r>
      <w:proofErr w:type="spellStart"/>
      <w:r w:rsidRPr="004A78E1">
        <w:rPr>
          <w:i/>
          <w:iCs/>
          <w:highlight w:val="green"/>
        </w:rPr>
        <w:t>identity</w:t>
      </w:r>
      <w:proofErr w:type="spellEnd"/>
      <w:r w:rsidRPr="004A78E1">
        <w:rPr>
          <w:highlight w:val="green"/>
        </w:rPr>
        <w:t xml:space="preserve"> unitaria e riconoscibile.</w:t>
      </w:r>
    </w:p>
    <w:p w14:paraId="0210D64E" w14:textId="77777777" w:rsidR="00AD49D0" w:rsidRPr="004A78E1" w:rsidRDefault="00AD49D0" w:rsidP="00AD49D0">
      <w:pPr>
        <w:rPr>
          <w:highlight w:val="green"/>
        </w:rPr>
      </w:pPr>
      <w:r w:rsidRPr="004A78E1">
        <w:rPr>
          <w:highlight w:val="green"/>
        </w:rPr>
        <w:t xml:space="preserve">La Strategia di comunicazione contiene i seguenti elementi: </w:t>
      </w:r>
    </w:p>
    <w:p w14:paraId="5AFA1C0A" w14:textId="77777777" w:rsidR="00AD49D0" w:rsidRPr="004A78E1" w:rsidRDefault="00AD49D0" w:rsidP="008A74F5">
      <w:pPr>
        <w:pStyle w:val="Paragrafoelenco"/>
        <w:numPr>
          <w:ilvl w:val="0"/>
          <w:numId w:val="28"/>
        </w:numPr>
        <w:rPr>
          <w:highlight w:val="green"/>
        </w:rPr>
      </w:pPr>
      <w:r w:rsidRPr="004A78E1">
        <w:rPr>
          <w:highlight w:val="green"/>
        </w:rPr>
        <w:t>Obiettivi</w:t>
      </w:r>
    </w:p>
    <w:p w14:paraId="4812A432" w14:textId="77777777" w:rsidR="00AD49D0" w:rsidRPr="004A78E1" w:rsidRDefault="00AD49D0" w:rsidP="008A74F5">
      <w:pPr>
        <w:pStyle w:val="Paragrafoelenco"/>
        <w:numPr>
          <w:ilvl w:val="0"/>
          <w:numId w:val="28"/>
        </w:numPr>
        <w:rPr>
          <w:highlight w:val="green"/>
        </w:rPr>
      </w:pPr>
      <w:r w:rsidRPr="004A78E1">
        <w:rPr>
          <w:highlight w:val="green"/>
        </w:rPr>
        <w:t>Target audience</w:t>
      </w:r>
    </w:p>
    <w:p w14:paraId="0E31E69D" w14:textId="77777777" w:rsidR="00AD49D0" w:rsidRPr="004A78E1" w:rsidRDefault="00AD49D0" w:rsidP="008A74F5">
      <w:pPr>
        <w:pStyle w:val="Paragrafoelenco"/>
        <w:numPr>
          <w:ilvl w:val="0"/>
          <w:numId w:val="28"/>
        </w:numPr>
        <w:rPr>
          <w:highlight w:val="green"/>
        </w:rPr>
      </w:pPr>
      <w:r w:rsidRPr="004A78E1">
        <w:rPr>
          <w:highlight w:val="green"/>
        </w:rPr>
        <w:lastRenderedPageBreak/>
        <w:t>Canali e social media</w:t>
      </w:r>
    </w:p>
    <w:p w14:paraId="2B68BD59" w14:textId="77777777" w:rsidR="00AD49D0" w:rsidRPr="004A78E1" w:rsidRDefault="00AD49D0" w:rsidP="008A74F5">
      <w:pPr>
        <w:pStyle w:val="Paragrafoelenco"/>
        <w:numPr>
          <w:ilvl w:val="0"/>
          <w:numId w:val="28"/>
        </w:numPr>
        <w:rPr>
          <w:highlight w:val="green"/>
        </w:rPr>
      </w:pPr>
      <w:r w:rsidRPr="004A78E1">
        <w:rPr>
          <w:highlight w:val="green"/>
        </w:rPr>
        <w:t>Budget</w:t>
      </w:r>
    </w:p>
    <w:p w14:paraId="6C34CE87" w14:textId="77777777" w:rsidR="00AD49D0" w:rsidRPr="004A78E1" w:rsidRDefault="00AD49D0" w:rsidP="008A74F5">
      <w:pPr>
        <w:pStyle w:val="Paragrafoelenco"/>
        <w:numPr>
          <w:ilvl w:val="0"/>
          <w:numId w:val="28"/>
        </w:numPr>
        <w:rPr>
          <w:highlight w:val="green"/>
        </w:rPr>
      </w:pPr>
      <w:r w:rsidRPr="004A78E1">
        <w:rPr>
          <w:highlight w:val="green"/>
        </w:rPr>
        <w:t>Indicatori per il monitoraggio e la valutazione</w:t>
      </w:r>
    </w:p>
    <w:p w14:paraId="40E41105" w14:textId="77777777" w:rsidR="00AD49D0" w:rsidRPr="004A78E1" w:rsidRDefault="00AD49D0" w:rsidP="008A74F5">
      <w:pPr>
        <w:pStyle w:val="Paragrafoelenco"/>
        <w:numPr>
          <w:ilvl w:val="0"/>
          <w:numId w:val="28"/>
        </w:numPr>
        <w:rPr>
          <w:highlight w:val="green"/>
        </w:rPr>
      </w:pPr>
      <w:r w:rsidRPr="004A78E1">
        <w:rPr>
          <w:highlight w:val="green"/>
        </w:rPr>
        <w:t xml:space="preserve">La governance. </w:t>
      </w:r>
    </w:p>
    <w:p w14:paraId="086DCFF3" w14:textId="77777777" w:rsidR="00AD49D0" w:rsidRPr="004A78E1" w:rsidRDefault="00AD49D0" w:rsidP="00AD49D0">
      <w:pPr>
        <w:rPr>
          <w:highlight w:val="green"/>
        </w:rPr>
      </w:pPr>
      <w:r w:rsidRPr="004A78E1">
        <w:rPr>
          <w:highlight w:val="green"/>
        </w:rPr>
        <w:t xml:space="preserve">Un linguaggio semplice ed accessibile renderà la comunicazione (istituzionale, web e social) tempestiva ed efficace e l’inclusione di media, cittadini e partenariato amplierà il pubblico e, quindi, le opportunità di disseminazione di contenuti e conoscenza.  </w:t>
      </w:r>
    </w:p>
    <w:p w14:paraId="77CF5CAA" w14:textId="7AEAAB74" w:rsidR="00AD49D0" w:rsidRPr="004A78E1" w:rsidRDefault="00AD49D0" w:rsidP="00FC1842">
      <w:pPr>
        <w:pStyle w:val="titolo3-digit"/>
        <w:rPr>
          <w:highlight w:val="green"/>
        </w:rPr>
      </w:pPr>
      <w:bookmarkStart w:id="41" w:name="_Toc133406601"/>
      <w:r w:rsidRPr="004A78E1">
        <w:rPr>
          <w:highlight w:val="green"/>
        </w:rPr>
        <w:t>Obiettivi</w:t>
      </w:r>
      <w:bookmarkEnd w:id="41"/>
    </w:p>
    <w:p w14:paraId="6922D938" w14:textId="17C0834B" w:rsidR="00AD49D0" w:rsidRPr="004A78E1" w:rsidRDefault="00AD49D0" w:rsidP="00AD49D0">
      <w:pPr>
        <w:rPr>
          <w:highlight w:val="green"/>
        </w:rPr>
      </w:pPr>
      <w:r w:rsidRPr="004A78E1">
        <w:rPr>
          <w:highlight w:val="green"/>
        </w:rPr>
        <w:t>Il Reg. (UE) 2021/</w:t>
      </w:r>
      <w:r w:rsidR="00FC1842" w:rsidRPr="004A78E1">
        <w:rPr>
          <w:highlight w:val="green"/>
        </w:rPr>
        <w:t>2</w:t>
      </w:r>
      <w:r w:rsidRPr="004A78E1">
        <w:rPr>
          <w:highlight w:val="green"/>
        </w:rPr>
        <w:t>115, come stabilito all’art. 123, affida all’Autorità di Gestione, anche nel caso del livello regionale (</w:t>
      </w:r>
      <w:proofErr w:type="spellStart"/>
      <w:r w:rsidRPr="004A78E1">
        <w:rPr>
          <w:highlight w:val="green"/>
        </w:rPr>
        <w:t>AdGR</w:t>
      </w:r>
      <w:proofErr w:type="spellEnd"/>
      <w:r w:rsidRPr="004A78E1">
        <w:rPr>
          <w:highlight w:val="green"/>
        </w:rPr>
        <w:t>), il compito di dare pubblicità al Programma, tra l’altro attraverso la Rete Nazionale della PAC, informando i potenziali beneficiari, le organizzazioni professionali, le parti economiche e sociali, i pertinenti organismi che rappresentano la società civile compresi i partner ambientali, le organizzazioni non governative e gli organismi di promozione dell’inclusione sociale, della parità di genere e della non discriminazione circa le opportunità offerte dal CSR e le condizioni per poter accedere ai finanziamenti, nonché informando i beneficiari dei contributi dell'Unione e il pubblico in generale sul ruolo svolto dall'Unione nell'attuazione del PSP.</w:t>
      </w:r>
    </w:p>
    <w:p w14:paraId="78F43619" w14:textId="77777777" w:rsidR="00AD49D0" w:rsidRPr="004A78E1" w:rsidRDefault="00AD49D0" w:rsidP="00AD49D0">
      <w:pPr>
        <w:rPr>
          <w:highlight w:val="green"/>
        </w:rPr>
      </w:pPr>
      <w:r w:rsidRPr="004A78E1">
        <w:rPr>
          <w:highlight w:val="green"/>
        </w:rPr>
        <w:t>Obiettivo generale del Piano di Comunicazione è portare a conoscenza dei cittadini e dei beneficiari le finalità e le modalità operative degli interventi finanziati con la Programmazione 23-27, ponendo le condizioni per un accesso trasparente e semplificato ai regimi di incentivazione, nonché i risultati raggiunti.</w:t>
      </w:r>
    </w:p>
    <w:p w14:paraId="4BCC477B" w14:textId="77777777" w:rsidR="00AD49D0" w:rsidRPr="004A78E1" w:rsidRDefault="00AD49D0" w:rsidP="00AD49D0">
      <w:pPr>
        <w:rPr>
          <w:highlight w:val="green"/>
        </w:rPr>
      </w:pPr>
      <w:r w:rsidRPr="004A78E1">
        <w:rPr>
          <w:highlight w:val="green"/>
        </w:rPr>
        <w:t>Gli obiettivi del Piano di Comunicazione sono:</w:t>
      </w:r>
    </w:p>
    <w:p w14:paraId="76DF10D2" w14:textId="77777777" w:rsidR="00AD49D0" w:rsidRPr="004A78E1" w:rsidRDefault="00AD49D0" w:rsidP="008A74F5">
      <w:pPr>
        <w:pStyle w:val="Paragrafoelenco"/>
        <w:numPr>
          <w:ilvl w:val="1"/>
          <w:numId w:val="27"/>
        </w:numPr>
        <w:rPr>
          <w:highlight w:val="green"/>
        </w:rPr>
      </w:pPr>
      <w:r w:rsidRPr="004A78E1">
        <w:rPr>
          <w:highlight w:val="green"/>
        </w:rPr>
        <w:t>Contribuire a informare il pubblico e i potenziali beneficiari circa la PAC e le possibilità di finanziamento (art. 126, par. 3, lett. d) Reg. (UE) 2021/2115);</w:t>
      </w:r>
    </w:p>
    <w:p w14:paraId="66955201" w14:textId="77777777" w:rsidR="00AD49D0" w:rsidRPr="004A78E1" w:rsidRDefault="00AD49D0" w:rsidP="008A74F5">
      <w:pPr>
        <w:pStyle w:val="Paragrafoelenco"/>
        <w:numPr>
          <w:ilvl w:val="1"/>
          <w:numId w:val="27"/>
        </w:numPr>
        <w:spacing w:after="0"/>
        <w:rPr>
          <w:highlight w:val="green"/>
        </w:rPr>
      </w:pPr>
      <w:r w:rsidRPr="004A78E1">
        <w:rPr>
          <w:highlight w:val="green"/>
        </w:rPr>
        <w:t>Contribuire alla diffusione dei risultati dei piani strategici della PAC (art. 126, par. 3, lett. g) Reg. (UE) 2021/2115);</w:t>
      </w:r>
    </w:p>
    <w:p w14:paraId="0977EB2D" w14:textId="77777777" w:rsidR="00AD49D0" w:rsidRPr="004A78E1" w:rsidRDefault="00AD49D0" w:rsidP="008A74F5">
      <w:pPr>
        <w:pStyle w:val="Paragrafoelenco"/>
        <w:numPr>
          <w:ilvl w:val="1"/>
          <w:numId w:val="27"/>
        </w:numPr>
        <w:spacing w:after="0"/>
        <w:rPr>
          <w:highlight w:val="green"/>
        </w:rPr>
      </w:pPr>
      <w:r w:rsidRPr="004A78E1">
        <w:rPr>
          <w:highlight w:val="green"/>
        </w:rPr>
        <w:t>Assicurare che sia data pubblicità al Piano strategico della PAC (art.123, par.2, lettera k, i Reg. (UE) 2021/2115).</w:t>
      </w:r>
    </w:p>
    <w:p w14:paraId="5885C5A8" w14:textId="77777777" w:rsidR="00AD49D0" w:rsidRPr="004A78E1" w:rsidRDefault="00AD49D0" w:rsidP="00AD49D0">
      <w:pPr>
        <w:rPr>
          <w:highlight w:val="green"/>
        </w:rPr>
      </w:pPr>
    </w:p>
    <w:p w14:paraId="1EFCB399" w14:textId="77777777" w:rsidR="00AD49D0" w:rsidRPr="004A78E1" w:rsidRDefault="00AD49D0" w:rsidP="00FC1842">
      <w:pPr>
        <w:pStyle w:val="titolo3-digit"/>
        <w:rPr>
          <w:highlight w:val="green"/>
        </w:rPr>
      </w:pPr>
      <w:bookmarkStart w:id="42" w:name="_Toc133406602"/>
      <w:r w:rsidRPr="004A78E1">
        <w:rPr>
          <w:highlight w:val="green"/>
        </w:rPr>
        <w:t>Target audience</w:t>
      </w:r>
      <w:bookmarkEnd w:id="42"/>
    </w:p>
    <w:p w14:paraId="5F82A7D5" w14:textId="77777777" w:rsidR="00AD49D0" w:rsidRDefault="00AD49D0" w:rsidP="00AD49D0">
      <w:pPr>
        <w:rPr>
          <w:highlight w:val="green"/>
        </w:rPr>
      </w:pPr>
      <w:r w:rsidRPr="004A78E1">
        <w:rPr>
          <w:highlight w:val="green"/>
        </w:rPr>
        <w:t xml:space="preserve">Per ciascun obiettivo, è possibile individuare un Target audience. </w:t>
      </w:r>
    </w:p>
    <w:p w14:paraId="6201EC66" w14:textId="3CF181C8" w:rsidR="001B7BA2" w:rsidRPr="001B7BA2" w:rsidRDefault="001B7BA2" w:rsidP="001B7BA2">
      <w:pPr>
        <w:spacing w:after="0"/>
        <w:jc w:val="center"/>
        <w:rPr>
          <w:rFonts w:cstheme="minorHAnsi"/>
          <w:b/>
          <w:color w:val="000000"/>
          <w:sz w:val="20"/>
          <w:szCs w:val="20"/>
        </w:rPr>
      </w:pPr>
      <w:r w:rsidRPr="001B7BA2">
        <w:rPr>
          <w:rStyle w:val="Titolodellibro"/>
          <w:highlight w:val="green"/>
        </w:rPr>
        <w:t>Tabella 11.1 – Comunicazione: Il Target Audience.</w:t>
      </w:r>
    </w:p>
    <w:tbl>
      <w:tblPr>
        <w:tblStyle w:val="Grigliatabella"/>
        <w:tblW w:w="5000" w:type="pct"/>
        <w:tblLook w:val="04A0" w:firstRow="1" w:lastRow="0" w:firstColumn="1" w:lastColumn="0" w:noHBand="0" w:noVBand="1"/>
      </w:tblPr>
      <w:tblGrid>
        <w:gridCol w:w="4816"/>
        <w:gridCol w:w="4812"/>
      </w:tblGrid>
      <w:tr w:rsidR="00AD49D0" w:rsidRPr="004A78E1" w14:paraId="757E4B48" w14:textId="77777777" w:rsidTr="000F7125">
        <w:tc>
          <w:tcPr>
            <w:tcW w:w="2501" w:type="pct"/>
            <w:shd w:val="clear" w:color="auto" w:fill="007B51"/>
          </w:tcPr>
          <w:p w14:paraId="326D7983" w14:textId="77777777" w:rsidR="00AD49D0" w:rsidRPr="00C25690" w:rsidRDefault="00AD49D0" w:rsidP="00C25690">
            <w:pPr>
              <w:spacing w:after="0"/>
              <w:jc w:val="center"/>
              <w:rPr>
                <w:b/>
                <w:bCs/>
                <w:color w:val="FFFFFF" w:themeColor="background1"/>
                <w:highlight w:val="green"/>
              </w:rPr>
            </w:pPr>
            <w:r w:rsidRPr="00C25690">
              <w:rPr>
                <w:b/>
                <w:bCs/>
                <w:color w:val="FFFFFF" w:themeColor="background1"/>
                <w:highlight w:val="green"/>
              </w:rPr>
              <w:t>Obiettivi</w:t>
            </w:r>
          </w:p>
        </w:tc>
        <w:tc>
          <w:tcPr>
            <w:tcW w:w="2499" w:type="pct"/>
            <w:shd w:val="clear" w:color="auto" w:fill="007B51"/>
          </w:tcPr>
          <w:p w14:paraId="2CDB55FB" w14:textId="77777777" w:rsidR="00AD49D0" w:rsidRPr="00C25690" w:rsidRDefault="00AD49D0" w:rsidP="00C25690">
            <w:pPr>
              <w:spacing w:after="0"/>
              <w:jc w:val="center"/>
              <w:rPr>
                <w:b/>
                <w:bCs/>
                <w:color w:val="FFFFFF" w:themeColor="background1"/>
                <w:highlight w:val="green"/>
              </w:rPr>
            </w:pPr>
            <w:r w:rsidRPr="00C25690">
              <w:rPr>
                <w:b/>
                <w:bCs/>
                <w:color w:val="FFFFFF" w:themeColor="background1"/>
                <w:highlight w:val="green"/>
              </w:rPr>
              <w:t>Target Audience</w:t>
            </w:r>
          </w:p>
        </w:tc>
      </w:tr>
      <w:tr w:rsidR="00AD49D0" w:rsidRPr="004A78E1" w14:paraId="7AAE613E" w14:textId="77777777" w:rsidTr="000F7125">
        <w:tc>
          <w:tcPr>
            <w:tcW w:w="2501" w:type="pct"/>
            <w:vAlign w:val="center"/>
          </w:tcPr>
          <w:p w14:paraId="091B05D7" w14:textId="010D3607" w:rsidR="00AD49D0" w:rsidRPr="004A78E1" w:rsidRDefault="00AD49D0" w:rsidP="00837022">
            <w:pPr>
              <w:spacing w:after="0"/>
              <w:rPr>
                <w:highlight w:val="green"/>
              </w:rPr>
            </w:pPr>
            <w:r w:rsidRPr="004A78E1">
              <w:rPr>
                <w:highlight w:val="green"/>
              </w:rPr>
              <w:t>Contribuire a informare il pubblico e i potenziali beneficiari circa la PAC e le possibilità di finanziamento (art. 126, par. 3, lett. d) Reg. (UE) 2021/2115)</w:t>
            </w:r>
          </w:p>
        </w:tc>
        <w:tc>
          <w:tcPr>
            <w:tcW w:w="2499" w:type="pct"/>
            <w:vAlign w:val="center"/>
          </w:tcPr>
          <w:p w14:paraId="6CBBC62B" w14:textId="77777777" w:rsidR="00AD49D0" w:rsidRPr="004A78E1" w:rsidRDefault="00AD49D0" w:rsidP="00837022">
            <w:pPr>
              <w:spacing w:after="0"/>
              <w:rPr>
                <w:highlight w:val="green"/>
              </w:rPr>
            </w:pPr>
            <w:r w:rsidRPr="004A78E1">
              <w:rPr>
                <w:highlight w:val="green"/>
              </w:rPr>
              <w:t>Potenziali beneficiari e società civile, inclusi media e moltiplicatori dell’informazione</w:t>
            </w:r>
          </w:p>
        </w:tc>
      </w:tr>
      <w:tr w:rsidR="00AD49D0" w:rsidRPr="004A78E1" w14:paraId="0FED7545" w14:textId="77777777" w:rsidTr="000F7125">
        <w:tc>
          <w:tcPr>
            <w:tcW w:w="2501" w:type="pct"/>
            <w:vAlign w:val="center"/>
          </w:tcPr>
          <w:p w14:paraId="0ED59105" w14:textId="72DE6B94" w:rsidR="00AD49D0" w:rsidRPr="004A78E1" w:rsidRDefault="00AD49D0" w:rsidP="00837022">
            <w:pPr>
              <w:spacing w:after="0"/>
              <w:rPr>
                <w:highlight w:val="green"/>
              </w:rPr>
            </w:pPr>
            <w:r w:rsidRPr="004A78E1">
              <w:rPr>
                <w:highlight w:val="green"/>
              </w:rPr>
              <w:t>Contribuire alla diffusione dei risultati dei piani strategici della PAC (art. 126, par. 3, lett. g) Reg. (UE) 2021/2115)</w:t>
            </w:r>
          </w:p>
        </w:tc>
        <w:tc>
          <w:tcPr>
            <w:tcW w:w="2499" w:type="pct"/>
            <w:vAlign w:val="center"/>
          </w:tcPr>
          <w:p w14:paraId="32292C48" w14:textId="77777777" w:rsidR="00AD49D0" w:rsidRPr="004A78E1" w:rsidRDefault="00AD49D0" w:rsidP="00837022">
            <w:pPr>
              <w:spacing w:after="0"/>
              <w:rPr>
                <w:highlight w:val="green"/>
              </w:rPr>
            </w:pPr>
            <w:r w:rsidRPr="004A78E1">
              <w:rPr>
                <w:highlight w:val="green"/>
              </w:rPr>
              <w:t>Beneficiari, organizzazioni professionali, parti economiche e sociali, organismi coinvolti nella promozione della parità di genere e organizzazioni non governative interessate, incluse le organizzazioni che operano nel settore della tutela ambientale</w:t>
            </w:r>
          </w:p>
          <w:p w14:paraId="70949A39" w14:textId="77777777" w:rsidR="00AD49D0" w:rsidRPr="004A78E1" w:rsidRDefault="00AD49D0" w:rsidP="00837022">
            <w:pPr>
              <w:spacing w:after="0"/>
              <w:rPr>
                <w:highlight w:val="green"/>
              </w:rPr>
            </w:pPr>
            <w:r w:rsidRPr="004A78E1">
              <w:rPr>
                <w:highlight w:val="green"/>
              </w:rPr>
              <w:t>Potenziali beneficiari, agricoltori e società civile, inclusi media e moltiplicatori dell’informazione</w:t>
            </w:r>
          </w:p>
        </w:tc>
      </w:tr>
      <w:tr w:rsidR="00AD49D0" w:rsidRPr="004A78E1" w14:paraId="2D50295C" w14:textId="77777777" w:rsidTr="000F7125">
        <w:tc>
          <w:tcPr>
            <w:tcW w:w="2501" w:type="pct"/>
            <w:vAlign w:val="center"/>
          </w:tcPr>
          <w:p w14:paraId="23B89596" w14:textId="59D20015" w:rsidR="00AD49D0" w:rsidRPr="004A78E1" w:rsidRDefault="00AD49D0" w:rsidP="00837022">
            <w:pPr>
              <w:spacing w:after="0"/>
              <w:rPr>
                <w:highlight w:val="green"/>
              </w:rPr>
            </w:pPr>
            <w:r w:rsidRPr="004A78E1">
              <w:rPr>
                <w:highlight w:val="green"/>
              </w:rPr>
              <w:t>Assicurare che sia data pubblicità al Piano strategico della PAC (art.123, par.2, lettera k, i Reg. (UE) 2021/2115)</w:t>
            </w:r>
          </w:p>
        </w:tc>
        <w:tc>
          <w:tcPr>
            <w:tcW w:w="2499" w:type="pct"/>
            <w:vAlign w:val="center"/>
          </w:tcPr>
          <w:p w14:paraId="7B4F53D6" w14:textId="77777777" w:rsidR="00AD49D0" w:rsidRPr="004A78E1" w:rsidRDefault="00AD49D0" w:rsidP="00837022">
            <w:pPr>
              <w:spacing w:after="0"/>
              <w:rPr>
                <w:highlight w:val="green"/>
              </w:rPr>
            </w:pPr>
            <w:r w:rsidRPr="004A78E1">
              <w:rPr>
                <w:highlight w:val="green"/>
              </w:rPr>
              <w:t xml:space="preserve">Beneficiari, organizzazioni professionali, parti economiche e sociali, organismi coinvolti nella promozione della parità di genere e organizzazioni non governative interessate, incluse le </w:t>
            </w:r>
            <w:r w:rsidRPr="004A78E1">
              <w:rPr>
                <w:highlight w:val="green"/>
              </w:rPr>
              <w:lastRenderedPageBreak/>
              <w:t>organizzazioni che operano nel settore della tutela ambientale</w:t>
            </w:r>
          </w:p>
        </w:tc>
      </w:tr>
    </w:tbl>
    <w:p w14:paraId="774F888F" w14:textId="77777777" w:rsidR="00AD49D0" w:rsidRPr="004A78E1" w:rsidRDefault="00AD49D0" w:rsidP="00AD49D0">
      <w:pPr>
        <w:rPr>
          <w:highlight w:val="green"/>
        </w:rPr>
      </w:pPr>
    </w:p>
    <w:p w14:paraId="4136C37F" w14:textId="77777777" w:rsidR="00AD49D0" w:rsidRDefault="00AD49D0" w:rsidP="00FC1842">
      <w:pPr>
        <w:pStyle w:val="titolo3-digit"/>
        <w:rPr>
          <w:highlight w:val="green"/>
        </w:rPr>
      </w:pPr>
      <w:bookmarkStart w:id="43" w:name="_Toc133406603"/>
      <w:r w:rsidRPr="004A78E1">
        <w:rPr>
          <w:highlight w:val="green"/>
        </w:rPr>
        <w:t>Canali e social media</w:t>
      </w:r>
      <w:bookmarkEnd w:id="43"/>
    </w:p>
    <w:p w14:paraId="3935C227" w14:textId="40C410E5" w:rsidR="001B7BA2" w:rsidRPr="001B7BA2" w:rsidRDefault="001B7BA2" w:rsidP="001B7BA2">
      <w:pPr>
        <w:spacing w:after="0"/>
        <w:jc w:val="center"/>
        <w:rPr>
          <w:rFonts w:cstheme="minorHAnsi"/>
          <w:b/>
          <w:color w:val="000000"/>
          <w:sz w:val="20"/>
          <w:szCs w:val="20"/>
        </w:rPr>
      </w:pPr>
      <w:r w:rsidRPr="001B7BA2">
        <w:rPr>
          <w:rStyle w:val="Titolodellibro"/>
          <w:highlight w:val="green"/>
        </w:rPr>
        <w:t>Tabella 11.</w:t>
      </w:r>
      <w:r>
        <w:rPr>
          <w:rStyle w:val="Titolodellibro"/>
          <w:highlight w:val="green"/>
        </w:rPr>
        <w:t>2</w:t>
      </w:r>
      <w:r w:rsidRPr="001B7BA2">
        <w:rPr>
          <w:rStyle w:val="Titolodellibro"/>
          <w:highlight w:val="green"/>
        </w:rPr>
        <w:t xml:space="preserve"> – Comunicazione: </w:t>
      </w:r>
      <w:r>
        <w:rPr>
          <w:rStyle w:val="Titolodellibro"/>
          <w:highlight w:val="green"/>
        </w:rPr>
        <w:t xml:space="preserve">Canali e </w:t>
      </w:r>
      <w:r w:rsidR="00615FFA">
        <w:rPr>
          <w:rStyle w:val="Titolodellibro"/>
          <w:highlight w:val="green"/>
        </w:rPr>
        <w:t>social m</w:t>
      </w:r>
      <w:r>
        <w:rPr>
          <w:rStyle w:val="Titolodellibro"/>
          <w:highlight w:val="green"/>
        </w:rPr>
        <w:t>edia</w:t>
      </w:r>
      <w:r w:rsidRPr="001B7BA2">
        <w:rPr>
          <w:rStyle w:val="Titolodellibro"/>
          <w:highlight w:val="green"/>
        </w:rPr>
        <w:t>.</w:t>
      </w:r>
    </w:p>
    <w:tbl>
      <w:tblPr>
        <w:tblStyle w:val="Grigliatabella"/>
        <w:tblW w:w="0" w:type="auto"/>
        <w:tblLook w:val="04A0" w:firstRow="1" w:lastRow="0" w:firstColumn="1" w:lastColumn="0" w:noHBand="0" w:noVBand="1"/>
      </w:tblPr>
      <w:tblGrid>
        <w:gridCol w:w="5693"/>
        <w:gridCol w:w="3935"/>
      </w:tblGrid>
      <w:tr w:rsidR="00AD49D0" w:rsidRPr="004A78E1" w14:paraId="7105B3CD" w14:textId="77777777" w:rsidTr="00C25690">
        <w:tc>
          <w:tcPr>
            <w:tcW w:w="0" w:type="auto"/>
            <w:shd w:val="clear" w:color="auto" w:fill="007B51"/>
            <w:vAlign w:val="center"/>
          </w:tcPr>
          <w:p w14:paraId="6CF6A830" w14:textId="77777777" w:rsidR="00AD49D0" w:rsidRPr="00C25690" w:rsidRDefault="00AD49D0" w:rsidP="00C25690">
            <w:pPr>
              <w:spacing w:after="0"/>
              <w:jc w:val="center"/>
              <w:rPr>
                <w:b/>
                <w:bCs/>
                <w:color w:val="FFFFFF" w:themeColor="background1"/>
                <w:highlight w:val="green"/>
              </w:rPr>
            </w:pPr>
            <w:r w:rsidRPr="00C25690">
              <w:rPr>
                <w:b/>
                <w:bCs/>
                <w:color w:val="FFFFFF" w:themeColor="background1"/>
                <w:highlight w:val="green"/>
              </w:rPr>
              <w:t>Obiettivi</w:t>
            </w:r>
          </w:p>
        </w:tc>
        <w:tc>
          <w:tcPr>
            <w:tcW w:w="0" w:type="auto"/>
            <w:shd w:val="clear" w:color="auto" w:fill="007B51"/>
            <w:vAlign w:val="center"/>
          </w:tcPr>
          <w:p w14:paraId="4D9F3D76" w14:textId="77777777" w:rsidR="00AD49D0" w:rsidRPr="00C25690" w:rsidRDefault="00AD49D0" w:rsidP="00C25690">
            <w:pPr>
              <w:spacing w:after="0"/>
              <w:jc w:val="center"/>
              <w:rPr>
                <w:b/>
                <w:bCs/>
                <w:color w:val="FFFFFF" w:themeColor="background1"/>
                <w:highlight w:val="green"/>
              </w:rPr>
            </w:pPr>
            <w:r w:rsidRPr="00C25690">
              <w:rPr>
                <w:b/>
                <w:bCs/>
                <w:color w:val="FFFFFF" w:themeColor="background1"/>
                <w:highlight w:val="green"/>
              </w:rPr>
              <w:t>Canali e social media</w:t>
            </w:r>
          </w:p>
        </w:tc>
      </w:tr>
      <w:tr w:rsidR="00AD49D0" w:rsidRPr="004A78E1" w14:paraId="1422C879" w14:textId="77777777" w:rsidTr="000F7125">
        <w:tc>
          <w:tcPr>
            <w:tcW w:w="0" w:type="auto"/>
            <w:vAlign w:val="center"/>
          </w:tcPr>
          <w:p w14:paraId="02CFBACF" w14:textId="6859F99F" w:rsidR="00AD49D0" w:rsidRPr="004A78E1" w:rsidRDefault="00AD49D0" w:rsidP="00837022">
            <w:pPr>
              <w:spacing w:after="0"/>
              <w:rPr>
                <w:highlight w:val="green"/>
              </w:rPr>
            </w:pPr>
            <w:r w:rsidRPr="004A78E1">
              <w:rPr>
                <w:highlight w:val="green"/>
              </w:rPr>
              <w:t>Contribuire a informare il pubblico e i potenziali beneficiari circa la PAC e le possibilità di finanziamento (art. 126, par. 3, lett. d) Reg. (UE) 2021/2115)</w:t>
            </w:r>
          </w:p>
        </w:tc>
        <w:tc>
          <w:tcPr>
            <w:tcW w:w="0" w:type="auto"/>
            <w:vAlign w:val="center"/>
          </w:tcPr>
          <w:p w14:paraId="763E4A13" w14:textId="77777777" w:rsidR="00AD49D0" w:rsidRPr="004A78E1" w:rsidRDefault="00AD49D0" w:rsidP="00837022">
            <w:pPr>
              <w:spacing w:after="0"/>
              <w:rPr>
                <w:highlight w:val="green"/>
              </w:rPr>
            </w:pPr>
            <w:r w:rsidRPr="004A78E1">
              <w:rPr>
                <w:highlight w:val="green"/>
              </w:rPr>
              <w:t>Realizzazione di prodotti editoriali e di comunicazione (cartacei, video)</w:t>
            </w:r>
          </w:p>
          <w:p w14:paraId="4EACA18E" w14:textId="77777777" w:rsidR="00AD49D0" w:rsidRPr="004A78E1" w:rsidRDefault="00AD49D0" w:rsidP="00837022">
            <w:pPr>
              <w:spacing w:after="0"/>
              <w:rPr>
                <w:highlight w:val="green"/>
              </w:rPr>
            </w:pPr>
            <w:r w:rsidRPr="004A78E1">
              <w:rPr>
                <w:highlight w:val="green"/>
              </w:rPr>
              <w:t>Media relations per coinvolgere proattivamente i giornalisti (conferenze stampa, webinar)</w:t>
            </w:r>
          </w:p>
          <w:p w14:paraId="4FBEAFA8" w14:textId="77777777" w:rsidR="00AD49D0" w:rsidRPr="004A78E1" w:rsidRDefault="00AD49D0" w:rsidP="00837022">
            <w:pPr>
              <w:spacing w:after="0"/>
              <w:rPr>
                <w:highlight w:val="green"/>
              </w:rPr>
            </w:pPr>
            <w:r w:rsidRPr="004A78E1">
              <w:rPr>
                <w:highlight w:val="green"/>
              </w:rPr>
              <w:t>Eventi di divulgazione, incontri informativi</w:t>
            </w:r>
          </w:p>
          <w:p w14:paraId="6165AF86" w14:textId="77777777" w:rsidR="00AD49D0" w:rsidRPr="004A78E1" w:rsidRDefault="00AD49D0" w:rsidP="00837022">
            <w:pPr>
              <w:spacing w:after="0"/>
              <w:rPr>
                <w:highlight w:val="green"/>
              </w:rPr>
            </w:pPr>
            <w:r w:rsidRPr="004A78E1">
              <w:rPr>
                <w:highlight w:val="green"/>
              </w:rPr>
              <w:t>Allestimento di punti informativi presso manifestazioni di settore e fiere internazionali</w:t>
            </w:r>
          </w:p>
          <w:p w14:paraId="150B8C50" w14:textId="77777777" w:rsidR="00AD49D0" w:rsidRPr="004A78E1" w:rsidRDefault="00AD49D0" w:rsidP="00837022">
            <w:pPr>
              <w:spacing w:after="0"/>
              <w:rPr>
                <w:highlight w:val="green"/>
              </w:rPr>
            </w:pPr>
            <w:r w:rsidRPr="004A78E1">
              <w:rPr>
                <w:highlight w:val="green"/>
              </w:rPr>
              <w:t>Rubriche radio-tv-stampa</w:t>
            </w:r>
          </w:p>
          <w:p w14:paraId="77128A5D" w14:textId="77777777" w:rsidR="00AD49D0" w:rsidRPr="004A78E1" w:rsidRDefault="00AD49D0" w:rsidP="00837022">
            <w:pPr>
              <w:spacing w:after="0"/>
              <w:rPr>
                <w:highlight w:val="green"/>
              </w:rPr>
            </w:pPr>
            <w:r w:rsidRPr="004A78E1">
              <w:rPr>
                <w:highlight w:val="green"/>
              </w:rPr>
              <w:t>Realizzazione di prodotti editoriali e di comunicazione (cartacei, video)</w:t>
            </w:r>
          </w:p>
          <w:p w14:paraId="1D52FF8F" w14:textId="77777777" w:rsidR="00AD49D0" w:rsidRPr="004A78E1" w:rsidRDefault="00AD49D0" w:rsidP="00837022">
            <w:pPr>
              <w:spacing w:after="0"/>
              <w:rPr>
                <w:highlight w:val="green"/>
              </w:rPr>
            </w:pPr>
            <w:r w:rsidRPr="004A78E1">
              <w:rPr>
                <w:highlight w:val="green"/>
              </w:rPr>
              <w:t>Ingaggio influencer</w:t>
            </w:r>
          </w:p>
        </w:tc>
      </w:tr>
      <w:tr w:rsidR="00AD49D0" w:rsidRPr="004A78E1" w14:paraId="2DCB8176" w14:textId="77777777" w:rsidTr="000F7125">
        <w:tc>
          <w:tcPr>
            <w:tcW w:w="0" w:type="auto"/>
            <w:vAlign w:val="center"/>
          </w:tcPr>
          <w:p w14:paraId="1571944A" w14:textId="5ECA3A5A" w:rsidR="00AD49D0" w:rsidRPr="004A78E1" w:rsidRDefault="00AD49D0" w:rsidP="00837022">
            <w:pPr>
              <w:spacing w:after="0"/>
              <w:rPr>
                <w:highlight w:val="green"/>
              </w:rPr>
            </w:pPr>
            <w:r w:rsidRPr="004A78E1">
              <w:rPr>
                <w:highlight w:val="green"/>
              </w:rPr>
              <w:t>Contribuire alla diffusione dei risultati dei piani strategici della PAC (art. 126, par. 3, lett. g) Reg. (UE) 2021/2115)</w:t>
            </w:r>
          </w:p>
        </w:tc>
        <w:tc>
          <w:tcPr>
            <w:tcW w:w="0" w:type="auto"/>
            <w:vAlign w:val="center"/>
          </w:tcPr>
          <w:p w14:paraId="4152958D" w14:textId="77777777" w:rsidR="00AD49D0" w:rsidRPr="004A78E1" w:rsidRDefault="00AD49D0" w:rsidP="00837022">
            <w:pPr>
              <w:spacing w:after="0"/>
              <w:rPr>
                <w:highlight w:val="green"/>
              </w:rPr>
            </w:pPr>
            <w:r w:rsidRPr="004A78E1">
              <w:rPr>
                <w:highlight w:val="green"/>
              </w:rPr>
              <w:t>Creazione e distribuzione di materiale informativo e pubblicazioni</w:t>
            </w:r>
          </w:p>
          <w:p w14:paraId="184024AE" w14:textId="77777777" w:rsidR="00AD49D0" w:rsidRPr="004A78E1" w:rsidRDefault="00AD49D0" w:rsidP="00837022">
            <w:pPr>
              <w:spacing w:after="0"/>
              <w:rPr>
                <w:highlight w:val="green"/>
              </w:rPr>
            </w:pPr>
            <w:r w:rsidRPr="004A78E1">
              <w:rPr>
                <w:highlight w:val="green"/>
              </w:rPr>
              <w:t>Dibattiti locali</w:t>
            </w:r>
          </w:p>
          <w:p w14:paraId="6FCBF49C" w14:textId="77777777" w:rsidR="00AD49D0" w:rsidRPr="004A78E1" w:rsidRDefault="00AD49D0" w:rsidP="00837022">
            <w:pPr>
              <w:spacing w:after="0"/>
              <w:rPr>
                <w:highlight w:val="green"/>
              </w:rPr>
            </w:pPr>
            <w:r w:rsidRPr="004A78E1">
              <w:rPr>
                <w:highlight w:val="green"/>
              </w:rPr>
              <w:t>Progetti per incentivare il protagonismo territoriale</w:t>
            </w:r>
          </w:p>
          <w:p w14:paraId="7E73F6DC" w14:textId="77777777" w:rsidR="00AD49D0" w:rsidRPr="004A78E1" w:rsidRDefault="00AD49D0" w:rsidP="00837022">
            <w:pPr>
              <w:spacing w:after="0"/>
              <w:rPr>
                <w:highlight w:val="green"/>
              </w:rPr>
            </w:pPr>
            <w:r w:rsidRPr="004A78E1">
              <w:rPr>
                <w:highlight w:val="green"/>
              </w:rPr>
              <w:t>Eventi sul territorio con la partecipazione di beneficiari come ambasciatori</w:t>
            </w:r>
          </w:p>
          <w:p w14:paraId="41D24F3B" w14:textId="77777777" w:rsidR="00AD49D0" w:rsidRPr="004A78E1" w:rsidRDefault="00AD49D0" w:rsidP="00837022">
            <w:pPr>
              <w:spacing w:after="0"/>
              <w:rPr>
                <w:highlight w:val="green"/>
              </w:rPr>
            </w:pPr>
            <w:r w:rsidRPr="004A78E1">
              <w:rPr>
                <w:highlight w:val="green"/>
              </w:rPr>
              <w:t>Pubblicazioni divulgative</w:t>
            </w:r>
          </w:p>
          <w:p w14:paraId="3C366745" w14:textId="77777777" w:rsidR="00AD49D0" w:rsidRPr="004A78E1" w:rsidRDefault="00AD49D0" w:rsidP="00837022">
            <w:pPr>
              <w:spacing w:after="0"/>
              <w:rPr>
                <w:highlight w:val="green"/>
              </w:rPr>
            </w:pPr>
            <w:r w:rsidRPr="004A78E1">
              <w:rPr>
                <w:highlight w:val="green"/>
              </w:rPr>
              <w:t>Video interviste e spot video</w:t>
            </w:r>
          </w:p>
          <w:p w14:paraId="0E249DEF" w14:textId="77777777" w:rsidR="00AD49D0" w:rsidRPr="004A78E1" w:rsidRDefault="00AD49D0" w:rsidP="00837022">
            <w:pPr>
              <w:spacing w:after="0"/>
              <w:rPr>
                <w:highlight w:val="green"/>
              </w:rPr>
            </w:pPr>
            <w:r w:rsidRPr="004A78E1">
              <w:rPr>
                <w:highlight w:val="green"/>
              </w:rPr>
              <w:t>Ingaggio influencer</w:t>
            </w:r>
          </w:p>
        </w:tc>
      </w:tr>
      <w:tr w:rsidR="00AD49D0" w:rsidRPr="004A78E1" w14:paraId="32BDE012" w14:textId="77777777" w:rsidTr="000F7125">
        <w:tc>
          <w:tcPr>
            <w:tcW w:w="0" w:type="auto"/>
            <w:vAlign w:val="center"/>
          </w:tcPr>
          <w:p w14:paraId="73326913" w14:textId="0F2D76A0" w:rsidR="00AD49D0" w:rsidRPr="004A78E1" w:rsidRDefault="00AD49D0" w:rsidP="00837022">
            <w:pPr>
              <w:spacing w:after="0"/>
              <w:rPr>
                <w:highlight w:val="green"/>
              </w:rPr>
            </w:pPr>
            <w:r w:rsidRPr="004A78E1">
              <w:rPr>
                <w:highlight w:val="green"/>
              </w:rPr>
              <w:t>Assicurare che sia data pubblicità al Piano strategico della PAC (art.123, par.2, lettera k, i Reg. (UE) 2021/2115)</w:t>
            </w:r>
          </w:p>
        </w:tc>
        <w:tc>
          <w:tcPr>
            <w:tcW w:w="0" w:type="auto"/>
            <w:vAlign w:val="center"/>
          </w:tcPr>
          <w:p w14:paraId="6FF5FC9A" w14:textId="77777777" w:rsidR="00AD49D0" w:rsidRPr="004A78E1" w:rsidRDefault="00AD49D0" w:rsidP="00837022">
            <w:pPr>
              <w:spacing w:after="0"/>
              <w:rPr>
                <w:highlight w:val="green"/>
              </w:rPr>
            </w:pPr>
            <w:r w:rsidRPr="004A78E1">
              <w:rPr>
                <w:highlight w:val="green"/>
              </w:rPr>
              <w:t>Gestione e alimentazione dei canali social, con contenuti dedicati al PSP</w:t>
            </w:r>
          </w:p>
          <w:p w14:paraId="4AE8A624" w14:textId="77777777" w:rsidR="00AD49D0" w:rsidRPr="004A78E1" w:rsidRDefault="00AD49D0" w:rsidP="00837022">
            <w:pPr>
              <w:spacing w:after="0"/>
              <w:rPr>
                <w:highlight w:val="green"/>
              </w:rPr>
            </w:pPr>
            <w:r w:rsidRPr="004A78E1">
              <w:rPr>
                <w:highlight w:val="green"/>
              </w:rPr>
              <w:t>Incontri di informazione e riflessione su temi chiave</w:t>
            </w:r>
          </w:p>
          <w:p w14:paraId="5A3A9934" w14:textId="77777777" w:rsidR="00AD49D0" w:rsidRPr="004A78E1" w:rsidRDefault="00AD49D0" w:rsidP="00837022">
            <w:pPr>
              <w:spacing w:after="0"/>
              <w:rPr>
                <w:highlight w:val="green"/>
              </w:rPr>
            </w:pPr>
            <w:r w:rsidRPr="004A78E1">
              <w:rPr>
                <w:highlight w:val="green"/>
              </w:rPr>
              <w:t>Sviluppo applicativi web</w:t>
            </w:r>
          </w:p>
          <w:p w14:paraId="15144FD6" w14:textId="77777777" w:rsidR="00AD49D0" w:rsidRPr="004A78E1" w:rsidRDefault="00AD49D0" w:rsidP="00837022">
            <w:pPr>
              <w:spacing w:after="0"/>
              <w:rPr>
                <w:highlight w:val="green"/>
              </w:rPr>
            </w:pPr>
            <w:r w:rsidRPr="004A78E1">
              <w:rPr>
                <w:highlight w:val="green"/>
              </w:rPr>
              <w:t>Infografiche e spot video</w:t>
            </w:r>
          </w:p>
          <w:p w14:paraId="47478674" w14:textId="77777777" w:rsidR="00AD49D0" w:rsidRPr="004A78E1" w:rsidRDefault="00AD49D0" w:rsidP="00837022">
            <w:pPr>
              <w:spacing w:after="0"/>
              <w:rPr>
                <w:highlight w:val="green"/>
              </w:rPr>
            </w:pPr>
            <w:r w:rsidRPr="004A78E1">
              <w:rPr>
                <w:highlight w:val="green"/>
              </w:rPr>
              <w:t>Realizzazione di prodotti editoriali e di comunicazione (cartacei, video)</w:t>
            </w:r>
          </w:p>
          <w:p w14:paraId="1DFDF572" w14:textId="77777777" w:rsidR="00AD49D0" w:rsidRPr="004A78E1" w:rsidRDefault="00AD49D0" w:rsidP="00837022">
            <w:pPr>
              <w:spacing w:after="0"/>
              <w:rPr>
                <w:highlight w:val="green"/>
              </w:rPr>
            </w:pPr>
            <w:r w:rsidRPr="004A78E1">
              <w:rPr>
                <w:highlight w:val="green"/>
              </w:rPr>
              <w:t>Ingaggio influencer</w:t>
            </w:r>
          </w:p>
        </w:tc>
      </w:tr>
    </w:tbl>
    <w:p w14:paraId="3949DB38" w14:textId="77777777" w:rsidR="00AD49D0" w:rsidRPr="004A78E1" w:rsidRDefault="00AD49D0" w:rsidP="00AD49D0">
      <w:pPr>
        <w:rPr>
          <w:highlight w:val="green"/>
        </w:rPr>
      </w:pPr>
    </w:p>
    <w:p w14:paraId="616BD486" w14:textId="77777777" w:rsidR="00AD49D0" w:rsidRPr="004A78E1" w:rsidRDefault="00AD49D0" w:rsidP="00FC1842">
      <w:pPr>
        <w:pStyle w:val="titolo3-digit"/>
        <w:rPr>
          <w:highlight w:val="green"/>
        </w:rPr>
      </w:pPr>
      <w:bookmarkStart w:id="44" w:name="_Toc133406604"/>
      <w:r w:rsidRPr="004A78E1">
        <w:rPr>
          <w:highlight w:val="green"/>
        </w:rPr>
        <w:t>Budget</w:t>
      </w:r>
      <w:bookmarkEnd w:id="44"/>
    </w:p>
    <w:p w14:paraId="00C50914" w14:textId="05786118" w:rsidR="00AD49D0" w:rsidRPr="004A78E1" w:rsidRDefault="00AD49D0" w:rsidP="00AD49D0">
      <w:pPr>
        <w:rPr>
          <w:highlight w:val="green"/>
        </w:rPr>
      </w:pPr>
      <w:r w:rsidRPr="004A78E1">
        <w:rPr>
          <w:highlight w:val="green"/>
        </w:rPr>
        <w:t xml:space="preserve">L’importo finanziario previsto per la realizzazione di quanto indicato nel piano di comunicazione fa parte della componente di </w:t>
      </w:r>
      <w:r w:rsidR="00DD61B5" w:rsidRPr="004A78E1">
        <w:rPr>
          <w:highlight w:val="green"/>
        </w:rPr>
        <w:t xml:space="preserve">Assistenza Tecnica </w:t>
      </w:r>
      <w:r w:rsidRPr="004A78E1">
        <w:rPr>
          <w:highlight w:val="green"/>
        </w:rPr>
        <w:t>del CSR 2023 – 2027.</w:t>
      </w:r>
    </w:p>
    <w:p w14:paraId="21F9E310" w14:textId="77777777" w:rsidR="00AD49D0" w:rsidRPr="004A78E1" w:rsidRDefault="00AD49D0" w:rsidP="00AD49D0">
      <w:pPr>
        <w:rPr>
          <w:highlight w:val="green"/>
        </w:rPr>
      </w:pPr>
    </w:p>
    <w:p w14:paraId="0A88A965" w14:textId="77777777" w:rsidR="00AD49D0" w:rsidRPr="004A78E1" w:rsidRDefault="00AD49D0" w:rsidP="00FC1842">
      <w:pPr>
        <w:pStyle w:val="titolo3-digit"/>
        <w:rPr>
          <w:highlight w:val="green"/>
        </w:rPr>
      </w:pPr>
      <w:bookmarkStart w:id="45" w:name="_Toc133406605"/>
      <w:r w:rsidRPr="004A78E1">
        <w:rPr>
          <w:highlight w:val="green"/>
        </w:rPr>
        <w:t>Indicatori per il monitoraggio e la valutazione</w:t>
      </w:r>
      <w:bookmarkEnd w:id="45"/>
    </w:p>
    <w:p w14:paraId="37D738BC" w14:textId="77777777" w:rsidR="00AD49D0" w:rsidRPr="004A78E1" w:rsidRDefault="00AD49D0" w:rsidP="00AD49D0">
      <w:pPr>
        <w:rPr>
          <w:rFonts w:cstheme="minorHAnsi"/>
          <w:highlight w:val="green"/>
        </w:rPr>
      </w:pPr>
      <w:r w:rsidRPr="004A78E1">
        <w:rPr>
          <w:rFonts w:cstheme="minorHAnsi"/>
          <w:highlight w:val="green"/>
        </w:rPr>
        <w:t xml:space="preserve">L’attività di valutazione circa l’efficacia della comunicazione potrà essere riferita a </w:t>
      </w:r>
      <w:r w:rsidRPr="004A78E1">
        <w:rPr>
          <w:rFonts w:cstheme="minorHAnsi"/>
          <w:b/>
          <w:bCs/>
          <w:highlight w:val="green"/>
        </w:rPr>
        <w:t xml:space="preserve">2 </w:t>
      </w:r>
      <w:proofErr w:type="gramStart"/>
      <w:r w:rsidRPr="004A78E1">
        <w:rPr>
          <w:rFonts w:cstheme="minorHAnsi"/>
          <w:b/>
          <w:bCs/>
          <w:highlight w:val="green"/>
        </w:rPr>
        <w:t>macro ambiti</w:t>
      </w:r>
      <w:proofErr w:type="gramEnd"/>
      <w:r w:rsidRPr="004A78E1">
        <w:rPr>
          <w:rFonts w:cstheme="minorHAnsi"/>
          <w:highlight w:val="green"/>
        </w:rPr>
        <w:t xml:space="preserve">: </w:t>
      </w:r>
    </w:p>
    <w:p w14:paraId="56A8467F" w14:textId="77777777" w:rsidR="00AD49D0" w:rsidRPr="004A78E1" w:rsidRDefault="00AD49D0" w:rsidP="008A74F5">
      <w:pPr>
        <w:pStyle w:val="Paragrafoelenco"/>
        <w:numPr>
          <w:ilvl w:val="0"/>
          <w:numId w:val="26"/>
        </w:numPr>
        <w:rPr>
          <w:rFonts w:cstheme="minorHAnsi"/>
          <w:highlight w:val="green"/>
        </w:rPr>
      </w:pPr>
      <w:r w:rsidRPr="004A78E1">
        <w:rPr>
          <w:rFonts w:cstheme="minorHAnsi"/>
          <w:b/>
          <w:bCs/>
          <w:highlight w:val="green"/>
        </w:rPr>
        <w:lastRenderedPageBreak/>
        <w:t>l’analisi di coerenza tra obiettivi e strategia</w:t>
      </w:r>
      <w:r w:rsidRPr="004A78E1">
        <w:rPr>
          <w:rFonts w:cstheme="minorHAnsi"/>
          <w:highlight w:val="green"/>
        </w:rPr>
        <w:t>. L’</w:t>
      </w:r>
      <w:proofErr w:type="spellStart"/>
      <w:r w:rsidRPr="004A78E1">
        <w:rPr>
          <w:rFonts w:cstheme="minorHAnsi"/>
          <w:b/>
          <w:bCs/>
          <w:highlight w:val="green"/>
        </w:rPr>
        <w:t>AdGR</w:t>
      </w:r>
      <w:proofErr w:type="spellEnd"/>
      <w:r w:rsidRPr="004A78E1">
        <w:rPr>
          <w:rFonts w:cstheme="minorHAnsi"/>
          <w:highlight w:val="green"/>
        </w:rPr>
        <w:t xml:space="preserve"> insieme al </w:t>
      </w:r>
      <w:r w:rsidRPr="004A78E1">
        <w:rPr>
          <w:rFonts w:cstheme="minorHAnsi"/>
          <w:b/>
          <w:bCs/>
          <w:highlight w:val="green"/>
        </w:rPr>
        <w:t>Responsabile della comunicazione</w:t>
      </w:r>
      <w:r w:rsidRPr="004A78E1">
        <w:rPr>
          <w:rFonts w:cstheme="minorHAnsi"/>
          <w:highlight w:val="green"/>
        </w:rPr>
        <w:t xml:space="preserve"> informerà il CMN circa l’andamento della propria Strategia di comunicazione una volta avviata la Programmazione 23-27. </w:t>
      </w:r>
    </w:p>
    <w:p w14:paraId="30DA5CEA" w14:textId="0982969D" w:rsidR="00AD49D0" w:rsidRPr="00F272E7" w:rsidRDefault="00AD49D0" w:rsidP="00AD49D0">
      <w:pPr>
        <w:pStyle w:val="Paragrafoelenco"/>
        <w:numPr>
          <w:ilvl w:val="0"/>
          <w:numId w:val="26"/>
        </w:numPr>
        <w:rPr>
          <w:rFonts w:cstheme="minorHAnsi"/>
          <w:b/>
          <w:bCs/>
          <w:color w:val="007B51"/>
          <w:highlight w:val="green"/>
        </w:rPr>
      </w:pPr>
      <w:r w:rsidRPr="004A78E1">
        <w:rPr>
          <w:rFonts w:cstheme="minorHAnsi"/>
          <w:b/>
          <w:bCs/>
          <w:highlight w:val="green"/>
        </w:rPr>
        <w:t>l’attuazione del Piano Strategico e l’analisi dei feedback circa la qualità dell’informazione trasmessa</w:t>
      </w:r>
      <w:r w:rsidRPr="004A78E1">
        <w:rPr>
          <w:rFonts w:cstheme="minorHAnsi"/>
          <w:highlight w:val="green"/>
        </w:rPr>
        <w:t>. Questa attività permetterà di incrementare la trasparenza delle azioni di comunicazione, attraverso una misurazione chiara e coerente in termini di efficacia e di risultato verso i diversi soggetti interni ed esterni compreso il grande pubblico in raccordo con quanto indicato dall’</w:t>
      </w:r>
      <w:proofErr w:type="spellStart"/>
      <w:r w:rsidRPr="004A78E1">
        <w:rPr>
          <w:rFonts w:cstheme="minorHAnsi"/>
          <w:highlight w:val="green"/>
        </w:rPr>
        <w:t>AdGN</w:t>
      </w:r>
      <w:proofErr w:type="spellEnd"/>
      <w:r w:rsidRPr="004A78E1">
        <w:rPr>
          <w:rFonts w:cstheme="minorHAnsi"/>
          <w:highlight w:val="green"/>
        </w:rPr>
        <w:t>.</w:t>
      </w:r>
    </w:p>
    <w:p w14:paraId="442B5D5E" w14:textId="269CF691" w:rsidR="00AD49D0" w:rsidRPr="004A78E1" w:rsidRDefault="00AD49D0" w:rsidP="00FC1842">
      <w:pPr>
        <w:pStyle w:val="titolo3-digit"/>
        <w:rPr>
          <w:highlight w:val="green"/>
        </w:rPr>
      </w:pPr>
      <w:bookmarkStart w:id="46" w:name="_Toc133406606"/>
      <w:r w:rsidRPr="004A78E1">
        <w:rPr>
          <w:highlight w:val="green"/>
        </w:rPr>
        <w:t>La governance</w:t>
      </w:r>
      <w:bookmarkEnd w:id="46"/>
    </w:p>
    <w:p w14:paraId="4EA9A940" w14:textId="77777777" w:rsidR="00AD49D0" w:rsidRPr="004A78E1" w:rsidRDefault="00AD49D0" w:rsidP="00AD49D0">
      <w:pPr>
        <w:rPr>
          <w:rFonts w:cstheme="minorHAnsi"/>
          <w:highlight w:val="green"/>
        </w:rPr>
      </w:pPr>
      <w:r w:rsidRPr="004A78E1">
        <w:rPr>
          <w:rFonts w:cstheme="minorHAnsi"/>
          <w:highlight w:val="green"/>
        </w:rPr>
        <w:t>L’</w:t>
      </w:r>
      <w:proofErr w:type="spellStart"/>
      <w:r w:rsidRPr="004A78E1">
        <w:rPr>
          <w:rFonts w:cstheme="minorHAnsi"/>
          <w:highlight w:val="green"/>
        </w:rPr>
        <w:t>AdGR</w:t>
      </w:r>
      <w:proofErr w:type="spellEnd"/>
      <w:r w:rsidRPr="004A78E1">
        <w:rPr>
          <w:rFonts w:cstheme="minorHAnsi"/>
          <w:highlight w:val="green"/>
        </w:rPr>
        <w:t xml:space="preserve"> individua il Responsabile della Comunicazione Regionale, che prenderà parte al </w:t>
      </w:r>
      <w:r w:rsidRPr="004A78E1">
        <w:rPr>
          <w:rFonts w:cstheme="minorHAnsi"/>
          <w:b/>
          <w:bCs/>
          <w:highlight w:val="green"/>
        </w:rPr>
        <w:t>Gruppo di Coordinamento dei Responsabili della Comunicazione</w:t>
      </w:r>
      <w:r w:rsidRPr="004A78E1">
        <w:rPr>
          <w:rFonts w:cstheme="minorHAnsi"/>
          <w:highlight w:val="green"/>
        </w:rPr>
        <w:t xml:space="preserve"> (</w:t>
      </w:r>
      <w:r w:rsidRPr="004A78E1">
        <w:rPr>
          <w:rFonts w:cstheme="minorHAnsi"/>
          <w:b/>
          <w:bCs/>
          <w:highlight w:val="green"/>
        </w:rPr>
        <w:t>GCC</w:t>
      </w:r>
      <w:r w:rsidRPr="004A78E1">
        <w:rPr>
          <w:rFonts w:cstheme="minorHAnsi"/>
          <w:highlight w:val="green"/>
        </w:rPr>
        <w:t>). La costituzione del GCC ha l’obiettivo di assicurare il coinvolgimento di tutti gli attori della gestione e della attuazione del piano di comunicazione, in un’ottica di governance multilivello. Saranno garantite le seguenti attività:</w:t>
      </w:r>
    </w:p>
    <w:p w14:paraId="5DCEEEBD" w14:textId="77777777" w:rsidR="00AD49D0" w:rsidRPr="004A78E1" w:rsidRDefault="00AD49D0" w:rsidP="008A74F5">
      <w:pPr>
        <w:pStyle w:val="Paragrafoelenco"/>
        <w:numPr>
          <w:ilvl w:val="0"/>
          <w:numId w:val="29"/>
        </w:numPr>
        <w:rPr>
          <w:highlight w:val="green"/>
        </w:rPr>
      </w:pPr>
      <w:r w:rsidRPr="004A78E1">
        <w:rPr>
          <w:highlight w:val="green"/>
        </w:rPr>
        <w:t>Gestione e attuazione del Piano, anche attraverso l’implementazione di procedure di affidamento a soggetti terzi, individuati tra gli operatori economici specializzati del mercato;</w:t>
      </w:r>
    </w:p>
    <w:p w14:paraId="791DEF40" w14:textId="79B3B14B" w:rsidR="0029260B" w:rsidRPr="004A78E1" w:rsidRDefault="00AD49D0" w:rsidP="0029260B">
      <w:pPr>
        <w:pStyle w:val="Paragrafoelenco"/>
        <w:rPr>
          <w:highlight w:val="green"/>
        </w:rPr>
      </w:pPr>
      <w:r w:rsidRPr="004A78E1">
        <w:rPr>
          <w:highlight w:val="green"/>
        </w:rPr>
        <w:t>Cura del monitoraggio dell’avanzamento del piano e trasmissione periodica di dati di avanzamento della comunicazione istituzionale del CSR.</w:t>
      </w:r>
    </w:p>
    <w:p w14:paraId="7DA59529" w14:textId="77777777" w:rsidR="00AD49D0" w:rsidRPr="004A78E1" w:rsidRDefault="00AD49D0" w:rsidP="00AD49D0">
      <w:pPr>
        <w:pStyle w:val="Paragrafoelenco"/>
        <w:numPr>
          <w:ilvl w:val="0"/>
          <w:numId w:val="0"/>
        </w:numPr>
        <w:ind w:left="720"/>
        <w:rPr>
          <w:highlight w:val="green"/>
        </w:rPr>
      </w:pPr>
    </w:p>
    <w:p w14:paraId="0C7057B9" w14:textId="77777777" w:rsidR="0029260B" w:rsidRPr="004A78E1" w:rsidRDefault="0029260B" w:rsidP="0029260B">
      <w:pPr>
        <w:pStyle w:val="Titolo2"/>
        <w:rPr>
          <w:highlight w:val="green"/>
        </w:rPr>
      </w:pPr>
      <w:bookmarkStart w:id="47" w:name="_Toc117843755"/>
      <w:bookmarkStart w:id="48" w:name="_Toc133406607"/>
      <w:r w:rsidRPr="004A78E1">
        <w:rPr>
          <w:highlight w:val="green"/>
        </w:rPr>
        <w:t>Valutazione</w:t>
      </w:r>
      <w:bookmarkEnd w:id="47"/>
      <w:bookmarkEnd w:id="48"/>
    </w:p>
    <w:p w14:paraId="4CE21638" w14:textId="77777777" w:rsidR="0029260B" w:rsidRPr="004A78E1" w:rsidRDefault="0029260B" w:rsidP="0029260B">
      <w:pPr>
        <w:rPr>
          <w:b/>
          <w:bCs/>
          <w:highlight w:val="green"/>
          <w:u w:val="single"/>
        </w:rPr>
      </w:pPr>
      <w:r w:rsidRPr="004A78E1">
        <w:rPr>
          <w:b/>
          <w:bCs/>
          <w:highlight w:val="green"/>
          <w:u w:val="single"/>
        </w:rPr>
        <w:t>Obiettivi e scopo</w:t>
      </w:r>
    </w:p>
    <w:p w14:paraId="707693BE" w14:textId="100A85E4" w:rsidR="00BF069A" w:rsidRPr="004A78E1" w:rsidRDefault="00B01A93" w:rsidP="00B713A3">
      <w:pPr>
        <w:pStyle w:val="pf0"/>
        <w:spacing w:before="0" w:beforeAutospacing="0"/>
        <w:rPr>
          <w:rFonts w:asciiTheme="minorHAnsi" w:hAnsiTheme="minorHAnsi" w:cstheme="minorHAnsi"/>
          <w:sz w:val="22"/>
          <w:szCs w:val="22"/>
          <w:highlight w:val="green"/>
        </w:rPr>
      </w:pPr>
      <w:r w:rsidRPr="004A78E1">
        <w:rPr>
          <w:rFonts w:asciiTheme="minorHAnsi" w:hAnsiTheme="minorHAnsi" w:cstheme="minorHAnsi"/>
          <w:sz w:val="22"/>
          <w:szCs w:val="22"/>
          <w:highlight w:val="green"/>
        </w:rPr>
        <w:t>L’</w:t>
      </w:r>
      <w:proofErr w:type="spellStart"/>
      <w:r w:rsidRPr="004A78E1">
        <w:rPr>
          <w:rFonts w:asciiTheme="minorHAnsi" w:hAnsiTheme="minorHAnsi" w:cstheme="minorHAnsi"/>
          <w:sz w:val="22"/>
          <w:szCs w:val="22"/>
          <w:highlight w:val="green"/>
        </w:rPr>
        <w:t>AdGR</w:t>
      </w:r>
      <w:proofErr w:type="spellEnd"/>
      <w:r w:rsidRPr="004A78E1">
        <w:rPr>
          <w:rFonts w:asciiTheme="minorHAnsi" w:hAnsiTheme="minorHAnsi" w:cstheme="minorHAnsi"/>
          <w:sz w:val="22"/>
          <w:szCs w:val="22"/>
          <w:highlight w:val="green"/>
        </w:rPr>
        <w:t xml:space="preserve"> collabora con l’</w:t>
      </w:r>
      <w:proofErr w:type="spellStart"/>
      <w:r w:rsidRPr="004A78E1">
        <w:rPr>
          <w:rFonts w:asciiTheme="minorHAnsi" w:hAnsiTheme="minorHAnsi" w:cstheme="minorHAnsi"/>
          <w:sz w:val="22"/>
          <w:szCs w:val="22"/>
          <w:highlight w:val="green"/>
        </w:rPr>
        <w:t>AdGN</w:t>
      </w:r>
      <w:proofErr w:type="spellEnd"/>
      <w:r w:rsidRPr="004A78E1">
        <w:rPr>
          <w:rFonts w:asciiTheme="minorHAnsi" w:hAnsiTheme="minorHAnsi" w:cstheme="minorHAnsi"/>
          <w:sz w:val="22"/>
          <w:szCs w:val="22"/>
          <w:highlight w:val="green"/>
        </w:rPr>
        <w:t xml:space="preserve"> in sede di Coordinamento delle </w:t>
      </w:r>
      <w:proofErr w:type="spellStart"/>
      <w:r w:rsidRPr="004A78E1">
        <w:rPr>
          <w:rFonts w:asciiTheme="minorHAnsi" w:hAnsiTheme="minorHAnsi" w:cstheme="minorHAnsi"/>
          <w:sz w:val="22"/>
          <w:szCs w:val="22"/>
          <w:highlight w:val="green"/>
        </w:rPr>
        <w:t>AdG</w:t>
      </w:r>
      <w:proofErr w:type="spellEnd"/>
      <w:r w:rsidRPr="004A78E1">
        <w:rPr>
          <w:rFonts w:asciiTheme="minorHAnsi" w:hAnsiTheme="minorHAnsi" w:cstheme="minorHAnsi"/>
          <w:sz w:val="22"/>
          <w:szCs w:val="22"/>
          <w:highlight w:val="green"/>
        </w:rPr>
        <w:t xml:space="preserve"> ai fini della definizione del Piano di Valutazione del PSP Italia 2023-2027.</w:t>
      </w:r>
      <w:r w:rsidR="00BF069A" w:rsidRPr="004A78E1">
        <w:rPr>
          <w:rFonts w:asciiTheme="minorHAnsi" w:hAnsiTheme="minorHAnsi" w:cstheme="minorHAnsi"/>
          <w:sz w:val="22"/>
          <w:szCs w:val="22"/>
          <w:highlight w:val="green"/>
        </w:rPr>
        <w:t xml:space="preserve"> Nell’ambito della propria struttura organizzativa, istituisce l’Unità di Coordinamento e Gestione della Valutazione (UCGV; cfr. par. 1</w:t>
      </w:r>
      <w:r w:rsidR="002D500C">
        <w:rPr>
          <w:rFonts w:asciiTheme="minorHAnsi" w:hAnsiTheme="minorHAnsi" w:cstheme="minorHAnsi"/>
          <w:sz w:val="22"/>
          <w:szCs w:val="22"/>
          <w:highlight w:val="green"/>
        </w:rPr>
        <w:t>2</w:t>
      </w:r>
      <w:r w:rsidR="00BF069A" w:rsidRPr="004A78E1">
        <w:rPr>
          <w:rFonts w:asciiTheme="minorHAnsi" w:hAnsiTheme="minorHAnsi" w:cstheme="minorHAnsi"/>
          <w:sz w:val="22"/>
          <w:szCs w:val="22"/>
          <w:highlight w:val="green"/>
        </w:rPr>
        <w:t>.3.1).</w:t>
      </w:r>
    </w:p>
    <w:p w14:paraId="03D68C68" w14:textId="6ADA58F0" w:rsidR="006E5A9E" w:rsidRPr="004A78E1" w:rsidRDefault="001E2DE2" w:rsidP="00B713A3">
      <w:pPr>
        <w:pStyle w:val="pf0"/>
        <w:spacing w:before="0" w:beforeAutospacing="0"/>
        <w:rPr>
          <w:rFonts w:asciiTheme="minorHAnsi" w:hAnsiTheme="minorHAnsi" w:cstheme="minorHAnsi"/>
          <w:sz w:val="22"/>
          <w:szCs w:val="22"/>
          <w:highlight w:val="green"/>
        </w:rPr>
      </w:pPr>
      <w:r w:rsidRPr="004A78E1">
        <w:rPr>
          <w:rFonts w:asciiTheme="minorHAnsi" w:hAnsiTheme="minorHAnsi" w:cstheme="minorHAnsi"/>
          <w:sz w:val="22"/>
          <w:szCs w:val="22"/>
          <w:highlight w:val="green"/>
        </w:rPr>
        <w:t>Per quanto di competenza,</w:t>
      </w:r>
      <w:r w:rsidR="004514C5" w:rsidRPr="004A78E1">
        <w:rPr>
          <w:rFonts w:asciiTheme="minorHAnsi" w:hAnsiTheme="minorHAnsi" w:cstheme="minorHAnsi"/>
          <w:sz w:val="22"/>
          <w:szCs w:val="22"/>
          <w:highlight w:val="green"/>
        </w:rPr>
        <w:t xml:space="preserve"> l’</w:t>
      </w:r>
      <w:proofErr w:type="spellStart"/>
      <w:r w:rsidR="004514C5" w:rsidRPr="004A78E1">
        <w:rPr>
          <w:rFonts w:asciiTheme="minorHAnsi" w:hAnsiTheme="minorHAnsi" w:cstheme="minorHAnsi"/>
          <w:sz w:val="22"/>
          <w:szCs w:val="22"/>
          <w:highlight w:val="green"/>
        </w:rPr>
        <w:t>AdGR</w:t>
      </w:r>
      <w:proofErr w:type="spellEnd"/>
      <w:r w:rsidR="00BF069A" w:rsidRPr="004A78E1">
        <w:rPr>
          <w:rFonts w:asciiTheme="minorHAnsi" w:hAnsiTheme="minorHAnsi" w:cstheme="minorHAnsi"/>
          <w:sz w:val="22"/>
          <w:szCs w:val="22"/>
          <w:highlight w:val="green"/>
        </w:rPr>
        <w:t>:</w:t>
      </w:r>
    </w:p>
    <w:p w14:paraId="768BADDD" w14:textId="03622DE5" w:rsidR="001E2DE2" w:rsidRPr="004A78E1" w:rsidRDefault="001E2DE2" w:rsidP="00B713A3">
      <w:pPr>
        <w:pStyle w:val="Paragrafoelenco"/>
        <w:rPr>
          <w:highlight w:val="green"/>
        </w:rPr>
      </w:pPr>
      <w:r w:rsidRPr="004A78E1">
        <w:rPr>
          <w:highlight w:val="green"/>
        </w:rPr>
        <w:t>attua le procedure amministrative volte alla realizzazione delle attività valutative pianificate</w:t>
      </w:r>
      <w:r w:rsidR="004514C5" w:rsidRPr="004A78E1">
        <w:rPr>
          <w:highlight w:val="green"/>
        </w:rPr>
        <w:t xml:space="preserve"> in ambito regionale</w:t>
      </w:r>
      <w:r w:rsidR="006E5A9E" w:rsidRPr="004A78E1">
        <w:rPr>
          <w:highlight w:val="green"/>
        </w:rPr>
        <w:t>;</w:t>
      </w:r>
    </w:p>
    <w:p w14:paraId="6799E0B5" w14:textId="0649642C" w:rsidR="001E2DE2" w:rsidRPr="004A78E1" w:rsidRDefault="006E5A9E" w:rsidP="00B713A3">
      <w:pPr>
        <w:pStyle w:val="Paragrafoelenco"/>
        <w:rPr>
          <w:highlight w:val="green"/>
        </w:rPr>
      </w:pPr>
      <w:r w:rsidRPr="004A78E1">
        <w:rPr>
          <w:highlight w:val="green"/>
        </w:rPr>
        <w:t>s</w:t>
      </w:r>
      <w:r w:rsidR="001E2DE2" w:rsidRPr="004A78E1">
        <w:rPr>
          <w:highlight w:val="green"/>
        </w:rPr>
        <w:t xml:space="preserve">ottopone i risultati valutativi al </w:t>
      </w:r>
      <w:r w:rsidR="00771C5D" w:rsidRPr="004A78E1">
        <w:rPr>
          <w:highlight w:val="green"/>
        </w:rPr>
        <w:t>CMR</w:t>
      </w:r>
      <w:r w:rsidRPr="004A78E1">
        <w:rPr>
          <w:highlight w:val="green"/>
        </w:rPr>
        <w:t>;</w:t>
      </w:r>
    </w:p>
    <w:p w14:paraId="5C764A9F" w14:textId="318385DE" w:rsidR="001E2DE2" w:rsidRPr="004A78E1" w:rsidRDefault="006E5A9E" w:rsidP="00B713A3">
      <w:pPr>
        <w:pStyle w:val="Paragrafoelenco"/>
        <w:rPr>
          <w:highlight w:val="green"/>
        </w:rPr>
      </w:pPr>
      <w:r w:rsidRPr="004A78E1">
        <w:rPr>
          <w:highlight w:val="green"/>
        </w:rPr>
        <w:t>t</w:t>
      </w:r>
      <w:r w:rsidR="001E2DE2" w:rsidRPr="004A78E1">
        <w:rPr>
          <w:highlight w:val="green"/>
        </w:rPr>
        <w:t>rasmette periodicamente all’</w:t>
      </w:r>
      <w:proofErr w:type="spellStart"/>
      <w:r w:rsidR="001E2DE2" w:rsidRPr="004A78E1">
        <w:rPr>
          <w:highlight w:val="green"/>
        </w:rPr>
        <w:t>AdGN</w:t>
      </w:r>
      <w:proofErr w:type="spellEnd"/>
      <w:r w:rsidR="001E2DE2" w:rsidRPr="004A78E1">
        <w:rPr>
          <w:highlight w:val="green"/>
        </w:rPr>
        <w:t xml:space="preserve"> i prodotti e i risultati delle indagini effettuate.</w:t>
      </w:r>
    </w:p>
    <w:p w14:paraId="15813E05" w14:textId="11282599" w:rsidR="00957529" w:rsidRPr="004A78E1" w:rsidRDefault="0029260B" w:rsidP="00B713A3">
      <w:pPr>
        <w:pStyle w:val="pf0"/>
        <w:spacing w:before="0" w:beforeAutospacing="0"/>
        <w:rPr>
          <w:rStyle w:val="cf01"/>
          <w:rFonts w:asciiTheme="minorHAnsi" w:hAnsiTheme="minorHAnsi" w:cstheme="minorHAnsi"/>
          <w:sz w:val="22"/>
          <w:szCs w:val="22"/>
          <w:highlight w:val="green"/>
        </w:rPr>
      </w:pPr>
      <w:r w:rsidRPr="004A78E1">
        <w:rPr>
          <w:rFonts w:asciiTheme="minorHAnsi" w:hAnsiTheme="minorHAnsi" w:cstheme="minorHAnsi"/>
          <w:sz w:val="22"/>
          <w:szCs w:val="22"/>
          <w:highlight w:val="green"/>
        </w:rPr>
        <w:t xml:space="preserve">Regione Lombardia, al fine di garantire la corretta ed efficace attuazione del </w:t>
      </w:r>
      <w:r w:rsidR="005D57C2" w:rsidRPr="004A78E1">
        <w:rPr>
          <w:rStyle w:val="cf01"/>
          <w:rFonts w:asciiTheme="minorHAnsi" w:hAnsiTheme="minorHAnsi" w:cstheme="minorHAnsi"/>
          <w:sz w:val="22"/>
          <w:szCs w:val="22"/>
          <w:highlight w:val="green"/>
        </w:rPr>
        <w:t>CSR</w:t>
      </w:r>
      <w:r w:rsidRPr="004A78E1">
        <w:rPr>
          <w:rFonts w:asciiTheme="minorHAnsi" w:hAnsiTheme="minorHAnsi" w:cstheme="minorHAnsi"/>
          <w:sz w:val="22"/>
          <w:szCs w:val="22"/>
          <w:highlight w:val="green"/>
        </w:rPr>
        <w:t>, in conformità a quanto previsto dall’</w:t>
      </w:r>
      <w:r w:rsidR="006E23AE" w:rsidRPr="004A78E1">
        <w:rPr>
          <w:rFonts w:asciiTheme="minorHAnsi" w:hAnsiTheme="minorHAnsi" w:cstheme="minorHAnsi"/>
          <w:sz w:val="22"/>
          <w:szCs w:val="22"/>
          <w:highlight w:val="green"/>
        </w:rPr>
        <w:t>a</w:t>
      </w:r>
      <w:r w:rsidRPr="004A78E1">
        <w:rPr>
          <w:rFonts w:asciiTheme="minorHAnsi" w:hAnsiTheme="minorHAnsi" w:cstheme="minorHAnsi"/>
          <w:sz w:val="22"/>
          <w:szCs w:val="22"/>
          <w:highlight w:val="green"/>
        </w:rPr>
        <w:t>rt. 140 del Reg</w:t>
      </w:r>
      <w:r w:rsidR="003F1095" w:rsidRPr="004A78E1">
        <w:rPr>
          <w:rFonts w:asciiTheme="minorHAnsi" w:hAnsiTheme="minorHAnsi" w:cstheme="minorHAnsi"/>
          <w:sz w:val="22"/>
          <w:szCs w:val="22"/>
          <w:highlight w:val="green"/>
        </w:rPr>
        <w:t>.</w:t>
      </w:r>
      <w:r w:rsidRPr="004A78E1">
        <w:rPr>
          <w:rFonts w:asciiTheme="minorHAnsi" w:hAnsiTheme="minorHAnsi" w:cstheme="minorHAnsi"/>
          <w:sz w:val="22"/>
          <w:szCs w:val="22"/>
          <w:highlight w:val="green"/>
        </w:rPr>
        <w:t xml:space="preserve"> (UE) 2</w:t>
      </w:r>
      <w:r w:rsidR="00642F4F" w:rsidRPr="004A78E1">
        <w:rPr>
          <w:rFonts w:asciiTheme="minorHAnsi" w:hAnsiTheme="minorHAnsi" w:cstheme="minorHAnsi"/>
          <w:sz w:val="22"/>
          <w:szCs w:val="22"/>
          <w:highlight w:val="green"/>
        </w:rPr>
        <w:t>021/2115</w:t>
      </w:r>
      <w:r w:rsidRPr="004A78E1">
        <w:rPr>
          <w:rFonts w:asciiTheme="minorHAnsi" w:hAnsiTheme="minorHAnsi" w:cstheme="minorHAnsi"/>
          <w:sz w:val="22"/>
          <w:szCs w:val="22"/>
          <w:highlight w:val="green"/>
        </w:rPr>
        <w:t xml:space="preserve"> provvede ad elaborare un Piano di Valutazione (PV) secondo le </w:t>
      </w:r>
      <w:r w:rsidRPr="004A78E1">
        <w:rPr>
          <w:rStyle w:val="cf01"/>
          <w:rFonts w:asciiTheme="minorHAnsi" w:hAnsiTheme="minorHAnsi" w:cstheme="minorHAnsi"/>
          <w:sz w:val="22"/>
          <w:szCs w:val="22"/>
          <w:highlight w:val="green"/>
        </w:rPr>
        <w:t>modalità di seguito descritte.</w:t>
      </w:r>
    </w:p>
    <w:p w14:paraId="4AE60711" w14:textId="588D5BA3" w:rsidR="0029260B" w:rsidRPr="004A78E1" w:rsidRDefault="0029260B" w:rsidP="00B713A3">
      <w:pPr>
        <w:pStyle w:val="pf0"/>
        <w:spacing w:before="0" w:beforeAutospacing="0"/>
        <w:rPr>
          <w:rStyle w:val="cf01"/>
          <w:rFonts w:asciiTheme="minorHAnsi" w:hAnsiTheme="minorHAnsi" w:cstheme="minorHAnsi"/>
          <w:sz w:val="22"/>
          <w:szCs w:val="22"/>
          <w:highlight w:val="green"/>
        </w:rPr>
      </w:pPr>
      <w:r w:rsidRPr="004A78E1">
        <w:rPr>
          <w:rStyle w:val="cf01"/>
          <w:rFonts w:asciiTheme="minorHAnsi" w:hAnsiTheme="minorHAnsi" w:cstheme="minorHAnsi"/>
          <w:sz w:val="22"/>
          <w:szCs w:val="22"/>
          <w:highlight w:val="green"/>
        </w:rPr>
        <w:t xml:space="preserve">Obiettivo del PV è quello di assicurare che il </w:t>
      </w:r>
      <w:r w:rsidR="005D57C2" w:rsidRPr="004A78E1">
        <w:rPr>
          <w:rStyle w:val="cf01"/>
          <w:rFonts w:asciiTheme="minorHAnsi" w:hAnsiTheme="minorHAnsi" w:cstheme="minorHAnsi"/>
          <w:sz w:val="22"/>
          <w:szCs w:val="22"/>
          <w:highlight w:val="green"/>
        </w:rPr>
        <w:t>CSR</w:t>
      </w:r>
      <w:r w:rsidR="006571D5" w:rsidRPr="004A78E1">
        <w:rPr>
          <w:rStyle w:val="cf01"/>
          <w:rFonts w:asciiTheme="minorHAnsi" w:hAnsiTheme="minorHAnsi" w:cstheme="minorHAnsi"/>
          <w:sz w:val="22"/>
          <w:szCs w:val="22"/>
          <w:highlight w:val="green"/>
        </w:rPr>
        <w:t xml:space="preserve"> </w:t>
      </w:r>
      <w:r w:rsidRPr="004A78E1">
        <w:rPr>
          <w:rStyle w:val="cf01"/>
          <w:rFonts w:asciiTheme="minorHAnsi" w:hAnsiTheme="minorHAnsi" w:cstheme="minorHAnsi"/>
          <w:sz w:val="22"/>
          <w:szCs w:val="22"/>
          <w:highlight w:val="green"/>
        </w:rPr>
        <w:t>sia sottoposto alle più opportune attività di valutazione, che tali attività siano adeguatamente organizzate, i risultati comunicati, e che siano messe a disposizione le necessarie risorse umane, tecniche e finanziarie.</w:t>
      </w:r>
      <w:r w:rsidR="00A1402D" w:rsidRPr="004A78E1">
        <w:rPr>
          <w:rStyle w:val="cf01"/>
          <w:rFonts w:asciiTheme="minorHAnsi" w:hAnsiTheme="minorHAnsi" w:cstheme="minorHAnsi"/>
          <w:sz w:val="22"/>
          <w:szCs w:val="22"/>
          <w:highlight w:val="green"/>
        </w:rPr>
        <w:t xml:space="preserve"> </w:t>
      </w:r>
    </w:p>
    <w:p w14:paraId="75A9E15A" w14:textId="5167B679" w:rsidR="0029260B" w:rsidRPr="004A78E1" w:rsidRDefault="0029260B" w:rsidP="00B713A3">
      <w:pPr>
        <w:pStyle w:val="pf0"/>
        <w:spacing w:before="0" w:beforeAutospacing="0"/>
        <w:rPr>
          <w:rStyle w:val="cf01"/>
          <w:rFonts w:asciiTheme="minorHAnsi" w:hAnsiTheme="minorHAnsi" w:cstheme="minorHAnsi"/>
          <w:sz w:val="22"/>
          <w:szCs w:val="22"/>
          <w:highlight w:val="green"/>
        </w:rPr>
      </w:pPr>
      <w:r w:rsidRPr="004A78E1">
        <w:rPr>
          <w:rStyle w:val="cf01"/>
          <w:rFonts w:asciiTheme="minorHAnsi" w:hAnsiTheme="minorHAnsi" w:cstheme="minorHAnsi"/>
          <w:sz w:val="22"/>
          <w:szCs w:val="22"/>
          <w:highlight w:val="green"/>
        </w:rPr>
        <w:t xml:space="preserve">Le attività di valutazione verranno svolte durante tutto il periodo di attuazione. In particolare, le valutazioni approfondiranno l’efficacia, l’efficienza, la rilevanza, la coerenza, il valore aggiunto a livello di Unione e l’incidenza del </w:t>
      </w:r>
      <w:r w:rsidR="005D57C2" w:rsidRPr="004A78E1">
        <w:rPr>
          <w:rStyle w:val="cf01"/>
          <w:rFonts w:asciiTheme="minorHAnsi" w:hAnsiTheme="minorHAnsi" w:cstheme="minorHAnsi"/>
          <w:sz w:val="22"/>
          <w:szCs w:val="22"/>
          <w:highlight w:val="green"/>
        </w:rPr>
        <w:t>CSR</w:t>
      </w:r>
      <w:r w:rsidR="006571D5" w:rsidRPr="004A78E1">
        <w:rPr>
          <w:rStyle w:val="cf01"/>
          <w:rFonts w:asciiTheme="minorHAnsi" w:hAnsiTheme="minorHAnsi" w:cstheme="minorHAnsi"/>
          <w:sz w:val="22"/>
          <w:szCs w:val="22"/>
          <w:highlight w:val="green"/>
        </w:rPr>
        <w:t xml:space="preserve"> </w:t>
      </w:r>
      <w:r w:rsidRPr="004A78E1">
        <w:rPr>
          <w:rStyle w:val="cf01"/>
          <w:rFonts w:asciiTheme="minorHAnsi" w:hAnsiTheme="minorHAnsi" w:cstheme="minorHAnsi"/>
          <w:sz w:val="22"/>
          <w:szCs w:val="22"/>
          <w:highlight w:val="green"/>
        </w:rPr>
        <w:t>rispetto al contributo che questo apporta al conseguimento degli obiettivi generali e specifici della PAC di cui agli artt. 5 e 6 (paragrafi 1 e 2) del Reg</w:t>
      </w:r>
      <w:r w:rsidR="00B146D6" w:rsidRPr="004A78E1">
        <w:rPr>
          <w:rStyle w:val="cf01"/>
          <w:rFonts w:asciiTheme="minorHAnsi" w:hAnsiTheme="minorHAnsi" w:cstheme="minorHAnsi"/>
          <w:sz w:val="22"/>
          <w:szCs w:val="22"/>
          <w:highlight w:val="green"/>
        </w:rPr>
        <w:t>.</w:t>
      </w:r>
      <w:r w:rsidRPr="004A78E1">
        <w:rPr>
          <w:rStyle w:val="cf01"/>
          <w:rFonts w:asciiTheme="minorHAnsi" w:hAnsiTheme="minorHAnsi" w:cstheme="minorHAnsi"/>
          <w:sz w:val="22"/>
          <w:szCs w:val="22"/>
          <w:highlight w:val="green"/>
        </w:rPr>
        <w:t xml:space="preserve"> (UE</w:t>
      </w:r>
      <w:r w:rsidR="00AE5F23" w:rsidRPr="004A78E1">
        <w:rPr>
          <w:rStyle w:val="cf01"/>
          <w:rFonts w:asciiTheme="minorHAnsi" w:hAnsiTheme="minorHAnsi" w:cstheme="minorHAnsi"/>
          <w:sz w:val="22"/>
          <w:szCs w:val="22"/>
          <w:highlight w:val="green"/>
        </w:rPr>
        <w:t xml:space="preserve">) </w:t>
      </w:r>
      <w:r w:rsidR="003F1095" w:rsidRPr="004A78E1">
        <w:rPr>
          <w:rStyle w:val="cf01"/>
          <w:rFonts w:asciiTheme="minorHAnsi" w:hAnsiTheme="minorHAnsi" w:cstheme="minorHAnsi"/>
          <w:sz w:val="22"/>
          <w:szCs w:val="22"/>
          <w:highlight w:val="green"/>
        </w:rPr>
        <w:t>2021/2115</w:t>
      </w:r>
      <w:r w:rsidRPr="004A78E1">
        <w:rPr>
          <w:rStyle w:val="cf01"/>
          <w:rFonts w:asciiTheme="minorHAnsi" w:hAnsiTheme="minorHAnsi" w:cstheme="minorHAnsi"/>
          <w:sz w:val="22"/>
          <w:szCs w:val="22"/>
          <w:highlight w:val="green"/>
        </w:rPr>
        <w:t xml:space="preserve">. </w:t>
      </w:r>
    </w:p>
    <w:p w14:paraId="5858EBCD" w14:textId="3211F610" w:rsidR="00A1402D" w:rsidRPr="004A78E1" w:rsidRDefault="0029260B" w:rsidP="00B713A3">
      <w:pPr>
        <w:pStyle w:val="pf0"/>
        <w:spacing w:before="0" w:beforeAutospacing="0"/>
        <w:rPr>
          <w:rStyle w:val="cf01"/>
          <w:rFonts w:asciiTheme="minorHAnsi" w:hAnsiTheme="minorHAnsi" w:cstheme="minorHAnsi"/>
          <w:sz w:val="22"/>
          <w:szCs w:val="22"/>
          <w:highlight w:val="green"/>
        </w:rPr>
      </w:pPr>
      <w:r w:rsidRPr="004A78E1">
        <w:rPr>
          <w:rStyle w:val="cf01"/>
          <w:rFonts w:asciiTheme="minorHAnsi" w:hAnsiTheme="minorHAnsi" w:cstheme="minorHAnsi"/>
          <w:sz w:val="22"/>
          <w:szCs w:val="22"/>
          <w:highlight w:val="green"/>
        </w:rPr>
        <w:t xml:space="preserve">La valutazione dovrà assistere la programmazione rispetto alla produzione di dati ed informazioni sui risultati ottenuti, anche attraverso suggerimenti per migliorare il sistema di monitoraggio, se necessario, e la realizzazione di indagini </w:t>
      </w:r>
      <w:r w:rsidRPr="004A78E1">
        <w:rPr>
          <w:rStyle w:val="cf01"/>
          <w:rFonts w:asciiTheme="minorHAnsi" w:hAnsiTheme="minorHAnsi" w:cstheme="minorHAnsi"/>
          <w:i/>
          <w:iCs/>
          <w:sz w:val="22"/>
          <w:szCs w:val="22"/>
          <w:highlight w:val="green"/>
        </w:rPr>
        <w:t>ad</w:t>
      </w:r>
      <w:r w:rsidR="00771C5D" w:rsidRPr="004A78E1">
        <w:rPr>
          <w:rStyle w:val="cf01"/>
          <w:rFonts w:asciiTheme="minorHAnsi" w:hAnsiTheme="minorHAnsi" w:cstheme="minorHAnsi"/>
          <w:i/>
          <w:iCs/>
          <w:sz w:val="22"/>
          <w:szCs w:val="22"/>
          <w:highlight w:val="green"/>
        </w:rPr>
        <w:t xml:space="preserve"> </w:t>
      </w:r>
      <w:r w:rsidRPr="004A78E1">
        <w:rPr>
          <w:rStyle w:val="cf01"/>
          <w:rFonts w:asciiTheme="minorHAnsi" w:hAnsiTheme="minorHAnsi" w:cstheme="minorHAnsi"/>
          <w:i/>
          <w:iCs/>
          <w:sz w:val="22"/>
          <w:szCs w:val="22"/>
          <w:highlight w:val="green"/>
        </w:rPr>
        <w:t>hoc</w:t>
      </w:r>
      <w:r w:rsidRPr="004A78E1">
        <w:rPr>
          <w:rStyle w:val="cf01"/>
          <w:rFonts w:asciiTheme="minorHAnsi" w:hAnsiTheme="minorHAnsi" w:cstheme="minorHAnsi"/>
          <w:sz w:val="22"/>
          <w:szCs w:val="22"/>
          <w:highlight w:val="green"/>
        </w:rPr>
        <w:t xml:space="preserve">. Gli esiti della valutazione dovranno supportare </w:t>
      </w:r>
      <w:r w:rsidR="00EB1FAB" w:rsidRPr="004A78E1">
        <w:rPr>
          <w:rStyle w:val="cf01"/>
          <w:rFonts w:asciiTheme="minorHAnsi" w:hAnsiTheme="minorHAnsi" w:cstheme="minorHAnsi"/>
          <w:sz w:val="22"/>
          <w:szCs w:val="22"/>
          <w:highlight w:val="green"/>
        </w:rPr>
        <w:t>l’</w:t>
      </w:r>
      <w:proofErr w:type="spellStart"/>
      <w:r w:rsidR="00EB1FAB" w:rsidRPr="004A78E1">
        <w:rPr>
          <w:rStyle w:val="cf01"/>
          <w:rFonts w:asciiTheme="minorHAnsi" w:hAnsiTheme="minorHAnsi" w:cstheme="minorHAnsi"/>
          <w:sz w:val="22"/>
          <w:szCs w:val="22"/>
          <w:highlight w:val="green"/>
        </w:rPr>
        <w:t>AdGR</w:t>
      </w:r>
      <w:proofErr w:type="spellEnd"/>
      <w:r w:rsidRPr="004A78E1">
        <w:rPr>
          <w:rStyle w:val="cf01"/>
          <w:rFonts w:asciiTheme="minorHAnsi" w:hAnsiTheme="minorHAnsi" w:cstheme="minorHAnsi"/>
          <w:sz w:val="22"/>
          <w:szCs w:val="22"/>
          <w:highlight w:val="green"/>
        </w:rPr>
        <w:t xml:space="preserve"> nei processi di riprogrammazione.</w:t>
      </w:r>
    </w:p>
    <w:p w14:paraId="0DB249F2" w14:textId="77777777" w:rsidR="0029260B" w:rsidRPr="004A78E1" w:rsidRDefault="0029260B" w:rsidP="0029260B">
      <w:pPr>
        <w:pStyle w:val="pf0"/>
        <w:rPr>
          <w:rStyle w:val="cf01"/>
          <w:rFonts w:asciiTheme="minorHAnsi" w:hAnsiTheme="minorHAnsi" w:cstheme="minorHAnsi"/>
          <w:sz w:val="22"/>
          <w:szCs w:val="22"/>
          <w:highlight w:val="green"/>
        </w:rPr>
      </w:pPr>
      <w:r w:rsidRPr="004A78E1">
        <w:rPr>
          <w:rStyle w:val="cf01"/>
          <w:rFonts w:asciiTheme="minorHAnsi" w:hAnsiTheme="minorHAnsi" w:cstheme="minorHAnsi"/>
          <w:sz w:val="22"/>
          <w:szCs w:val="22"/>
          <w:highlight w:val="green"/>
        </w:rPr>
        <w:lastRenderedPageBreak/>
        <w:t>In quest’ottica il PV fornisce gli elementi utili per poter disporre, nei tempi previsti e nei formati adeguati, le necessarie informazioni per:</w:t>
      </w:r>
    </w:p>
    <w:p w14:paraId="0BCB762D" w14:textId="60F0910D" w:rsidR="0029260B" w:rsidRPr="004A78E1" w:rsidRDefault="00771C5D" w:rsidP="0029260B">
      <w:pPr>
        <w:pStyle w:val="Paragrafoelenco"/>
        <w:rPr>
          <w:highlight w:val="green"/>
        </w:rPr>
      </w:pPr>
      <w:r w:rsidRPr="004A78E1">
        <w:rPr>
          <w:highlight w:val="green"/>
        </w:rPr>
        <w:t>i</w:t>
      </w:r>
      <w:r w:rsidR="0029260B" w:rsidRPr="004A78E1">
        <w:rPr>
          <w:highlight w:val="green"/>
        </w:rPr>
        <w:t xml:space="preserve">ndirizzare/re-indirizzare opportunamente il </w:t>
      </w:r>
      <w:r w:rsidR="005D57C2" w:rsidRPr="004A78E1">
        <w:rPr>
          <w:highlight w:val="green"/>
        </w:rPr>
        <w:t>CSR</w:t>
      </w:r>
      <w:r w:rsidR="006571D5" w:rsidRPr="004A78E1">
        <w:rPr>
          <w:highlight w:val="green"/>
        </w:rPr>
        <w:t xml:space="preserve"> </w:t>
      </w:r>
      <w:r w:rsidR="0029260B" w:rsidRPr="004A78E1">
        <w:rPr>
          <w:highlight w:val="green"/>
        </w:rPr>
        <w:t xml:space="preserve">per lo </w:t>
      </w:r>
      <w:r w:rsidR="006571D5" w:rsidRPr="004A78E1">
        <w:rPr>
          <w:highlight w:val="green"/>
        </w:rPr>
        <w:t xml:space="preserve">Sviluppo Rurale </w:t>
      </w:r>
      <w:r w:rsidR="0029260B" w:rsidRPr="004A78E1">
        <w:rPr>
          <w:highlight w:val="green"/>
        </w:rPr>
        <w:t>del PSP</w:t>
      </w:r>
      <w:r w:rsidR="00EB1FAB" w:rsidRPr="004A78E1">
        <w:rPr>
          <w:highlight w:val="green"/>
        </w:rPr>
        <w:t xml:space="preserve"> Italia</w:t>
      </w:r>
      <w:r w:rsidR="0029260B" w:rsidRPr="004A78E1">
        <w:rPr>
          <w:highlight w:val="green"/>
        </w:rPr>
        <w:t xml:space="preserve"> 2023-2027 (caratteristiche delle operazioni, piano finanziario, </w:t>
      </w:r>
      <w:proofErr w:type="spellStart"/>
      <w:r w:rsidR="0029260B" w:rsidRPr="004A78E1">
        <w:rPr>
          <w:highlight w:val="green"/>
        </w:rPr>
        <w:t>ecc</w:t>
      </w:r>
      <w:proofErr w:type="spellEnd"/>
      <w:r w:rsidR="0029260B" w:rsidRPr="004A78E1">
        <w:rPr>
          <w:highlight w:val="green"/>
        </w:rPr>
        <w:t>…);</w:t>
      </w:r>
    </w:p>
    <w:p w14:paraId="05F8DBA9" w14:textId="51F0676C" w:rsidR="00BF069A" w:rsidRPr="004A78E1" w:rsidRDefault="00BF069A" w:rsidP="0029260B">
      <w:pPr>
        <w:pStyle w:val="Paragrafoelenco"/>
        <w:rPr>
          <w:highlight w:val="green"/>
        </w:rPr>
      </w:pPr>
      <w:r w:rsidRPr="004A78E1">
        <w:rPr>
          <w:highlight w:val="green"/>
        </w:rPr>
        <w:t>realizzare le attività valutative che il Piano di Valutazione del PSP attribuisce alla specifica competenza dell’</w:t>
      </w:r>
      <w:proofErr w:type="spellStart"/>
      <w:r w:rsidRPr="004A78E1">
        <w:rPr>
          <w:highlight w:val="green"/>
        </w:rPr>
        <w:t>AdGR</w:t>
      </w:r>
      <w:proofErr w:type="spellEnd"/>
      <w:r w:rsidRPr="004A78E1">
        <w:rPr>
          <w:highlight w:val="green"/>
        </w:rPr>
        <w:t>.</w:t>
      </w:r>
    </w:p>
    <w:p w14:paraId="5536B677" w14:textId="5640909E" w:rsidR="0029260B" w:rsidRPr="004A78E1" w:rsidRDefault="0029260B" w:rsidP="0029260B">
      <w:pPr>
        <w:rPr>
          <w:rFonts w:cstheme="minorHAnsi"/>
          <w:highlight w:val="green"/>
        </w:rPr>
      </w:pPr>
      <w:r w:rsidRPr="004A78E1">
        <w:rPr>
          <w:rFonts w:cstheme="minorHAnsi"/>
          <w:highlight w:val="green"/>
        </w:rPr>
        <w:t>In generale, la valutazione sarà svolta con le modalità funzionali a garantire:</w:t>
      </w:r>
    </w:p>
    <w:p w14:paraId="2F02C8BA" w14:textId="14C38414" w:rsidR="0029260B" w:rsidRPr="004A78E1" w:rsidRDefault="00BF069A" w:rsidP="0029260B">
      <w:pPr>
        <w:pStyle w:val="Paragrafoelenco"/>
        <w:rPr>
          <w:highlight w:val="green"/>
        </w:rPr>
      </w:pPr>
      <w:r w:rsidRPr="004A78E1">
        <w:rPr>
          <w:highlight w:val="green"/>
        </w:rPr>
        <w:t>u</w:t>
      </w:r>
      <w:r w:rsidR="0029260B" w:rsidRPr="004A78E1">
        <w:rPr>
          <w:highlight w:val="green"/>
        </w:rPr>
        <w:t>na migliore conoscenza delle dinamiche e dei risultati de</w:t>
      </w:r>
      <w:r w:rsidR="00853635" w:rsidRPr="004A78E1">
        <w:rPr>
          <w:highlight w:val="green"/>
        </w:rPr>
        <w:t>gli interventi regionali</w:t>
      </w:r>
      <w:r w:rsidR="0029260B" w:rsidRPr="004A78E1">
        <w:rPr>
          <w:highlight w:val="green"/>
        </w:rPr>
        <w:t xml:space="preserve"> (imparare per migliorare;</w:t>
      </w:r>
      <w:r w:rsidR="0029260B" w:rsidRPr="004A78E1">
        <w:rPr>
          <w:spacing w:val="-2"/>
          <w:highlight w:val="green"/>
        </w:rPr>
        <w:t xml:space="preserve"> responsabilità)</w:t>
      </w:r>
      <w:r w:rsidR="00287791" w:rsidRPr="004A78E1">
        <w:rPr>
          <w:spacing w:val="-2"/>
          <w:highlight w:val="green"/>
        </w:rPr>
        <w:t xml:space="preserve"> ed</w:t>
      </w:r>
      <w:r w:rsidR="0029260B" w:rsidRPr="004A78E1">
        <w:rPr>
          <w:spacing w:val="-3"/>
          <w:highlight w:val="green"/>
        </w:rPr>
        <w:t xml:space="preserve"> </w:t>
      </w:r>
      <w:r w:rsidR="0029260B" w:rsidRPr="004A78E1">
        <w:rPr>
          <w:highlight w:val="green"/>
        </w:rPr>
        <w:t>individuare conseguenze</w:t>
      </w:r>
      <w:r w:rsidR="0029260B" w:rsidRPr="004A78E1">
        <w:rPr>
          <w:spacing w:val="-1"/>
          <w:highlight w:val="green"/>
        </w:rPr>
        <w:t xml:space="preserve"> </w:t>
      </w:r>
      <w:r w:rsidR="0029260B" w:rsidRPr="004A78E1">
        <w:rPr>
          <w:highlight w:val="green"/>
        </w:rPr>
        <w:t>non</w:t>
      </w:r>
      <w:r w:rsidR="0029260B" w:rsidRPr="004A78E1">
        <w:rPr>
          <w:spacing w:val="-1"/>
          <w:highlight w:val="green"/>
        </w:rPr>
        <w:t xml:space="preserve"> </w:t>
      </w:r>
      <w:r w:rsidR="00287791" w:rsidRPr="004A78E1">
        <w:rPr>
          <w:highlight w:val="green"/>
        </w:rPr>
        <w:t>previste</w:t>
      </w:r>
      <w:r w:rsidR="0029260B" w:rsidRPr="004A78E1">
        <w:rPr>
          <w:highlight w:val="green"/>
        </w:rPr>
        <w:t xml:space="preserve"> ed effetti </w:t>
      </w:r>
      <w:r w:rsidR="0029260B" w:rsidRPr="004A78E1">
        <w:rPr>
          <w:spacing w:val="-2"/>
          <w:highlight w:val="green"/>
        </w:rPr>
        <w:t>“perversi”</w:t>
      </w:r>
      <w:r w:rsidR="003A6E83" w:rsidRPr="004A78E1">
        <w:rPr>
          <w:spacing w:val="-2"/>
          <w:highlight w:val="green"/>
        </w:rPr>
        <w:t>;</w:t>
      </w:r>
    </w:p>
    <w:p w14:paraId="43A6FD12" w14:textId="663F98B1" w:rsidR="003A6E83" w:rsidRPr="004A78E1" w:rsidRDefault="00BF069A" w:rsidP="003A6E83">
      <w:pPr>
        <w:pStyle w:val="Paragrafoelenco"/>
        <w:rPr>
          <w:highlight w:val="green"/>
        </w:rPr>
      </w:pPr>
      <w:r w:rsidRPr="004A78E1">
        <w:rPr>
          <w:highlight w:val="green"/>
        </w:rPr>
        <w:t>u</w:t>
      </w:r>
      <w:r w:rsidR="0029260B" w:rsidRPr="004A78E1">
        <w:rPr>
          <w:highlight w:val="green"/>
        </w:rPr>
        <w:t>na</w:t>
      </w:r>
      <w:r w:rsidR="0029260B" w:rsidRPr="004A78E1">
        <w:rPr>
          <w:spacing w:val="-2"/>
          <w:highlight w:val="green"/>
        </w:rPr>
        <w:t xml:space="preserve"> </w:t>
      </w:r>
      <w:r w:rsidR="0029260B" w:rsidRPr="004A78E1">
        <w:rPr>
          <w:highlight w:val="green"/>
        </w:rPr>
        <w:t>più</w:t>
      </w:r>
      <w:r w:rsidR="0029260B" w:rsidRPr="004A78E1">
        <w:rPr>
          <w:spacing w:val="-2"/>
          <w:highlight w:val="green"/>
        </w:rPr>
        <w:t xml:space="preserve"> </w:t>
      </w:r>
      <w:r w:rsidR="0029260B" w:rsidRPr="004A78E1">
        <w:rPr>
          <w:highlight w:val="green"/>
        </w:rPr>
        <w:t>efficace</w:t>
      </w:r>
      <w:r w:rsidR="0029260B" w:rsidRPr="004A78E1">
        <w:rPr>
          <w:spacing w:val="-1"/>
          <w:highlight w:val="green"/>
        </w:rPr>
        <w:t xml:space="preserve"> </w:t>
      </w:r>
      <w:r w:rsidR="0029260B" w:rsidRPr="004A78E1">
        <w:rPr>
          <w:highlight w:val="green"/>
        </w:rPr>
        <w:t>attuazione</w:t>
      </w:r>
      <w:r w:rsidR="0029260B" w:rsidRPr="004A78E1">
        <w:rPr>
          <w:spacing w:val="-2"/>
          <w:highlight w:val="green"/>
        </w:rPr>
        <w:t xml:space="preserve"> </w:t>
      </w:r>
      <w:r w:rsidR="0029260B" w:rsidRPr="004A78E1">
        <w:rPr>
          <w:highlight w:val="green"/>
        </w:rPr>
        <w:t>(tramite</w:t>
      </w:r>
      <w:r w:rsidR="0029260B" w:rsidRPr="004A78E1">
        <w:rPr>
          <w:spacing w:val="-1"/>
          <w:highlight w:val="green"/>
        </w:rPr>
        <w:t xml:space="preserve"> </w:t>
      </w:r>
      <w:r w:rsidR="0029260B" w:rsidRPr="004A78E1">
        <w:rPr>
          <w:highlight w:val="green"/>
        </w:rPr>
        <w:t>suggerimenti</w:t>
      </w:r>
      <w:r w:rsidR="0029260B" w:rsidRPr="004A78E1">
        <w:rPr>
          <w:spacing w:val="-2"/>
          <w:highlight w:val="green"/>
        </w:rPr>
        <w:t xml:space="preserve"> </w:t>
      </w:r>
      <w:r w:rsidR="0029260B" w:rsidRPr="004A78E1">
        <w:rPr>
          <w:highlight w:val="green"/>
        </w:rPr>
        <w:t>e</w:t>
      </w:r>
      <w:r w:rsidR="0029260B" w:rsidRPr="004A78E1">
        <w:rPr>
          <w:spacing w:val="-1"/>
          <w:highlight w:val="green"/>
        </w:rPr>
        <w:t xml:space="preserve"> </w:t>
      </w:r>
      <w:r w:rsidR="0029260B" w:rsidRPr="004A78E1">
        <w:rPr>
          <w:spacing w:val="-2"/>
          <w:highlight w:val="green"/>
        </w:rPr>
        <w:t>raccomandazioni)</w:t>
      </w:r>
      <w:r w:rsidR="003A6E83" w:rsidRPr="004A78E1">
        <w:rPr>
          <w:spacing w:val="-2"/>
          <w:highlight w:val="green"/>
        </w:rPr>
        <w:t>;</w:t>
      </w:r>
    </w:p>
    <w:p w14:paraId="2EE7DC59" w14:textId="7974ED4F" w:rsidR="0029260B" w:rsidRPr="004A78E1" w:rsidRDefault="00BF069A" w:rsidP="0029260B">
      <w:pPr>
        <w:pStyle w:val="Paragrafoelenco"/>
        <w:rPr>
          <w:highlight w:val="green"/>
        </w:rPr>
      </w:pPr>
      <w:r w:rsidRPr="004A78E1">
        <w:rPr>
          <w:highlight w:val="green"/>
        </w:rPr>
        <w:t>u</w:t>
      </w:r>
      <w:r w:rsidR="0029260B" w:rsidRPr="004A78E1">
        <w:rPr>
          <w:highlight w:val="green"/>
        </w:rPr>
        <w:t>n</w:t>
      </w:r>
      <w:r w:rsidR="0029260B" w:rsidRPr="004A78E1">
        <w:rPr>
          <w:spacing w:val="-1"/>
          <w:highlight w:val="green"/>
        </w:rPr>
        <w:t xml:space="preserve"> </w:t>
      </w:r>
      <w:r w:rsidR="0029260B" w:rsidRPr="004A78E1">
        <w:rPr>
          <w:highlight w:val="green"/>
        </w:rPr>
        <w:t>elevato</w:t>
      </w:r>
      <w:r w:rsidR="0029260B" w:rsidRPr="004A78E1">
        <w:rPr>
          <w:spacing w:val="-1"/>
          <w:highlight w:val="green"/>
        </w:rPr>
        <w:t xml:space="preserve"> </w:t>
      </w:r>
      <w:r w:rsidR="0029260B" w:rsidRPr="004A78E1">
        <w:rPr>
          <w:highlight w:val="green"/>
        </w:rPr>
        <w:t>rafforzamento</w:t>
      </w:r>
      <w:r w:rsidR="0029260B" w:rsidRPr="004A78E1">
        <w:rPr>
          <w:spacing w:val="-1"/>
          <w:highlight w:val="green"/>
        </w:rPr>
        <w:t xml:space="preserve"> </w:t>
      </w:r>
      <w:r w:rsidR="0029260B" w:rsidRPr="004A78E1">
        <w:rPr>
          <w:highlight w:val="green"/>
        </w:rPr>
        <w:t xml:space="preserve">istituzionale </w:t>
      </w:r>
      <w:r w:rsidR="0029260B" w:rsidRPr="004A78E1">
        <w:rPr>
          <w:spacing w:val="-2"/>
          <w:highlight w:val="green"/>
        </w:rPr>
        <w:t>(</w:t>
      </w:r>
      <w:r w:rsidR="0029260B" w:rsidRPr="004A78E1">
        <w:rPr>
          <w:i/>
          <w:spacing w:val="-2"/>
          <w:highlight w:val="green"/>
        </w:rPr>
        <w:t>accountability</w:t>
      </w:r>
      <w:r w:rsidR="0029260B" w:rsidRPr="004A78E1">
        <w:rPr>
          <w:spacing w:val="-2"/>
          <w:highlight w:val="green"/>
        </w:rPr>
        <w:t>)</w:t>
      </w:r>
      <w:r w:rsidR="003A6E83" w:rsidRPr="004A78E1">
        <w:rPr>
          <w:spacing w:val="-2"/>
          <w:highlight w:val="green"/>
        </w:rPr>
        <w:t>.</w:t>
      </w:r>
    </w:p>
    <w:p w14:paraId="0FFD2132" w14:textId="77777777" w:rsidR="0029260B" w:rsidRPr="004A78E1" w:rsidRDefault="0029260B" w:rsidP="00BF069A">
      <w:pPr>
        <w:rPr>
          <w:highlight w:val="green"/>
        </w:rPr>
      </w:pPr>
      <w:r w:rsidRPr="004A78E1">
        <w:rPr>
          <w:highlight w:val="green"/>
        </w:rPr>
        <w:t>Le attività di valutazione si coordineranno con le attività di monitoraggio. Entrambe rappresentano uno strumento di sorveglianza del programma.</w:t>
      </w:r>
    </w:p>
    <w:p w14:paraId="7E9DDE17" w14:textId="0EBC8B74" w:rsidR="0029260B" w:rsidRPr="004A78E1" w:rsidRDefault="0029260B" w:rsidP="0029260B">
      <w:pPr>
        <w:rPr>
          <w:highlight w:val="green"/>
        </w:rPr>
      </w:pPr>
      <w:r w:rsidRPr="004A78E1">
        <w:rPr>
          <w:highlight w:val="green"/>
        </w:rPr>
        <w:t>Nella consapevolezza (come già indicato) che gli esiti della valutazione sono un importante elemento di conoscenza, particolare attenzione viene rivolta alla loro comunicazione, volta a raggiungere con le modalità più efficaci le diverse categorie di stakeholder coinvolte nel programma.</w:t>
      </w:r>
    </w:p>
    <w:p w14:paraId="095E260C" w14:textId="19FF3846" w:rsidR="0029260B" w:rsidRPr="004A78E1" w:rsidRDefault="0029260B" w:rsidP="0029260B">
      <w:pPr>
        <w:rPr>
          <w:b/>
          <w:bCs/>
          <w:highlight w:val="green"/>
          <w:u w:val="single"/>
        </w:rPr>
      </w:pPr>
      <w:r w:rsidRPr="004A78E1">
        <w:rPr>
          <w:b/>
          <w:bCs/>
          <w:highlight w:val="green"/>
          <w:u w:val="single"/>
        </w:rPr>
        <w:t>Governance e coordinamento</w:t>
      </w:r>
      <w:r w:rsidR="00287791" w:rsidRPr="004A78E1">
        <w:rPr>
          <w:b/>
          <w:bCs/>
          <w:highlight w:val="green"/>
          <w:u w:val="single"/>
        </w:rPr>
        <w:t xml:space="preserve"> della valutazione</w:t>
      </w:r>
    </w:p>
    <w:p w14:paraId="7BE6606A" w14:textId="77777777" w:rsidR="0029260B" w:rsidRPr="004A78E1" w:rsidRDefault="0029260B" w:rsidP="0029260B">
      <w:pPr>
        <w:pStyle w:val="Corpotesto"/>
        <w:spacing w:before="239"/>
        <w:ind w:left="98" w:right="171"/>
        <w:rPr>
          <w:rFonts w:asciiTheme="minorHAnsi" w:hAnsiTheme="minorHAnsi" w:cstheme="minorHAnsi"/>
          <w:sz w:val="22"/>
          <w:szCs w:val="22"/>
          <w:highlight w:val="green"/>
        </w:rPr>
      </w:pPr>
      <w:r w:rsidRPr="004A78E1">
        <w:rPr>
          <w:rFonts w:asciiTheme="minorHAnsi" w:hAnsiTheme="minorHAnsi" w:cstheme="minorHAnsi"/>
          <w:sz w:val="22"/>
          <w:szCs w:val="22"/>
          <w:highlight w:val="green"/>
        </w:rPr>
        <w:t>Una efficace attività valutativa non può prescindere dal sistema di governance e coordinamento che viene predisposto. Tale sistema deve garantire:</w:t>
      </w:r>
    </w:p>
    <w:p w14:paraId="500DBC57" w14:textId="374E82D6" w:rsidR="0029260B" w:rsidRPr="004A78E1" w:rsidRDefault="00E77A90" w:rsidP="0029260B">
      <w:pPr>
        <w:pStyle w:val="Paragrafoelenco"/>
        <w:rPr>
          <w:highlight w:val="green"/>
        </w:rPr>
      </w:pPr>
      <w:r w:rsidRPr="004A78E1">
        <w:rPr>
          <w:highlight w:val="green"/>
        </w:rPr>
        <w:t>u</w:t>
      </w:r>
      <w:r w:rsidR="0029260B" w:rsidRPr="004A78E1">
        <w:rPr>
          <w:highlight w:val="green"/>
        </w:rPr>
        <w:t>n luogo qualificato per assumere e condividere le principali decisioni in merito ad obiettivi, metodi, strumenti;</w:t>
      </w:r>
    </w:p>
    <w:p w14:paraId="39FF3CEF" w14:textId="033A163B" w:rsidR="0029260B" w:rsidRPr="004A78E1" w:rsidRDefault="00E77A90" w:rsidP="0029260B">
      <w:pPr>
        <w:pStyle w:val="Paragrafoelenco"/>
        <w:rPr>
          <w:highlight w:val="green"/>
        </w:rPr>
      </w:pPr>
      <w:r w:rsidRPr="004A78E1">
        <w:rPr>
          <w:highlight w:val="green"/>
        </w:rPr>
        <w:t>u</w:t>
      </w:r>
      <w:r w:rsidR="0029260B" w:rsidRPr="004A78E1">
        <w:rPr>
          <w:highlight w:val="green"/>
        </w:rPr>
        <w:t>n sistema di coordinamento per la corretta produzione ed utilizzo di dati ed informazioni;</w:t>
      </w:r>
    </w:p>
    <w:p w14:paraId="0FD162CF" w14:textId="79DF3E3D" w:rsidR="0029260B" w:rsidRPr="004A78E1" w:rsidRDefault="00E77A90" w:rsidP="0029260B">
      <w:pPr>
        <w:pStyle w:val="Paragrafoelenco"/>
        <w:rPr>
          <w:highlight w:val="green"/>
        </w:rPr>
      </w:pPr>
      <w:r w:rsidRPr="004A78E1">
        <w:rPr>
          <w:highlight w:val="green"/>
        </w:rPr>
        <w:t>l</w:t>
      </w:r>
      <w:r w:rsidR="0029260B" w:rsidRPr="004A78E1">
        <w:rPr>
          <w:highlight w:val="green"/>
        </w:rPr>
        <w:t>a messa in rete di tutti i soggetti coinvolti nell’attuazione, quali potenziali titolari di dati / informazioni che si riferiscono a beneficiari, destinatari, interventi;</w:t>
      </w:r>
    </w:p>
    <w:p w14:paraId="6EC86BB3" w14:textId="7BE5220D" w:rsidR="0029260B" w:rsidRPr="00411844" w:rsidRDefault="00E77A90" w:rsidP="0029260B">
      <w:pPr>
        <w:pStyle w:val="Paragrafoelenco"/>
      </w:pPr>
      <w:r w:rsidRPr="004A78E1">
        <w:rPr>
          <w:highlight w:val="green"/>
        </w:rPr>
        <w:t>l</w:t>
      </w:r>
      <w:r w:rsidR="0029260B" w:rsidRPr="004A78E1">
        <w:rPr>
          <w:highlight w:val="green"/>
        </w:rPr>
        <w:t>a concreta partecipazione di tutti gli stakeholder rilevanti</w:t>
      </w:r>
      <w:r w:rsidRPr="004A78E1">
        <w:rPr>
          <w:highlight w:val="green"/>
        </w:rPr>
        <w:t>.</w:t>
      </w:r>
    </w:p>
    <w:p w14:paraId="19D89D54" w14:textId="14DECD5A" w:rsidR="0029260B" w:rsidRPr="00F272E7" w:rsidRDefault="00BF069A" w:rsidP="00BF069A">
      <w:pPr>
        <w:rPr>
          <w:rFonts w:cstheme="minorHAnsi"/>
          <w:highlight w:val="green"/>
        </w:rPr>
      </w:pPr>
      <w:r w:rsidRPr="00F272E7">
        <w:rPr>
          <w:rFonts w:cstheme="minorHAnsi"/>
          <w:highlight w:val="green"/>
        </w:rPr>
        <w:t>Il sistema di governance prevede che nell’ambito della propria struttura organizzativa, l’</w:t>
      </w:r>
      <w:proofErr w:type="spellStart"/>
      <w:r w:rsidRPr="00F272E7">
        <w:rPr>
          <w:rFonts w:cstheme="minorHAnsi"/>
          <w:highlight w:val="green"/>
        </w:rPr>
        <w:t>AdGR</w:t>
      </w:r>
      <w:proofErr w:type="spellEnd"/>
      <w:r w:rsidRPr="00F272E7">
        <w:rPr>
          <w:rFonts w:cstheme="minorHAnsi"/>
          <w:highlight w:val="green"/>
        </w:rPr>
        <w:t xml:space="preserve"> istituisca l’Unità di Coordinamento e Gestione della Valutazione (UCGV; cfr. par. 1</w:t>
      </w:r>
      <w:r w:rsidR="00F272E7">
        <w:rPr>
          <w:rFonts w:cstheme="minorHAnsi"/>
          <w:highlight w:val="green"/>
        </w:rPr>
        <w:t>2</w:t>
      </w:r>
      <w:r w:rsidRPr="00F272E7">
        <w:rPr>
          <w:rFonts w:cstheme="minorHAnsi"/>
          <w:highlight w:val="green"/>
        </w:rPr>
        <w:t>.3.1). Inoltre, le attività di valutazione saranno oggetto di confronto in sede di</w:t>
      </w:r>
      <w:r w:rsidR="0029260B" w:rsidRPr="00F272E7">
        <w:rPr>
          <w:rFonts w:cstheme="minorHAnsi"/>
          <w:highlight w:val="green"/>
        </w:rPr>
        <w:t xml:space="preserve"> </w:t>
      </w:r>
      <w:r w:rsidR="002F45D8" w:rsidRPr="00F272E7">
        <w:rPr>
          <w:rFonts w:cstheme="minorHAnsi"/>
          <w:highlight w:val="green"/>
        </w:rPr>
        <w:t>CMR</w:t>
      </w:r>
      <w:r w:rsidR="00771C5D" w:rsidRPr="00F272E7">
        <w:rPr>
          <w:rFonts w:cstheme="minorHAnsi"/>
          <w:highlight w:val="green"/>
        </w:rPr>
        <w:t>, l</w:t>
      </w:r>
      <w:r w:rsidR="0029260B" w:rsidRPr="00F272E7">
        <w:rPr>
          <w:rFonts w:cstheme="minorHAnsi"/>
          <w:highlight w:val="green"/>
        </w:rPr>
        <w:t>’organismo deputato alla sorveglianza del programma, formalmente costituito in base al Reg. (UE) 2</w:t>
      </w:r>
      <w:r w:rsidR="006C11BF">
        <w:rPr>
          <w:rFonts w:cstheme="minorHAnsi"/>
          <w:highlight w:val="green"/>
        </w:rPr>
        <w:t>021/2</w:t>
      </w:r>
      <w:r w:rsidR="0029260B" w:rsidRPr="00F272E7">
        <w:rPr>
          <w:rFonts w:cstheme="minorHAnsi"/>
          <w:highlight w:val="green"/>
        </w:rPr>
        <w:t>115; art. 124</w:t>
      </w:r>
      <w:r w:rsidR="004F7FEF" w:rsidRPr="00F272E7">
        <w:rPr>
          <w:rFonts w:cstheme="minorHAnsi"/>
          <w:highlight w:val="green"/>
        </w:rPr>
        <w:t xml:space="preserve"> par.5</w:t>
      </w:r>
      <w:r w:rsidR="0029260B" w:rsidRPr="00F272E7">
        <w:rPr>
          <w:rFonts w:cstheme="minorHAnsi"/>
          <w:highlight w:val="green"/>
        </w:rPr>
        <w:t xml:space="preserve">, nel quale </w:t>
      </w:r>
      <w:r w:rsidR="003E7B04" w:rsidRPr="00F272E7">
        <w:rPr>
          <w:rFonts w:cstheme="minorHAnsi"/>
          <w:highlight w:val="green"/>
        </w:rPr>
        <w:t xml:space="preserve">si riuniscono </w:t>
      </w:r>
      <w:r w:rsidR="0029260B" w:rsidRPr="00F272E7">
        <w:rPr>
          <w:rFonts w:cstheme="minorHAnsi"/>
          <w:highlight w:val="green"/>
        </w:rPr>
        <w:t xml:space="preserve">i rappresentanti del partenariato. Sarà prevista, per ogni seduta del </w:t>
      </w:r>
      <w:r w:rsidR="003E7B04" w:rsidRPr="00F272E7">
        <w:rPr>
          <w:rFonts w:cstheme="minorHAnsi"/>
          <w:highlight w:val="green"/>
        </w:rPr>
        <w:t>C</w:t>
      </w:r>
      <w:r w:rsidR="0029260B" w:rsidRPr="00F272E7">
        <w:rPr>
          <w:rFonts w:cstheme="minorHAnsi"/>
          <w:highlight w:val="green"/>
        </w:rPr>
        <w:t>omitato, la trattazione di un punto all’ordine del giorno relativo alla valutazione.</w:t>
      </w:r>
    </w:p>
    <w:p w14:paraId="26185730" w14:textId="5E25837A" w:rsidR="0029260B" w:rsidRPr="00B16AAD" w:rsidRDefault="0029260B" w:rsidP="0029260B">
      <w:pPr>
        <w:rPr>
          <w:rFonts w:cstheme="minorHAnsi"/>
        </w:rPr>
      </w:pPr>
      <w:r w:rsidRPr="00F272E7">
        <w:rPr>
          <w:rFonts w:cstheme="minorHAnsi"/>
          <w:highlight w:val="green"/>
        </w:rPr>
        <w:t xml:space="preserve">Regione Lombardia intende affidare un unico servizio di valutazione per tutto il periodo di attuazione ad un Valutatore Indipendente (VI), selezionato tramite gara ad evidenza pubblica, il cui compito sarà, partendo dalle indicazioni del presente </w:t>
      </w:r>
      <w:r w:rsidR="00F76F96" w:rsidRPr="00F272E7">
        <w:rPr>
          <w:rFonts w:cstheme="minorHAnsi"/>
          <w:highlight w:val="green"/>
        </w:rPr>
        <w:t>CSR</w:t>
      </w:r>
      <w:r w:rsidRPr="00F272E7">
        <w:rPr>
          <w:rFonts w:cstheme="minorHAnsi"/>
          <w:highlight w:val="green"/>
        </w:rPr>
        <w:t>, quello di elaborare un disegno di valutazione che copre tutto il periodo di vigenza del servizio ed un piano di lavoro articolato per anno.</w:t>
      </w:r>
    </w:p>
    <w:p w14:paraId="0ED5A4B5" w14:textId="602F3404" w:rsidR="0029260B" w:rsidRPr="009E394E" w:rsidRDefault="0029260B" w:rsidP="0029260B">
      <w:pPr>
        <w:rPr>
          <w:rFonts w:cstheme="minorHAnsi"/>
          <w:highlight w:val="green"/>
        </w:rPr>
      </w:pPr>
      <w:r w:rsidRPr="00F272E7">
        <w:rPr>
          <w:rFonts w:cstheme="minorHAnsi"/>
          <w:highlight w:val="green"/>
        </w:rPr>
        <w:t>Il disegno di valutazione dovrà definire i metodi e le tecniche da utilizzare per dare risposta alle domande di valutazione, tempi e modalità di svolgimento della valutazione, eventuali domande e temi aggiuntivi. In particolare, i temi oggetto di approfondiment</w:t>
      </w:r>
      <w:r w:rsidR="00BF069A" w:rsidRPr="00F272E7">
        <w:rPr>
          <w:rFonts w:cstheme="minorHAnsi"/>
          <w:highlight w:val="green"/>
        </w:rPr>
        <w:t>o</w:t>
      </w:r>
      <w:r w:rsidRPr="00F272E7">
        <w:rPr>
          <w:rFonts w:cstheme="minorHAnsi"/>
          <w:highlight w:val="green"/>
        </w:rPr>
        <w:t xml:space="preserve"> saranno individuati e condivisi con il valutatore selezionato durante il corso del Servizio. Il disegno dovrà essere infatti uno strumento flessibile, oggetto di verifiche ed eventuali modifiche / integrazioni periodiche alla luce delle indicazioni che possono provenire dal Comitato</w:t>
      </w:r>
      <w:r w:rsidRPr="00B16AAD">
        <w:rPr>
          <w:rFonts w:cstheme="minorHAnsi"/>
        </w:rPr>
        <w:t xml:space="preserve"> </w:t>
      </w:r>
      <w:r w:rsidRPr="009E394E">
        <w:rPr>
          <w:rFonts w:cstheme="minorHAnsi"/>
          <w:highlight w:val="green"/>
        </w:rPr>
        <w:t>di Monitoraggio</w:t>
      </w:r>
      <w:r w:rsidR="00BF069A" w:rsidRPr="009E394E">
        <w:rPr>
          <w:rFonts w:cstheme="minorHAnsi"/>
          <w:highlight w:val="green"/>
        </w:rPr>
        <w:t xml:space="preserve"> Regionale, dall’UCGV</w:t>
      </w:r>
      <w:r w:rsidRPr="009E394E">
        <w:rPr>
          <w:rFonts w:cstheme="minorHAnsi"/>
          <w:highlight w:val="green"/>
        </w:rPr>
        <w:t xml:space="preserve"> e da eventuali esigenze specifiche che dovessero evidenziarsi in corso d’opera.</w:t>
      </w:r>
    </w:p>
    <w:p w14:paraId="351C662F" w14:textId="38AB2440" w:rsidR="0029260B" w:rsidRPr="009E394E" w:rsidRDefault="0029260B" w:rsidP="0029260B">
      <w:pPr>
        <w:rPr>
          <w:rFonts w:cstheme="minorHAnsi"/>
          <w:highlight w:val="green"/>
        </w:rPr>
      </w:pPr>
      <w:r w:rsidRPr="009E394E">
        <w:rPr>
          <w:rFonts w:cstheme="minorHAnsi"/>
          <w:highlight w:val="green"/>
        </w:rPr>
        <w:t xml:space="preserve">Il valutatore dovrà attenersi alle indicazioni </w:t>
      </w:r>
      <w:r w:rsidR="003E7B04" w:rsidRPr="009E394E">
        <w:rPr>
          <w:rFonts w:cstheme="minorHAnsi"/>
          <w:highlight w:val="green"/>
        </w:rPr>
        <w:t>dell’</w:t>
      </w:r>
      <w:proofErr w:type="spellStart"/>
      <w:r w:rsidR="003E7B04" w:rsidRPr="009E394E">
        <w:rPr>
          <w:rFonts w:cstheme="minorHAnsi"/>
          <w:highlight w:val="green"/>
        </w:rPr>
        <w:t>AdGR</w:t>
      </w:r>
      <w:proofErr w:type="spellEnd"/>
      <w:r w:rsidRPr="009E394E">
        <w:rPr>
          <w:rFonts w:cstheme="minorHAnsi"/>
          <w:highlight w:val="green"/>
        </w:rPr>
        <w:t xml:space="preserve">, oltre a rispettare quanto previsto dai Regolamenti e dal sistema di monitoraggio e di valutazione per lo sviluppo rurale, raccordandosi con le sedi tecniche a livello nazionale e comunitario (ES: </w:t>
      </w:r>
      <w:r w:rsidR="00AE552A" w:rsidRPr="009E394E">
        <w:rPr>
          <w:rFonts w:cstheme="minorHAnsi"/>
          <w:highlight w:val="green"/>
        </w:rPr>
        <w:t>R</w:t>
      </w:r>
      <w:r w:rsidRPr="009E394E">
        <w:rPr>
          <w:rFonts w:cstheme="minorHAnsi"/>
          <w:highlight w:val="green"/>
        </w:rPr>
        <w:t xml:space="preserve">ete </w:t>
      </w:r>
      <w:r w:rsidR="00AE552A" w:rsidRPr="009E394E">
        <w:rPr>
          <w:rFonts w:cstheme="minorHAnsi"/>
          <w:highlight w:val="green"/>
        </w:rPr>
        <w:t>N</w:t>
      </w:r>
      <w:r w:rsidRPr="009E394E">
        <w:rPr>
          <w:rFonts w:cstheme="minorHAnsi"/>
          <w:highlight w:val="green"/>
        </w:rPr>
        <w:t>azionale</w:t>
      </w:r>
      <w:r w:rsidR="00BF069A" w:rsidRPr="009E394E">
        <w:rPr>
          <w:rFonts w:cstheme="minorHAnsi"/>
          <w:highlight w:val="green"/>
        </w:rPr>
        <w:t xml:space="preserve"> della PAC</w:t>
      </w:r>
      <w:r w:rsidRPr="009E394E">
        <w:rPr>
          <w:rFonts w:cstheme="minorHAnsi"/>
          <w:highlight w:val="green"/>
        </w:rPr>
        <w:t xml:space="preserve">, </w:t>
      </w:r>
      <w:proofErr w:type="spellStart"/>
      <w:r w:rsidRPr="009E394E">
        <w:rPr>
          <w:rFonts w:cstheme="minorHAnsi"/>
          <w:highlight w:val="green"/>
        </w:rPr>
        <w:t>European</w:t>
      </w:r>
      <w:proofErr w:type="spellEnd"/>
      <w:r w:rsidRPr="009E394E">
        <w:rPr>
          <w:rFonts w:cstheme="minorHAnsi"/>
          <w:highlight w:val="green"/>
        </w:rPr>
        <w:t xml:space="preserve"> Evaluation Network).</w:t>
      </w:r>
    </w:p>
    <w:p w14:paraId="1D88D5EB" w14:textId="77777777" w:rsidR="0029260B" w:rsidRPr="00B16AAD" w:rsidRDefault="0029260B" w:rsidP="0029260B">
      <w:pPr>
        <w:rPr>
          <w:rFonts w:cstheme="minorHAnsi"/>
        </w:rPr>
      </w:pPr>
      <w:r w:rsidRPr="009E394E">
        <w:rPr>
          <w:rFonts w:cstheme="minorHAnsi"/>
          <w:highlight w:val="green"/>
        </w:rPr>
        <w:lastRenderedPageBreak/>
        <w:t>Si prevede la predisposizione di un rapporto di valutazione annuale, da rendersi disponibile in tempo utile per la predisposizione delle Relazioni annuali sull’efficacia dell’attuazione. Eventuali approfondimenti valutativi potranno essere realizzati anche in momenti distinti dai termini previsti per il rapporto di valutazione annuale, se necessario.</w:t>
      </w:r>
    </w:p>
    <w:p w14:paraId="25835EBB" w14:textId="69AFC61C" w:rsidR="0029260B" w:rsidRDefault="0029260B" w:rsidP="0029260B">
      <w:pPr>
        <w:rPr>
          <w:rFonts w:cstheme="minorHAnsi"/>
        </w:rPr>
      </w:pPr>
      <w:r w:rsidRPr="009E394E">
        <w:rPr>
          <w:rFonts w:cstheme="minorHAnsi"/>
          <w:highlight w:val="green"/>
        </w:rPr>
        <w:t>Sarà facoltà dell’</w:t>
      </w:r>
      <w:proofErr w:type="spellStart"/>
      <w:r w:rsidRPr="009E394E">
        <w:rPr>
          <w:rFonts w:cstheme="minorHAnsi"/>
          <w:highlight w:val="green"/>
        </w:rPr>
        <w:t>AdG</w:t>
      </w:r>
      <w:r w:rsidR="00AE552A" w:rsidRPr="009E394E">
        <w:rPr>
          <w:rFonts w:cstheme="minorHAnsi"/>
          <w:highlight w:val="green"/>
        </w:rPr>
        <w:t>R</w:t>
      </w:r>
      <w:proofErr w:type="spellEnd"/>
      <w:r w:rsidRPr="009E394E">
        <w:rPr>
          <w:rFonts w:cstheme="minorHAnsi"/>
          <w:highlight w:val="green"/>
        </w:rPr>
        <w:t xml:space="preserve"> valutare anche la possibilità e l’opportunità di commissionare specifiche valutazioni </w:t>
      </w:r>
      <w:r w:rsidRPr="009E394E">
        <w:rPr>
          <w:rFonts w:cstheme="minorHAnsi"/>
          <w:i/>
          <w:iCs/>
          <w:highlight w:val="green"/>
        </w:rPr>
        <w:t>ad</w:t>
      </w:r>
      <w:r w:rsidR="00AE552A" w:rsidRPr="009E394E">
        <w:rPr>
          <w:rFonts w:cstheme="minorHAnsi"/>
          <w:i/>
          <w:iCs/>
          <w:highlight w:val="green"/>
        </w:rPr>
        <w:t xml:space="preserve"> </w:t>
      </w:r>
      <w:r w:rsidRPr="009E394E">
        <w:rPr>
          <w:rFonts w:cstheme="minorHAnsi"/>
          <w:i/>
          <w:iCs/>
          <w:highlight w:val="green"/>
        </w:rPr>
        <w:t>hoc</w:t>
      </w:r>
      <w:r w:rsidRPr="009E394E">
        <w:rPr>
          <w:rFonts w:cstheme="minorHAnsi"/>
          <w:highlight w:val="green"/>
        </w:rPr>
        <w:t xml:space="preserve"> su temi di particolare rilevanza o su aspetti particolarmente critici. In tal caso si procederà a singoli appalti di servizi e non si prevede la costituzione formale degli organi previsti per la valutazione in itinere, pur restando la necessità di coinvolgere e di ottenere il supporto di tutti gli attori.</w:t>
      </w:r>
    </w:p>
    <w:p w14:paraId="3BD5F4EA" w14:textId="77777777" w:rsidR="0029260B" w:rsidRDefault="0029260B" w:rsidP="0029260B"/>
    <w:p w14:paraId="1A218BB4" w14:textId="77777777" w:rsidR="0029260B" w:rsidRPr="009E394E" w:rsidRDefault="0029260B" w:rsidP="0029260B">
      <w:pPr>
        <w:rPr>
          <w:b/>
          <w:bCs/>
          <w:highlight w:val="green"/>
          <w:u w:val="single"/>
        </w:rPr>
      </w:pPr>
      <w:r w:rsidRPr="009E394E">
        <w:rPr>
          <w:b/>
          <w:bCs/>
          <w:highlight w:val="green"/>
          <w:u w:val="single"/>
        </w:rPr>
        <w:t>Dati ed informazioni</w:t>
      </w:r>
    </w:p>
    <w:p w14:paraId="13F931F0" w14:textId="7A6106FC" w:rsidR="0029260B" w:rsidRPr="009E394E" w:rsidRDefault="0029260B" w:rsidP="0029260B">
      <w:pPr>
        <w:rPr>
          <w:rFonts w:cstheme="minorHAnsi"/>
          <w:highlight w:val="green"/>
        </w:rPr>
      </w:pPr>
      <w:r w:rsidRPr="009E394E">
        <w:rPr>
          <w:rFonts w:cstheme="minorHAnsi"/>
          <w:highlight w:val="green"/>
        </w:rPr>
        <w:t>I sistemi informatizzati che Regione Lombardia utilizza abitualmente per la gestione delle domande di finanziamento da parte dei beneficiari</w:t>
      </w:r>
      <w:r w:rsidR="00E23037" w:rsidRPr="009E394E">
        <w:rPr>
          <w:rFonts w:cstheme="minorHAnsi"/>
          <w:highlight w:val="green"/>
        </w:rPr>
        <w:t xml:space="preserve"> </w:t>
      </w:r>
      <w:r w:rsidRPr="009E394E">
        <w:rPr>
          <w:rFonts w:cstheme="minorHAnsi"/>
          <w:highlight w:val="green"/>
        </w:rPr>
        <w:t>consentono di poter disporre di una base dati consistente e sempre aggiornata dalla quale possono essere estratti dati di natura statistica da utilizzare per l’elaborazione di report di monitoraggio e come punto di partenza per la predisposizione di analisi di valutazione. Il</w:t>
      </w:r>
      <w:r w:rsidRPr="009E394E">
        <w:rPr>
          <w:rFonts w:cstheme="minorHAnsi"/>
          <w:spacing w:val="-3"/>
          <w:highlight w:val="green"/>
        </w:rPr>
        <w:t xml:space="preserve"> </w:t>
      </w:r>
      <w:r w:rsidRPr="009E394E">
        <w:rPr>
          <w:rFonts w:cstheme="minorHAnsi"/>
          <w:highlight w:val="green"/>
        </w:rPr>
        <w:t>sistema</w:t>
      </w:r>
      <w:r w:rsidRPr="009E394E">
        <w:rPr>
          <w:rFonts w:cstheme="minorHAnsi"/>
          <w:spacing w:val="-3"/>
          <w:highlight w:val="green"/>
        </w:rPr>
        <w:t xml:space="preserve"> </w:t>
      </w:r>
      <w:r w:rsidRPr="009E394E">
        <w:rPr>
          <w:rFonts w:cstheme="minorHAnsi"/>
          <w:highlight w:val="green"/>
        </w:rPr>
        <w:t>attualmente</w:t>
      </w:r>
      <w:r w:rsidRPr="009E394E">
        <w:rPr>
          <w:rFonts w:cstheme="minorHAnsi"/>
          <w:spacing w:val="-3"/>
          <w:highlight w:val="green"/>
        </w:rPr>
        <w:t xml:space="preserve"> </w:t>
      </w:r>
      <w:r w:rsidRPr="009E394E">
        <w:rPr>
          <w:rFonts w:cstheme="minorHAnsi"/>
          <w:highlight w:val="green"/>
        </w:rPr>
        <w:t>utilizzato</w:t>
      </w:r>
      <w:r w:rsidRPr="009E394E">
        <w:rPr>
          <w:rFonts w:cstheme="minorHAnsi"/>
          <w:spacing w:val="-3"/>
          <w:highlight w:val="green"/>
        </w:rPr>
        <w:t xml:space="preserve"> </w:t>
      </w:r>
      <w:r w:rsidRPr="009E394E">
        <w:rPr>
          <w:rFonts w:cstheme="minorHAnsi"/>
          <w:highlight w:val="green"/>
        </w:rPr>
        <w:t>(SISCO),</w:t>
      </w:r>
      <w:r w:rsidRPr="009E394E">
        <w:rPr>
          <w:rFonts w:cstheme="minorHAnsi"/>
          <w:spacing w:val="-3"/>
          <w:highlight w:val="green"/>
        </w:rPr>
        <w:t xml:space="preserve"> </w:t>
      </w:r>
      <w:r w:rsidR="00E23037" w:rsidRPr="009E394E">
        <w:rPr>
          <w:rFonts w:cstheme="minorHAnsi"/>
          <w:highlight w:val="green"/>
        </w:rPr>
        <w:t>opera</w:t>
      </w:r>
      <w:r w:rsidRPr="009E394E">
        <w:rPr>
          <w:rFonts w:cstheme="minorHAnsi"/>
          <w:spacing w:val="-3"/>
          <w:highlight w:val="green"/>
        </w:rPr>
        <w:t xml:space="preserve"> </w:t>
      </w:r>
      <w:r w:rsidRPr="009E394E">
        <w:rPr>
          <w:rFonts w:cstheme="minorHAnsi"/>
          <w:highlight w:val="green"/>
        </w:rPr>
        <w:t>già</w:t>
      </w:r>
      <w:r w:rsidRPr="009E394E">
        <w:rPr>
          <w:rFonts w:cstheme="minorHAnsi"/>
          <w:spacing w:val="-3"/>
          <w:highlight w:val="green"/>
        </w:rPr>
        <w:t xml:space="preserve"> </w:t>
      </w:r>
      <w:r w:rsidRPr="009E394E">
        <w:rPr>
          <w:rFonts w:cstheme="minorHAnsi"/>
          <w:highlight w:val="green"/>
        </w:rPr>
        <w:t>a</w:t>
      </w:r>
      <w:r w:rsidRPr="009E394E">
        <w:rPr>
          <w:rFonts w:cstheme="minorHAnsi"/>
          <w:spacing w:val="-3"/>
          <w:highlight w:val="green"/>
        </w:rPr>
        <w:t xml:space="preserve"> </w:t>
      </w:r>
      <w:r w:rsidRPr="009E394E">
        <w:rPr>
          <w:rFonts w:cstheme="minorHAnsi"/>
          <w:highlight w:val="green"/>
        </w:rPr>
        <w:t>partire</w:t>
      </w:r>
      <w:r w:rsidRPr="009E394E">
        <w:rPr>
          <w:rFonts w:cstheme="minorHAnsi"/>
          <w:spacing w:val="-3"/>
          <w:highlight w:val="green"/>
        </w:rPr>
        <w:t xml:space="preserve"> </w:t>
      </w:r>
      <w:r w:rsidRPr="009E394E">
        <w:rPr>
          <w:rFonts w:cstheme="minorHAnsi"/>
          <w:highlight w:val="green"/>
        </w:rPr>
        <w:t>dal</w:t>
      </w:r>
      <w:r w:rsidRPr="009E394E">
        <w:rPr>
          <w:rFonts w:cstheme="minorHAnsi"/>
          <w:spacing w:val="-3"/>
          <w:highlight w:val="green"/>
        </w:rPr>
        <w:t xml:space="preserve"> </w:t>
      </w:r>
      <w:r w:rsidRPr="009E394E">
        <w:rPr>
          <w:rFonts w:cstheme="minorHAnsi"/>
          <w:highlight w:val="green"/>
        </w:rPr>
        <w:t>periodo</w:t>
      </w:r>
      <w:r w:rsidRPr="009E394E">
        <w:rPr>
          <w:rFonts w:cstheme="minorHAnsi"/>
          <w:spacing w:val="-3"/>
          <w:highlight w:val="green"/>
        </w:rPr>
        <w:t xml:space="preserve"> </w:t>
      </w:r>
      <w:r w:rsidRPr="009E394E">
        <w:rPr>
          <w:rFonts w:cstheme="minorHAnsi"/>
          <w:highlight w:val="green"/>
        </w:rPr>
        <w:t>di</w:t>
      </w:r>
      <w:r w:rsidRPr="009E394E">
        <w:rPr>
          <w:rFonts w:cstheme="minorHAnsi"/>
          <w:spacing w:val="-4"/>
          <w:highlight w:val="green"/>
        </w:rPr>
        <w:t xml:space="preserve"> </w:t>
      </w:r>
      <w:r w:rsidRPr="009E394E">
        <w:rPr>
          <w:rFonts w:cstheme="minorHAnsi"/>
          <w:highlight w:val="green"/>
        </w:rPr>
        <w:t>programmazione</w:t>
      </w:r>
      <w:r w:rsidRPr="009E394E">
        <w:rPr>
          <w:rFonts w:cstheme="minorHAnsi"/>
          <w:spacing w:val="-3"/>
          <w:highlight w:val="green"/>
        </w:rPr>
        <w:t xml:space="preserve"> </w:t>
      </w:r>
      <w:r w:rsidRPr="009E394E">
        <w:rPr>
          <w:rFonts w:cstheme="minorHAnsi"/>
          <w:highlight w:val="green"/>
        </w:rPr>
        <w:t xml:space="preserve">2014-2020, </w:t>
      </w:r>
      <w:r w:rsidR="00E23037" w:rsidRPr="009E394E">
        <w:rPr>
          <w:rFonts w:cstheme="minorHAnsi"/>
          <w:highlight w:val="green"/>
        </w:rPr>
        <w:t>e garantisce</w:t>
      </w:r>
      <w:r w:rsidRPr="009E394E">
        <w:rPr>
          <w:rFonts w:cstheme="minorHAnsi"/>
          <w:highlight w:val="green"/>
        </w:rPr>
        <w:t xml:space="preserve"> una corretta e completa raccolta di dati relativi a progetti e beneficiari. SISCO si compone dei seguenti elementi:</w:t>
      </w:r>
    </w:p>
    <w:p w14:paraId="59FD8AD8" w14:textId="45CEEB32" w:rsidR="0029260B" w:rsidRPr="009E394E" w:rsidRDefault="00F36CF6" w:rsidP="0029260B">
      <w:pPr>
        <w:pStyle w:val="Paragrafoelenco"/>
        <w:rPr>
          <w:highlight w:val="green"/>
        </w:rPr>
      </w:pPr>
      <w:r w:rsidRPr="009E394E">
        <w:rPr>
          <w:highlight w:val="green"/>
        </w:rPr>
        <w:t>i</w:t>
      </w:r>
      <w:r w:rsidR="0029260B" w:rsidRPr="009E394E">
        <w:rPr>
          <w:highlight w:val="green"/>
        </w:rPr>
        <w:t>l fascicolo aziendale, che registra i dati riferiti al beneficiario e alle attività produttive agricole e collegate</w:t>
      </w:r>
      <w:r w:rsidRPr="009E394E">
        <w:rPr>
          <w:highlight w:val="green"/>
        </w:rPr>
        <w:t>;</w:t>
      </w:r>
    </w:p>
    <w:p w14:paraId="6EC46552" w14:textId="60761C03" w:rsidR="0029260B" w:rsidRPr="009E394E" w:rsidRDefault="00F36CF6" w:rsidP="0029260B">
      <w:pPr>
        <w:pStyle w:val="Paragrafoelenco"/>
        <w:rPr>
          <w:highlight w:val="green"/>
        </w:rPr>
      </w:pPr>
      <w:r w:rsidRPr="009E394E">
        <w:rPr>
          <w:highlight w:val="green"/>
        </w:rPr>
        <w:t>i</w:t>
      </w:r>
      <w:r w:rsidR="0029260B" w:rsidRPr="009E394E">
        <w:rPr>
          <w:highlight w:val="green"/>
        </w:rPr>
        <w:t>l modello di domanda, che registra le informazioni che caratterizzano la domanda di contributo nelle sue varie fasi (istruttoria, anticipo, SAL, collaudo) e i dati inerenti rispetto al sistema dei controlli previsti</w:t>
      </w:r>
      <w:r w:rsidRPr="009E394E">
        <w:rPr>
          <w:highlight w:val="green"/>
        </w:rPr>
        <w:t>;</w:t>
      </w:r>
    </w:p>
    <w:p w14:paraId="7F6FE75B" w14:textId="481D2F8E" w:rsidR="0029260B" w:rsidRPr="009E394E" w:rsidRDefault="00F36CF6" w:rsidP="0029260B">
      <w:pPr>
        <w:pStyle w:val="Paragrafoelenco"/>
        <w:rPr>
          <w:highlight w:val="green"/>
        </w:rPr>
      </w:pPr>
      <w:r w:rsidRPr="009E394E">
        <w:rPr>
          <w:highlight w:val="green"/>
        </w:rPr>
        <w:t>i</w:t>
      </w:r>
      <w:r w:rsidR="0029260B" w:rsidRPr="009E394E">
        <w:rPr>
          <w:highlight w:val="green"/>
        </w:rPr>
        <w:t>l sistema degli indicatori, collegato alle tipologie di intervento, in grado di quantificare ed aggiornare i valori sulla base dei dati di domanda, istruttoria e collaudo e di alimentare il sistema di monitoraggio.</w:t>
      </w:r>
    </w:p>
    <w:p w14:paraId="030B95E8" w14:textId="45F92001" w:rsidR="0029260B" w:rsidRPr="009E394E" w:rsidRDefault="0029260B" w:rsidP="0029260B">
      <w:pPr>
        <w:rPr>
          <w:rFonts w:cstheme="minorHAnsi"/>
          <w:highlight w:val="green"/>
        </w:rPr>
      </w:pPr>
      <w:r w:rsidRPr="009E394E">
        <w:rPr>
          <w:rFonts w:cstheme="minorHAnsi"/>
          <w:highlight w:val="green"/>
        </w:rPr>
        <w:t xml:space="preserve">SISCO </w:t>
      </w:r>
      <w:r w:rsidR="00771C5D" w:rsidRPr="009E394E">
        <w:rPr>
          <w:rFonts w:cstheme="minorHAnsi"/>
          <w:highlight w:val="green"/>
        </w:rPr>
        <w:t xml:space="preserve">è provvisto </w:t>
      </w:r>
      <w:r w:rsidRPr="009E394E">
        <w:rPr>
          <w:rFonts w:cstheme="minorHAnsi"/>
          <w:highlight w:val="green"/>
        </w:rPr>
        <w:t>anche di una componente cartografica, che si è già dimostrata particolarmente utile nella valutazione, per i P</w:t>
      </w:r>
      <w:r w:rsidR="00853635" w:rsidRPr="009E394E">
        <w:rPr>
          <w:rFonts w:cstheme="minorHAnsi"/>
          <w:highlight w:val="green"/>
        </w:rPr>
        <w:t>rogramm</w:t>
      </w:r>
      <w:r w:rsidRPr="009E394E">
        <w:rPr>
          <w:rFonts w:cstheme="minorHAnsi"/>
          <w:highlight w:val="green"/>
        </w:rPr>
        <w:t>i di Sviluppo Rurale delle programmazioni precedenti, delle misure a superficie. Risulta così possibile la georeferenziazione dei dati e la produzione di mappe tematiche, particolarmente utili ed efficaci nel rappresentare i dati, anche nell’ambito di un processo valutativo.</w:t>
      </w:r>
    </w:p>
    <w:p w14:paraId="6E82A4E5" w14:textId="298AABA0" w:rsidR="0029260B" w:rsidRPr="00B16AAD" w:rsidRDefault="0029260B" w:rsidP="0029260B">
      <w:pPr>
        <w:rPr>
          <w:rFonts w:cstheme="minorHAnsi"/>
        </w:rPr>
      </w:pPr>
      <w:r w:rsidRPr="009E394E">
        <w:rPr>
          <w:rFonts w:cstheme="minorHAnsi"/>
          <w:highlight w:val="green"/>
        </w:rPr>
        <w:t xml:space="preserve">La valutazione potrà contare anche su un </w:t>
      </w:r>
      <w:r w:rsidR="00771C5D" w:rsidRPr="009E394E">
        <w:rPr>
          <w:rFonts w:cstheme="minorHAnsi"/>
          <w:highlight w:val="green"/>
        </w:rPr>
        <w:t xml:space="preserve">Sistema Informativo </w:t>
      </w:r>
      <w:r w:rsidRPr="009E394E">
        <w:rPr>
          <w:rFonts w:cstheme="minorHAnsi"/>
          <w:highlight w:val="green"/>
        </w:rPr>
        <w:t xml:space="preserve">ormai collaudato per la gestione dei pagamenti da parte dell’OPR </w:t>
      </w:r>
      <w:r w:rsidR="00D72027" w:rsidRPr="009E394E">
        <w:rPr>
          <w:rFonts w:cstheme="minorHAnsi"/>
          <w:highlight w:val="green"/>
        </w:rPr>
        <w:t>(</w:t>
      </w:r>
      <w:r w:rsidR="00D72027">
        <w:rPr>
          <w:rFonts w:cstheme="minorHAnsi"/>
          <w:highlight w:val="green"/>
        </w:rPr>
        <w:t>SISPA</w:t>
      </w:r>
      <w:r w:rsidR="00D72027" w:rsidRPr="009E394E">
        <w:rPr>
          <w:rFonts w:cstheme="minorHAnsi"/>
          <w:highlight w:val="green"/>
        </w:rPr>
        <w:t>).</w:t>
      </w:r>
      <w:r w:rsidR="00875A8C">
        <w:rPr>
          <w:rFonts w:cstheme="minorHAnsi"/>
          <w:highlight w:val="green"/>
        </w:rPr>
        <w:t xml:space="preserve"> </w:t>
      </w:r>
      <w:r w:rsidRPr="009E394E">
        <w:rPr>
          <w:rFonts w:cstheme="minorHAnsi"/>
          <w:highlight w:val="green"/>
        </w:rPr>
        <w:t xml:space="preserve">Il sistema realizza la gestione dell’erogazione dei pagamenti conseguente all’accoglimento degli elenchi di liquidazione da parte </w:t>
      </w:r>
      <w:r w:rsidR="00771C5D" w:rsidRPr="009E394E">
        <w:rPr>
          <w:rFonts w:cstheme="minorHAnsi"/>
          <w:highlight w:val="green"/>
        </w:rPr>
        <w:t>dell’OPR</w:t>
      </w:r>
      <w:r w:rsidRPr="009E394E">
        <w:rPr>
          <w:rFonts w:cstheme="minorHAnsi"/>
          <w:highlight w:val="green"/>
        </w:rPr>
        <w:t xml:space="preserve">. Il </w:t>
      </w:r>
      <w:r w:rsidR="00875A8C">
        <w:rPr>
          <w:rFonts w:cstheme="minorHAnsi"/>
          <w:highlight w:val="green"/>
        </w:rPr>
        <w:t>SISPA</w:t>
      </w:r>
      <w:r w:rsidRPr="009E394E">
        <w:rPr>
          <w:rFonts w:cstheme="minorHAnsi"/>
          <w:highlight w:val="green"/>
        </w:rPr>
        <w:t xml:space="preserve"> fornisce servizi di controllo autorizzativi, di contabilizzazione e di emissione verso la tesoreria dei mandati di pagamento e delle riversali di incasso. Nel tempo le informazioni contenute nel sistema sono state rese accessibili anche </w:t>
      </w:r>
      <w:r w:rsidR="00771C5D" w:rsidRPr="009E394E">
        <w:rPr>
          <w:rFonts w:cstheme="minorHAnsi"/>
          <w:highlight w:val="green"/>
        </w:rPr>
        <w:t>all’</w:t>
      </w:r>
      <w:proofErr w:type="spellStart"/>
      <w:r w:rsidR="00771C5D" w:rsidRPr="009E394E">
        <w:rPr>
          <w:rFonts w:cstheme="minorHAnsi"/>
          <w:highlight w:val="green"/>
        </w:rPr>
        <w:t>AdGR</w:t>
      </w:r>
      <w:proofErr w:type="spellEnd"/>
      <w:r w:rsidRPr="009E394E">
        <w:rPr>
          <w:rFonts w:cstheme="minorHAnsi"/>
          <w:highlight w:val="green"/>
        </w:rPr>
        <w:t xml:space="preserve">, che potrà disporre di report aggiornati sullo stato dei pagamenti direttamente da SISCO. Le informazioni inerenti </w:t>
      </w:r>
      <w:proofErr w:type="gramStart"/>
      <w:r w:rsidRPr="009E394E">
        <w:rPr>
          <w:rFonts w:cstheme="minorHAnsi"/>
          <w:highlight w:val="green"/>
        </w:rPr>
        <w:t>i</w:t>
      </w:r>
      <w:proofErr w:type="gramEnd"/>
      <w:r w:rsidRPr="009E394E">
        <w:rPr>
          <w:rFonts w:cstheme="minorHAnsi"/>
          <w:highlight w:val="green"/>
        </w:rPr>
        <w:t xml:space="preserve"> pagamenti potranno essere dettagliate per tipologia di pagamento (in modo da identificare immediatamente la quota di pagamenti relativa a progetti già conclusi e saldati), per ente erogatore (al fine di individuare eventuali lentezze o inefficienze negli organismi periferici) e per anno (solare o finanziario).</w:t>
      </w:r>
    </w:p>
    <w:p w14:paraId="1072D090" w14:textId="77777777" w:rsidR="0029260B" w:rsidRPr="00B16AAD" w:rsidRDefault="0029260B" w:rsidP="0029260B">
      <w:pPr>
        <w:rPr>
          <w:rFonts w:cstheme="minorHAnsi"/>
        </w:rPr>
      </w:pPr>
      <w:r w:rsidRPr="009E394E">
        <w:rPr>
          <w:rFonts w:cstheme="minorHAnsi"/>
          <w:highlight w:val="green"/>
        </w:rPr>
        <w:t>Tutti i dati gestiti direttamente da Regione Lombardia nell’ambito dei propri sistemi informativi saranno messi a disposizione del valutatore, sia in forma grezza, sia eventualmente in forme elaborate sulla base di procedure di estrazione concordate.</w:t>
      </w:r>
    </w:p>
    <w:p w14:paraId="1FB7E068" w14:textId="14BDA3B4" w:rsidR="0029260B" w:rsidRPr="009E394E" w:rsidRDefault="0029260B" w:rsidP="0029260B">
      <w:pPr>
        <w:rPr>
          <w:rFonts w:cstheme="minorHAnsi"/>
          <w:highlight w:val="green"/>
        </w:rPr>
      </w:pPr>
      <w:r w:rsidRPr="009E394E">
        <w:rPr>
          <w:rFonts w:cstheme="minorHAnsi"/>
          <w:highlight w:val="green"/>
        </w:rPr>
        <w:t xml:space="preserve">I dati di fonte interna all’amministrazione regionale saranno integrati con fonti esterne di dati, le principali delle quali sono costituite dal database RICA, dall’ISTAT, dai </w:t>
      </w:r>
      <w:r w:rsidR="00E376D3" w:rsidRPr="009E394E">
        <w:rPr>
          <w:rFonts w:cstheme="minorHAnsi"/>
          <w:highlight w:val="green"/>
        </w:rPr>
        <w:t xml:space="preserve">Sistemi Informativi </w:t>
      </w:r>
      <w:r w:rsidRPr="009E394E">
        <w:rPr>
          <w:rFonts w:cstheme="minorHAnsi"/>
          <w:highlight w:val="green"/>
        </w:rPr>
        <w:t xml:space="preserve">messi a disposizione e gestiti dalla Rete Nazionale della PAC (es: la banca dati indicatori di contesto), dagli studi e dai dati messi a disposizione da AGEA. </w:t>
      </w:r>
    </w:p>
    <w:p w14:paraId="6C28C32E" w14:textId="3D2339F6" w:rsidR="0029260B" w:rsidRPr="009E394E" w:rsidRDefault="0029260B" w:rsidP="0029260B">
      <w:pPr>
        <w:rPr>
          <w:rFonts w:cstheme="minorHAnsi"/>
          <w:highlight w:val="green"/>
        </w:rPr>
      </w:pPr>
      <w:r w:rsidRPr="009E394E">
        <w:rPr>
          <w:rFonts w:cstheme="minorHAnsi"/>
          <w:highlight w:val="green"/>
        </w:rPr>
        <w:t xml:space="preserve">Per quanto riguarda le informazioni di carattere qualitativo, sempre inerenti </w:t>
      </w:r>
      <w:r w:rsidR="00853635" w:rsidRPr="009E394E">
        <w:rPr>
          <w:rFonts w:cstheme="minorHAnsi"/>
          <w:highlight w:val="green"/>
        </w:rPr>
        <w:t>all’implementazione</w:t>
      </w:r>
      <w:r w:rsidRPr="009E394E">
        <w:rPr>
          <w:rFonts w:cstheme="minorHAnsi"/>
          <w:highlight w:val="green"/>
        </w:rPr>
        <w:t xml:space="preserve"> e</w:t>
      </w:r>
      <w:r w:rsidR="00853635" w:rsidRPr="009E394E">
        <w:rPr>
          <w:rFonts w:cstheme="minorHAnsi"/>
          <w:highlight w:val="green"/>
        </w:rPr>
        <w:t>d</w:t>
      </w:r>
      <w:r w:rsidRPr="009E394E">
        <w:rPr>
          <w:rFonts w:cstheme="minorHAnsi"/>
          <w:highlight w:val="green"/>
        </w:rPr>
        <w:t xml:space="preserve"> </w:t>
      </w:r>
      <w:r w:rsidR="00853635" w:rsidRPr="009E394E">
        <w:rPr>
          <w:rFonts w:cstheme="minorHAnsi"/>
          <w:highlight w:val="green"/>
        </w:rPr>
        <w:t>al</w:t>
      </w:r>
      <w:r w:rsidRPr="009E394E">
        <w:rPr>
          <w:rFonts w:cstheme="minorHAnsi"/>
          <w:highlight w:val="green"/>
        </w:rPr>
        <w:t xml:space="preserve">la valutazione delle misure del programma, la fonte principale di </w:t>
      </w:r>
      <w:r w:rsidR="00853635" w:rsidRPr="009E394E">
        <w:rPr>
          <w:rFonts w:cstheme="minorHAnsi"/>
          <w:highlight w:val="green"/>
        </w:rPr>
        <w:t>informazion</w:t>
      </w:r>
      <w:r w:rsidRPr="009E394E">
        <w:rPr>
          <w:rFonts w:cstheme="minorHAnsi"/>
          <w:highlight w:val="green"/>
        </w:rPr>
        <w:t xml:space="preserve">i è rappresentata dai referenti di </w:t>
      </w:r>
      <w:r w:rsidR="00853635" w:rsidRPr="009E394E">
        <w:rPr>
          <w:rFonts w:cstheme="minorHAnsi"/>
          <w:highlight w:val="green"/>
        </w:rPr>
        <w:lastRenderedPageBreak/>
        <w:t>intervento</w:t>
      </w:r>
      <w:r w:rsidRPr="009E394E">
        <w:rPr>
          <w:rFonts w:cstheme="minorHAnsi"/>
          <w:highlight w:val="green"/>
        </w:rPr>
        <w:t xml:space="preserve">, che </w:t>
      </w:r>
      <w:r w:rsidR="00853635" w:rsidRPr="009E394E">
        <w:rPr>
          <w:rFonts w:cstheme="minorHAnsi"/>
          <w:highlight w:val="green"/>
        </w:rPr>
        <w:t>potranno</w:t>
      </w:r>
      <w:r w:rsidRPr="009E394E">
        <w:rPr>
          <w:rFonts w:cstheme="minorHAnsi"/>
          <w:highlight w:val="green"/>
        </w:rPr>
        <w:t xml:space="preserve"> fornire utili elementi in chiave interpretativa degli andamenti osservabili da un punto di vista statistico. A questo canale, per l’analisi di determinate problematiche e temi, potranno utilmente essere affiancati studi di caso ed interlocuzioni con testimoni previlegiati appartenenti al settore</w:t>
      </w:r>
      <w:r w:rsidR="00853635" w:rsidRPr="009E394E">
        <w:rPr>
          <w:rFonts w:cstheme="minorHAnsi"/>
          <w:highlight w:val="green"/>
        </w:rPr>
        <w:t xml:space="preserve"> di riferimento</w:t>
      </w:r>
      <w:r w:rsidRPr="009E394E">
        <w:rPr>
          <w:rFonts w:cstheme="minorHAnsi"/>
          <w:highlight w:val="green"/>
        </w:rPr>
        <w:t>.</w:t>
      </w:r>
    </w:p>
    <w:p w14:paraId="642049DD" w14:textId="4A3DF15A" w:rsidR="0029260B" w:rsidRPr="009E394E" w:rsidRDefault="0029260B" w:rsidP="0029260B">
      <w:pPr>
        <w:rPr>
          <w:rFonts w:cstheme="minorHAnsi"/>
          <w:highlight w:val="green"/>
        </w:rPr>
      </w:pPr>
      <w:r w:rsidRPr="009E394E">
        <w:rPr>
          <w:rFonts w:cstheme="minorHAnsi"/>
          <w:highlight w:val="green"/>
        </w:rPr>
        <w:t xml:space="preserve">Da un punto di vista dell’efficacia del programma, un’utile integrazione ai dati può provenire da studi/ricerche/report effettuati a livello regionale o sub-regionale nell’ambito di attività esterne al </w:t>
      </w:r>
      <w:r w:rsidR="00F76F96" w:rsidRPr="009E394E">
        <w:rPr>
          <w:highlight w:val="green"/>
        </w:rPr>
        <w:t>CSR</w:t>
      </w:r>
      <w:r w:rsidR="00853635" w:rsidRPr="009E394E">
        <w:rPr>
          <w:highlight w:val="green"/>
        </w:rPr>
        <w:t>,</w:t>
      </w:r>
      <w:r w:rsidRPr="009E394E">
        <w:rPr>
          <w:rFonts w:cstheme="minorHAnsi"/>
          <w:highlight w:val="green"/>
        </w:rPr>
        <w:t xml:space="preserve"> ma le cui tematiche sono ad esso correlate, quali studi su tematiche ambientali (flora/fauna, qualità acqua, aria, </w:t>
      </w:r>
      <w:proofErr w:type="spellStart"/>
      <w:r w:rsidRPr="009E394E">
        <w:rPr>
          <w:rFonts w:cstheme="minorHAnsi"/>
          <w:highlight w:val="green"/>
        </w:rPr>
        <w:t>ecc</w:t>
      </w:r>
      <w:proofErr w:type="spellEnd"/>
      <w:r w:rsidRPr="009E394E">
        <w:rPr>
          <w:rFonts w:cstheme="minorHAnsi"/>
          <w:highlight w:val="green"/>
        </w:rPr>
        <w:t>), infrastrutturali (energia, acqua), territoriali (popolazione, occupazione, ecc.). Un’utile fonte di informazione rispetto alla evoluzione del contesto è fornita dal Rapporto annuale sul sistema agroalimentare della Lombardia.</w:t>
      </w:r>
    </w:p>
    <w:p w14:paraId="45BE801F" w14:textId="17C120B2" w:rsidR="0029260B" w:rsidRPr="009E394E" w:rsidRDefault="0029260B" w:rsidP="0029260B">
      <w:pPr>
        <w:rPr>
          <w:b/>
          <w:bCs/>
          <w:highlight w:val="green"/>
          <w:u w:val="single"/>
        </w:rPr>
      </w:pPr>
      <w:r w:rsidRPr="009E394E">
        <w:rPr>
          <w:b/>
          <w:bCs/>
          <w:highlight w:val="green"/>
          <w:u w:val="single"/>
        </w:rPr>
        <w:t>Calendario</w:t>
      </w:r>
      <w:r w:rsidR="00287791" w:rsidRPr="009E394E">
        <w:rPr>
          <w:b/>
          <w:bCs/>
          <w:highlight w:val="green"/>
          <w:u w:val="single"/>
        </w:rPr>
        <w:t xml:space="preserve"> della valutazione</w:t>
      </w:r>
    </w:p>
    <w:p w14:paraId="38460120" w14:textId="77777777" w:rsidR="0029260B" w:rsidRPr="009E394E" w:rsidRDefault="0029260B" w:rsidP="0029260B">
      <w:pPr>
        <w:rPr>
          <w:rFonts w:cstheme="minorHAnsi"/>
          <w:highlight w:val="green"/>
        </w:rPr>
      </w:pPr>
      <w:r w:rsidRPr="009E394E">
        <w:rPr>
          <w:rFonts w:cstheme="minorHAnsi"/>
          <w:highlight w:val="green"/>
        </w:rPr>
        <w:t>L’efficacia e l’utilità della valutazione dipendono anche dalla possibilità di ottenere nei tempi più consoni i risultati delle analisi valutative.</w:t>
      </w:r>
    </w:p>
    <w:p w14:paraId="70A5F69F" w14:textId="49A8B55F" w:rsidR="0029260B" w:rsidRPr="00B16AAD" w:rsidRDefault="0029260B" w:rsidP="0029260B">
      <w:pPr>
        <w:rPr>
          <w:rFonts w:cstheme="minorHAnsi"/>
        </w:rPr>
      </w:pPr>
      <w:r w:rsidRPr="009E394E">
        <w:rPr>
          <w:rFonts w:cstheme="minorHAnsi"/>
          <w:highlight w:val="green"/>
        </w:rPr>
        <w:t>Con tale consapevolezza si prevede un calendario di massima per l’intero periodo di programmazione rispetto alla assegnazione del servizio ed alla elaborazione dei diversi rapporti. Il calendario è elaborato nel rispetto del disposto regolamentare, con riferimento al ruolo della valutazione nell’ambito quadro di riferimento per l’efficacia dell’attuazione (di cui all’</w:t>
      </w:r>
      <w:r w:rsidR="009537DE" w:rsidRPr="009E394E">
        <w:rPr>
          <w:rFonts w:cstheme="minorHAnsi"/>
          <w:highlight w:val="green"/>
        </w:rPr>
        <w:t>a</w:t>
      </w:r>
      <w:r w:rsidRPr="009E394E">
        <w:rPr>
          <w:rFonts w:cstheme="minorHAnsi"/>
          <w:highlight w:val="green"/>
        </w:rPr>
        <w:t>rt. 129 del Regolamento (UE) 2</w:t>
      </w:r>
      <w:r w:rsidR="009E394E">
        <w:rPr>
          <w:rFonts w:cstheme="minorHAnsi"/>
          <w:highlight w:val="green"/>
        </w:rPr>
        <w:t>021/21</w:t>
      </w:r>
      <w:r w:rsidRPr="009E394E">
        <w:rPr>
          <w:rFonts w:cstheme="minorHAnsi"/>
          <w:highlight w:val="green"/>
        </w:rPr>
        <w:t>15).</w:t>
      </w:r>
    </w:p>
    <w:p w14:paraId="4EEC45C5" w14:textId="4B74E7BE" w:rsidR="0029260B" w:rsidRPr="00B16AAD" w:rsidRDefault="0029260B" w:rsidP="001B56DE">
      <w:pPr>
        <w:tabs>
          <w:tab w:val="left" w:pos="800"/>
        </w:tabs>
        <w:rPr>
          <w:rFonts w:cstheme="minorHAnsi"/>
        </w:rPr>
      </w:pPr>
      <w:r w:rsidRPr="008E0E12">
        <w:rPr>
          <w:rFonts w:cstheme="minorHAnsi"/>
          <w:highlight w:val="green"/>
        </w:rPr>
        <w:t xml:space="preserve">Il </w:t>
      </w:r>
      <w:r w:rsidR="0058244F" w:rsidRPr="008E0E12">
        <w:rPr>
          <w:rFonts w:cstheme="minorHAnsi"/>
          <w:highlight w:val="green"/>
        </w:rPr>
        <w:t xml:space="preserve">Piano </w:t>
      </w:r>
      <w:r w:rsidRPr="008E0E12">
        <w:rPr>
          <w:rFonts w:cstheme="minorHAnsi"/>
          <w:highlight w:val="green"/>
        </w:rPr>
        <w:t xml:space="preserve">di </w:t>
      </w:r>
      <w:r w:rsidR="0058244F" w:rsidRPr="008E0E12">
        <w:rPr>
          <w:rFonts w:cstheme="minorHAnsi"/>
          <w:highlight w:val="green"/>
        </w:rPr>
        <w:t xml:space="preserve">Valutazione </w:t>
      </w:r>
      <w:r w:rsidRPr="008E0E12">
        <w:rPr>
          <w:rFonts w:cstheme="minorHAnsi"/>
          <w:highlight w:val="green"/>
        </w:rPr>
        <w:t>verrà adottato entro un anno d</w:t>
      </w:r>
      <w:r w:rsidR="00853635" w:rsidRPr="008E0E12">
        <w:rPr>
          <w:rFonts w:cstheme="minorHAnsi"/>
          <w:highlight w:val="green"/>
        </w:rPr>
        <w:t>all’</w:t>
      </w:r>
      <w:r w:rsidRPr="008E0E12">
        <w:rPr>
          <w:rFonts w:cstheme="minorHAnsi"/>
          <w:highlight w:val="green"/>
        </w:rPr>
        <w:t xml:space="preserve">approvazione del PSP </w:t>
      </w:r>
      <w:r w:rsidR="009537DE" w:rsidRPr="008E0E12">
        <w:rPr>
          <w:rFonts w:cstheme="minorHAnsi"/>
          <w:highlight w:val="green"/>
        </w:rPr>
        <w:t xml:space="preserve">Italia </w:t>
      </w:r>
      <w:r w:rsidRPr="008E0E12">
        <w:rPr>
          <w:rFonts w:cstheme="minorHAnsi"/>
          <w:highlight w:val="green"/>
        </w:rPr>
        <w:t>2023-2027.</w:t>
      </w:r>
    </w:p>
    <w:p w14:paraId="38FAE89A" w14:textId="1DF29DC5" w:rsidR="0029260B" w:rsidRDefault="0029260B" w:rsidP="0029260B">
      <w:pPr>
        <w:rPr>
          <w:b/>
          <w:bCs/>
          <w:highlight w:val="green"/>
          <w:u w:val="single"/>
        </w:rPr>
      </w:pPr>
      <w:r w:rsidRPr="001B56DE">
        <w:rPr>
          <w:b/>
          <w:bCs/>
          <w:highlight w:val="green"/>
          <w:u w:val="single"/>
        </w:rPr>
        <w:t>Comunicazione</w:t>
      </w:r>
    </w:p>
    <w:p w14:paraId="09807A30" w14:textId="53BD179A" w:rsidR="000C7137" w:rsidRPr="000C7137" w:rsidRDefault="000C7137" w:rsidP="000C7137">
      <w:pPr>
        <w:spacing w:after="0"/>
        <w:jc w:val="center"/>
        <w:rPr>
          <w:rFonts w:cstheme="minorHAnsi"/>
          <w:b/>
          <w:color w:val="000000"/>
          <w:sz w:val="20"/>
          <w:szCs w:val="20"/>
        </w:rPr>
      </w:pPr>
      <w:r w:rsidRPr="001B7BA2">
        <w:rPr>
          <w:rStyle w:val="Titolodellibro"/>
          <w:highlight w:val="green"/>
        </w:rPr>
        <w:t>Tabella 11.</w:t>
      </w:r>
      <w:r w:rsidR="004123B0">
        <w:rPr>
          <w:rStyle w:val="Titolodellibro"/>
          <w:highlight w:val="green"/>
        </w:rPr>
        <w:t>3</w:t>
      </w:r>
      <w:r w:rsidRPr="001B7BA2">
        <w:rPr>
          <w:rStyle w:val="Titolodellibro"/>
          <w:highlight w:val="green"/>
        </w:rPr>
        <w:t xml:space="preserve"> </w:t>
      </w:r>
      <w:r w:rsidRPr="000C7137">
        <w:rPr>
          <w:rStyle w:val="Titolodellibro"/>
          <w:highlight w:val="green"/>
        </w:rPr>
        <w:t>– La comunicazione delle attività di valutazione</w:t>
      </w:r>
    </w:p>
    <w:tbl>
      <w:tblPr>
        <w:tblStyle w:val="Grigliatabella"/>
        <w:tblW w:w="0" w:type="auto"/>
        <w:tblLook w:val="04A0" w:firstRow="1" w:lastRow="0" w:firstColumn="1" w:lastColumn="0" w:noHBand="0" w:noVBand="1"/>
      </w:tblPr>
      <w:tblGrid>
        <w:gridCol w:w="4023"/>
        <w:gridCol w:w="2475"/>
        <w:gridCol w:w="3130"/>
      </w:tblGrid>
      <w:tr w:rsidR="00592F18" w:rsidRPr="001B56DE" w14:paraId="7C016C71" w14:textId="77777777" w:rsidTr="00E376D3">
        <w:tc>
          <w:tcPr>
            <w:tcW w:w="0" w:type="auto"/>
            <w:shd w:val="clear" w:color="auto" w:fill="007B51" w:themeFill="accent3"/>
            <w:vAlign w:val="center"/>
          </w:tcPr>
          <w:p w14:paraId="0CBA38EF" w14:textId="77777777" w:rsidR="00592F18" w:rsidRPr="001B56DE" w:rsidRDefault="00592F18" w:rsidP="00C25690">
            <w:pPr>
              <w:spacing w:after="0"/>
              <w:jc w:val="center"/>
              <w:rPr>
                <w:rFonts w:cstheme="minorHAnsi"/>
                <w:b/>
                <w:color w:val="FFFFFF" w:themeColor="background1"/>
                <w:sz w:val="20"/>
                <w:szCs w:val="20"/>
                <w:highlight w:val="green"/>
              </w:rPr>
            </w:pPr>
            <w:r w:rsidRPr="001B56DE">
              <w:rPr>
                <w:rFonts w:cstheme="minorHAnsi"/>
                <w:b/>
                <w:color w:val="FFFFFF" w:themeColor="background1"/>
                <w:sz w:val="20"/>
                <w:szCs w:val="20"/>
                <w:highlight w:val="green"/>
              </w:rPr>
              <w:t>Destinatari della comunicazione</w:t>
            </w:r>
          </w:p>
        </w:tc>
        <w:tc>
          <w:tcPr>
            <w:tcW w:w="0" w:type="auto"/>
            <w:shd w:val="clear" w:color="auto" w:fill="007B51" w:themeFill="accent3"/>
            <w:vAlign w:val="center"/>
          </w:tcPr>
          <w:p w14:paraId="73428C18" w14:textId="77777777" w:rsidR="00592F18" w:rsidRPr="001B56DE" w:rsidRDefault="00592F18" w:rsidP="00C25690">
            <w:pPr>
              <w:spacing w:after="0"/>
              <w:jc w:val="center"/>
              <w:rPr>
                <w:rFonts w:cstheme="minorHAnsi"/>
                <w:b/>
                <w:color w:val="FFFFFF" w:themeColor="background1"/>
                <w:sz w:val="20"/>
                <w:szCs w:val="20"/>
                <w:highlight w:val="green"/>
              </w:rPr>
            </w:pPr>
            <w:r w:rsidRPr="001B56DE">
              <w:rPr>
                <w:rFonts w:cstheme="minorHAnsi"/>
                <w:b/>
                <w:color w:val="FFFFFF" w:themeColor="background1"/>
                <w:sz w:val="20"/>
                <w:szCs w:val="20"/>
                <w:highlight w:val="green"/>
              </w:rPr>
              <w:t>Prodotti</w:t>
            </w:r>
          </w:p>
        </w:tc>
        <w:tc>
          <w:tcPr>
            <w:tcW w:w="0" w:type="auto"/>
            <w:shd w:val="clear" w:color="auto" w:fill="007B51" w:themeFill="accent3"/>
            <w:vAlign w:val="center"/>
          </w:tcPr>
          <w:p w14:paraId="5B05790A" w14:textId="77777777" w:rsidR="00592F18" w:rsidRPr="001B56DE" w:rsidRDefault="00592F18" w:rsidP="00C25690">
            <w:pPr>
              <w:spacing w:after="0"/>
              <w:jc w:val="center"/>
              <w:rPr>
                <w:rFonts w:cstheme="minorHAnsi"/>
                <w:b/>
                <w:color w:val="FFFFFF" w:themeColor="background1"/>
                <w:sz w:val="20"/>
                <w:szCs w:val="20"/>
                <w:highlight w:val="green"/>
              </w:rPr>
            </w:pPr>
            <w:r w:rsidRPr="001B56DE">
              <w:rPr>
                <w:rFonts w:cstheme="minorHAnsi"/>
                <w:b/>
                <w:color w:val="FFFFFF" w:themeColor="background1"/>
                <w:sz w:val="20"/>
                <w:szCs w:val="20"/>
                <w:highlight w:val="green"/>
              </w:rPr>
              <w:t>Canali</w:t>
            </w:r>
          </w:p>
        </w:tc>
      </w:tr>
      <w:tr w:rsidR="00592F18" w:rsidRPr="001B56DE" w14:paraId="6C82C17C" w14:textId="77777777" w:rsidTr="00E376D3">
        <w:tc>
          <w:tcPr>
            <w:tcW w:w="0" w:type="auto"/>
          </w:tcPr>
          <w:p w14:paraId="5DAA15E6" w14:textId="64F5BE28" w:rsidR="00592F18" w:rsidRPr="001B56DE" w:rsidRDefault="00592F18" w:rsidP="000F7125">
            <w:pPr>
              <w:rPr>
                <w:rFonts w:cstheme="minorHAnsi"/>
                <w:sz w:val="20"/>
                <w:szCs w:val="20"/>
                <w:highlight w:val="green"/>
              </w:rPr>
            </w:pPr>
            <w:r w:rsidRPr="001B56DE">
              <w:rPr>
                <w:rFonts w:cstheme="minorHAnsi"/>
                <w:sz w:val="20"/>
                <w:szCs w:val="20"/>
                <w:highlight w:val="green"/>
              </w:rPr>
              <w:t>I responsabili delle varie attività del CSR, quali:</w:t>
            </w:r>
          </w:p>
          <w:p w14:paraId="6116F34B" w14:textId="4E0C9E75" w:rsidR="00592F18" w:rsidRPr="001B56DE" w:rsidRDefault="00592F18" w:rsidP="000F7125">
            <w:pPr>
              <w:rPr>
                <w:rFonts w:cstheme="minorHAnsi"/>
                <w:sz w:val="20"/>
                <w:szCs w:val="20"/>
                <w:highlight w:val="green"/>
              </w:rPr>
            </w:pPr>
            <w:r w:rsidRPr="001B56DE">
              <w:rPr>
                <w:rFonts w:cstheme="minorHAnsi"/>
                <w:sz w:val="20"/>
                <w:szCs w:val="20"/>
                <w:highlight w:val="green"/>
              </w:rPr>
              <w:t>l’</w:t>
            </w:r>
            <w:proofErr w:type="spellStart"/>
            <w:r w:rsidRPr="001B56DE">
              <w:rPr>
                <w:rFonts w:cstheme="minorHAnsi"/>
                <w:sz w:val="20"/>
                <w:szCs w:val="20"/>
                <w:highlight w:val="green"/>
              </w:rPr>
              <w:t>AdGR</w:t>
            </w:r>
            <w:proofErr w:type="spellEnd"/>
            <w:r w:rsidRPr="001B56DE">
              <w:rPr>
                <w:rFonts w:cstheme="minorHAnsi"/>
                <w:sz w:val="20"/>
                <w:szCs w:val="20"/>
                <w:highlight w:val="green"/>
              </w:rPr>
              <w:t>, gli enti delegati, OPR, i referenti dei diversi interventi regionali.</w:t>
            </w:r>
          </w:p>
        </w:tc>
        <w:tc>
          <w:tcPr>
            <w:tcW w:w="0" w:type="auto"/>
          </w:tcPr>
          <w:p w14:paraId="55D1A201" w14:textId="77777777" w:rsidR="00592F18" w:rsidRPr="001B56DE" w:rsidRDefault="00592F18" w:rsidP="008A74F5">
            <w:pPr>
              <w:pStyle w:val="Paragrafoelenco"/>
              <w:numPr>
                <w:ilvl w:val="0"/>
                <w:numId w:val="12"/>
              </w:numPr>
              <w:rPr>
                <w:rFonts w:cstheme="minorHAnsi"/>
                <w:sz w:val="20"/>
                <w:szCs w:val="20"/>
                <w:highlight w:val="green"/>
              </w:rPr>
            </w:pPr>
            <w:r w:rsidRPr="001B56DE">
              <w:rPr>
                <w:rFonts w:cstheme="minorHAnsi"/>
                <w:sz w:val="20"/>
                <w:szCs w:val="20"/>
                <w:highlight w:val="green"/>
              </w:rPr>
              <w:t>Report approfonditi,</w:t>
            </w:r>
          </w:p>
          <w:p w14:paraId="6640EE95" w14:textId="746590CF" w:rsidR="00592F18" w:rsidRPr="001B56DE" w:rsidRDefault="00592F18" w:rsidP="008A74F5">
            <w:pPr>
              <w:pStyle w:val="Paragrafoelenco"/>
              <w:numPr>
                <w:ilvl w:val="0"/>
                <w:numId w:val="12"/>
              </w:numPr>
              <w:rPr>
                <w:rFonts w:cstheme="minorHAnsi"/>
                <w:sz w:val="20"/>
                <w:szCs w:val="20"/>
                <w:highlight w:val="green"/>
              </w:rPr>
            </w:pPr>
            <w:r w:rsidRPr="001B56DE">
              <w:rPr>
                <w:rFonts w:cstheme="minorHAnsi"/>
                <w:sz w:val="20"/>
                <w:szCs w:val="20"/>
                <w:highlight w:val="green"/>
              </w:rPr>
              <w:t>report tematici,</w:t>
            </w:r>
          </w:p>
          <w:p w14:paraId="640DAB62" w14:textId="4E3D0C53" w:rsidR="00592F18" w:rsidRPr="001B56DE" w:rsidRDefault="00592F18" w:rsidP="008A74F5">
            <w:pPr>
              <w:pStyle w:val="Paragrafoelenco"/>
              <w:numPr>
                <w:ilvl w:val="0"/>
                <w:numId w:val="12"/>
              </w:numPr>
              <w:rPr>
                <w:rFonts w:cstheme="minorHAnsi"/>
                <w:sz w:val="20"/>
                <w:szCs w:val="20"/>
                <w:highlight w:val="green"/>
              </w:rPr>
            </w:pPr>
            <w:r w:rsidRPr="001B56DE">
              <w:rPr>
                <w:rFonts w:cstheme="minorHAnsi"/>
                <w:sz w:val="20"/>
                <w:szCs w:val="20"/>
                <w:highlight w:val="green"/>
              </w:rPr>
              <w:t xml:space="preserve">presentazioni sintetiche (executive </w:t>
            </w:r>
            <w:proofErr w:type="spellStart"/>
            <w:r w:rsidRPr="001B56DE">
              <w:rPr>
                <w:rFonts w:cstheme="minorHAnsi"/>
                <w:sz w:val="20"/>
                <w:szCs w:val="20"/>
                <w:highlight w:val="green"/>
              </w:rPr>
              <w:t>summary</w:t>
            </w:r>
            <w:proofErr w:type="spellEnd"/>
            <w:r w:rsidRPr="001B56DE">
              <w:rPr>
                <w:rFonts w:cstheme="minorHAnsi"/>
                <w:sz w:val="20"/>
                <w:szCs w:val="20"/>
                <w:highlight w:val="green"/>
              </w:rPr>
              <w:t>, slide show, ecc.),</w:t>
            </w:r>
          </w:p>
          <w:p w14:paraId="7B74C5F6" w14:textId="291C8646" w:rsidR="00592F18" w:rsidRPr="001B56DE" w:rsidRDefault="00592F18" w:rsidP="008A74F5">
            <w:pPr>
              <w:pStyle w:val="Paragrafoelenco"/>
              <w:numPr>
                <w:ilvl w:val="0"/>
                <w:numId w:val="12"/>
              </w:numPr>
              <w:rPr>
                <w:rFonts w:cstheme="minorHAnsi"/>
                <w:sz w:val="20"/>
                <w:szCs w:val="20"/>
                <w:highlight w:val="green"/>
              </w:rPr>
            </w:pPr>
            <w:r w:rsidRPr="001B56DE">
              <w:rPr>
                <w:rFonts w:cstheme="minorHAnsi"/>
                <w:sz w:val="20"/>
                <w:szCs w:val="20"/>
                <w:highlight w:val="green"/>
              </w:rPr>
              <w:t>newsletters internet.</w:t>
            </w:r>
          </w:p>
        </w:tc>
        <w:tc>
          <w:tcPr>
            <w:tcW w:w="0" w:type="auto"/>
          </w:tcPr>
          <w:p w14:paraId="7E763384" w14:textId="7F9BC5FB" w:rsidR="00592F18" w:rsidRPr="001B56DE" w:rsidRDefault="00592F18" w:rsidP="008A74F5">
            <w:pPr>
              <w:pStyle w:val="Paragrafoelenco"/>
              <w:numPr>
                <w:ilvl w:val="0"/>
                <w:numId w:val="13"/>
              </w:numPr>
              <w:rPr>
                <w:rFonts w:cstheme="minorHAnsi"/>
                <w:sz w:val="20"/>
                <w:szCs w:val="20"/>
                <w:highlight w:val="green"/>
              </w:rPr>
            </w:pPr>
            <w:r w:rsidRPr="001B56DE">
              <w:rPr>
                <w:rFonts w:cstheme="minorHAnsi"/>
                <w:sz w:val="20"/>
                <w:szCs w:val="20"/>
                <w:highlight w:val="green"/>
              </w:rPr>
              <w:t xml:space="preserve">incontri ristretti/periodici e gruppi di discussione, </w:t>
            </w:r>
          </w:p>
          <w:p w14:paraId="7B213B73" w14:textId="02DE3905" w:rsidR="00592F18" w:rsidRPr="001B56DE" w:rsidRDefault="00592F18" w:rsidP="008A74F5">
            <w:pPr>
              <w:pStyle w:val="Paragrafoelenco"/>
              <w:numPr>
                <w:ilvl w:val="0"/>
                <w:numId w:val="13"/>
              </w:numPr>
              <w:rPr>
                <w:rFonts w:cstheme="minorHAnsi"/>
                <w:sz w:val="20"/>
                <w:szCs w:val="20"/>
                <w:highlight w:val="green"/>
              </w:rPr>
            </w:pPr>
            <w:r w:rsidRPr="001B56DE">
              <w:rPr>
                <w:rFonts w:cstheme="minorHAnsi"/>
                <w:sz w:val="20"/>
                <w:szCs w:val="20"/>
                <w:highlight w:val="green"/>
              </w:rPr>
              <w:t>seminari e workshop di approfondimento,</w:t>
            </w:r>
          </w:p>
          <w:p w14:paraId="17A33DB3" w14:textId="223E3256" w:rsidR="00592F18" w:rsidRPr="001B56DE" w:rsidRDefault="00592F18" w:rsidP="008A74F5">
            <w:pPr>
              <w:pStyle w:val="Paragrafoelenco"/>
              <w:numPr>
                <w:ilvl w:val="0"/>
                <w:numId w:val="13"/>
              </w:numPr>
              <w:rPr>
                <w:rFonts w:cstheme="minorHAnsi"/>
                <w:sz w:val="20"/>
                <w:szCs w:val="20"/>
                <w:highlight w:val="green"/>
              </w:rPr>
            </w:pPr>
            <w:r w:rsidRPr="001B56DE">
              <w:rPr>
                <w:rFonts w:cstheme="minorHAnsi"/>
                <w:sz w:val="20"/>
                <w:szCs w:val="20"/>
                <w:highlight w:val="green"/>
              </w:rPr>
              <w:t>social.</w:t>
            </w:r>
          </w:p>
        </w:tc>
      </w:tr>
      <w:tr w:rsidR="00592F18" w:rsidRPr="001B56DE" w14:paraId="707842AB" w14:textId="77777777" w:rsidTr="00E376D3">
        <w:tc>
          <w:tcPr>
            <w:tcW w:w="0" w:type="auto"/>
          </w:tcPr>
          <w:p w14:paraId="6F459A7F" w14:textId="042C1D98" w:rsidR="00592F18" w:rsidRPr="001B56DE" w:rsidRDefault="00592F18" w:rsidP="000F7125">
            <w:pPr>
              <w:jc w:val="left"/>
              <w:rPr>
                <w:rFonts w:cstheme="minorHAnsi"/>
                <w:sz w:val="20"/>
                <w:szCs w:val="20"/>
                <w:highlight w:val="green"/>
              </w:rPr>
            </w:pPr>
            <w:r w:rsidRPr="001B56DE">
              <w:rPr>
                <w:rFonts w:cstheme="minorHAnsi"/>
                <w:sz w:val="20"/>
                <w:szCs w:val="20"/>
                <w:highlight w:val="green"/>
              </w:rPr>
              <w:t>Policy maker e portatori di interesse quali il partenariato istituzionale, socioeconomico (associazioni di produttori e sindacali) e ambientale (associazioni ambientaliste, ecc.), CMR.</w:t>
            </w:r>
          </w:p>
        </w:tc>
        <w:tc>
          <w:tcPr>
            <w:tcW w:w="0" w:type="auto"/>
          </w:tcPr>
          <w:p w14:paraId="58BB6199" w14:textId="614BE135" w:rsidR="00592F18" w:rsidRPr="001B56DE" w:rsidRDefault="00592F18" w:rsidP="008A74F5">
            <w:pPr>
              <w:pStyle w:val="Paragrafoelenco"/>
              <w:numPr>
                <w:ilvl w:val="0"/>
                <w:numId w:val="14"/>
              </w:numPr>
              <w:rPr>
                <w:rFonts w:cstheme="minorHAnsi"/>
                <w:sz w:val="20"/>
                <w:szCs w:val="20"/>
                <w:highlight w:val="green"/>
              </w:rPr>
            </w:pPr>
            <w:r w:rsidRPr="001B56DE">
              <w:rPr>
                <w:rFonts w:cstheme="minorHAnsi"/>
                <w:sz w:val="20"/>
                <w:szCs w:val="20"/>
                <w:highlight w:val="green"/>
              </w:rPr>
              <w:t>report analitici,</w:t>
            </w:r>
          </w:p>
          <w:p w14:paraId="279C1A3A" w14:textId="503FF497" w:rsidR="00592F18" w:rsidRPr="001B56DE" w:rsidRDefault="00592F18" w:rsidP="008A74F5">
            <w:pPr>
              <w:pStyle w:val="Paragrafoelenco"/>
              <w:numPr>
                <w:ilvl w:val="0"/>
                <w:numId w:val="14"/>
              </w:numPr>
              <w:rPr>
                <w:rFonts w:cstheme="minorHAnsi"/>
                <w:sz w:val="20"/>
                <w:szCs w:val="20"/>
                <w:highlight w:val="green"/>
              </w:rPr>
            </w:pPr>
            <w:r w:rsidRPr="001B56DE">
              <w:rPr>
                <w:rFonts w:cstheme="minorHAnsi"/>
                <w:sz w:val="20"/>
                <w:szCs w:val="20"/>
                <w:highlight w:val="green"/>
              </w:rPr>
              <w:t>comunicati,</w:t>
            </w:r>
          </w:p>
          <w:p w14:paraId="2AA6EF46" w14:textId="148021F7" w:rsidR="00592F18" w:rsidRPr="001B56DE" w:rsidRDefault="00592F18" w:rsidP="008A74F5">
            <w:pPr>
              <w:pStyle w:val="Paragrafoelenco"/>
              <w:numPr>
                <w:ilvl w:val="0"/>
                <w:numId w:val="14"/>
              </w:numPr>
              <w:rPr>
                <w:rFonts w:cstheme="minorHAnsi"/>
                <w:sz w:val="20"/>
                <w:szCs w:val="20"/>
                <w:highlight w:val="green"/>
              </w:rPr>
            </w:pPr>
            <w:r w:rsidRPr="001B56DE">
              <w:rPr>
                <w:rFonts w:cstheme="minorHAnsi"/>
                <w:sz w:val="20"/>
                <w:szCs w:val="20"/>
                <w:highlight w:val="green"/>
              </w:rPr>
              <w:t xml:space="preserve">presentazioni, </w:t>
            </w:r>
          </w:p>
          <w:p w14:paraId="61361FDA" w14:textId="31641777" w:rsidR="00592F18" w:rsidRPr="001B56DE" w:rsidRDefault="00592F18" w:rsidP="008A74F5">
            <w:pPr>
              <w:pStyle w:val="Paragrafoelenco"/>
              <w:numPr>
                <w:ilvl w:val="0"/>
                <w:numId w:val="14"/>
              </w:numPr>
              <w:rPr>
                <w:rFonts w:cstheme="minorHAnsi"/>
                <w:sz w:val="20"/>
                <w:szCs w:val="20"/>
                <w:highlight w:val="green"/>
                <w:lang w:val="en-GB"/>
              </w:rPr>
            </w:pPr>
            <w:r w:rsidRPr="001B56DE">
              <w:rPr>
                <w:rFonts w:cstheme="minorHAnsi"/>
                <w:sz w:val="20"/>
                <w:szCs w:val="20"/>
                <w:highlight w:val="green"/>
              </w:rPr>
              <w:t xml:space="preserve">newsletters, </w:t>
            </w:r>
          </w:p>
          <w:p w14:paraId="7470DCB6" w14:textId="563F230D" w:rsidR="00592F18" w:rsidRPr="001B56DE" w:rsidRDefault="00592F18" w:rsidP="008A74F5">
            <w:pPr>
              <w:pStyle w:val="Paragrafoelenco"/>
              <w:numPr>
                <w:ilvl w:val="0"/>
                <w:numId w:val="14"/>
              </w:numPr>
              <w:rPr>
                <w:rFonts w:cstheme="minorHAnsi"/>
                <w:sz w:val="20"/>
                <w:szCs w:val="20"/>
                <w:highlight w:val="green"/>
                <w:lang w:val="en-GB"/>
              </w:rPr>
            </w:pPr>
            <w:r w:rsidRPr="001B56DE">
              <w:rPr>
                <w:rFonts w:cstheme="minorHAnsi"/>
                <w:sz w:val="20"/>
                <w:szCs w:val="20"/>
                <w:highlight w:val="green"/>
              </w:rPr>
              <w:t xml:space="preserve">pubblicazioni. </w:t>
            </w:r>
          </w:p>
        </w:tc>
        <w:tc>
          <w:tcPr>
            <w:tcW w:w="0" w:type="auto"/>
          </w:tcPr>
          <w:p w14:paraId="28D02F40" w14:textId="265B4406" w:rsidR="00592F18" w:rsidRPr="001B56DE" w:rsidRDefault="00592F18" w:rsidP="008A74F5">
            <w:pPr>
              <w:pStyle w:val="Paragrafoelenco"/>
              <w:numPr>
                <w:ilvl w:val="0"/>
                <w:numId w:val="15"/>
              </w:numPr>
              <w:rPr>
                <w:rFonts w:cstheme="minorHAnsi"/>
                <w:sz w:val="20"/>
                <w:szCs w:val="20"/>
                <w:highlight w:val="green"/>
              </w:rPr>
            </w:pPr>
            <w:r w:rsidRPr="001B56DE">
              <w:rPr>
                <w:rFonts w:cstheme="minorHAnsi"/>
                <w:sz w:val="20"/>
                <w:szCs w:val="20"/>
                <w:highlight w:val="green"/>
              </w:rPr>
              <w:t xml:space="preserve">sito internet, </w:t>
            </w:r>
          </w:p>
          <w:p w14:paraId="55B16AEA" w14:textId="18F33789" w:rsidR="00592F18" w:rsidRPr="001B56DE" w:rsidRDefault="00592F18" w:rsidP="008A74F5">
            <w:pPr>
              <w:pStyle w:val="Paragrafoelenco"/>
              <w:numPr>
                <w:ilvl w:val="0"/>
                <w:numId w:val="15"/>
              </w:numPr>
              <w:rPr>
                <w:rFonts w:cstheme="minorHAnsi"/>
                <w:sz w:val="20"/>
                <w:szCs w:val="20"/>
                <w:highlight w:val="green"/>
              </w:rPr>
            </w:pPr>
            <w:r w:rsidRPr="001B56DE">
              <w:rPr>
                <w:rFonts w:cstheme="minorHAnsi"/>
                <w:sz w:val="20"/>
                <w:szCs w:val="20"/>
                <w:highlight w:val="green"/>
              </w:rPr>
              <w:t>eventi/seminari/workshop,</w:t>
            </w:r>
          </w:p>
          <w:p w14:paraId="7DEDB357" w14:textId="471DC597" w:rsidR="00592F18" w:rsidRPr="001B56DE" w:rsidRDefault="00592F18" w:rsidP="008A74F5">
            <w:pPr>
              <w:pStyle w:val="Paragrafoelenco"/>
              <w:numPr>
                <w:ilvl w:val="0"/>
                <w:numId w:val="15"/>
              </w:numPr>
              <w:rPr>
                <w:rFonts w:cstheme="minorHAnsi"/>
                <w:sz w:val="20"/>
                <w:szCs w:val="20"/>
                <w:highlight w:val="green"/>
              </w:rPr>
            </w:pPr>
            <w:r w:rsidRPr="001B56DE">
              <w:rPr>
                <w:rFonts w:cstheme="minorHAnsi"/>
                <w:sz w:val="20"/>
                <w:szCs w:val="20"/>
                <w:highlight w:val="green"/>
              </w:rPr>
              <w:t>media,</w:t>
            </w:r>
          </w:p>
          <w:p w14:paraId="125F637C" w14:textId="5C32131C" w:rsidR="00592F18" w:rsidRPr="001B56DE" w:rsidRDefault="00592F18" w:rsidP="008A74F5">
            <w:pPr>
              <w:pStyle w:val="Paragrafoelenco"/>
              <w:numPr>
                <w:ilvl w:val="0"/>
                <w:numId w:val="15"/>
              </w:numPr>
              <w:rPr>
                <w:rFonts w:cstheme="minorHAnsi"/>
                <w:sz w:val="20"/>
                <w:szCs w:val="20"/>
                <w:highlight w:val="green"/>
              </w:rPr>
            </w:pPr>
            <w:r w:rsidRPr="001B56DE">
              <w:rPr>
                <w:rFonts w:cstheme="minorHAnsi"/>
                <w:sz w:val="20"/>
                <w:szCs w:val="20"/>
                <w:highlight w:val="green"/>
              </w:rPr>
              <w:t>social.</w:t>
            </w:r>
          </w:p>
        </w:tc>
      </w:tr>
      <w:tr w:rsidR="00592F18" w:rsidRPr="001B56DE" w14:paraId="15DE7513" w14:textId="77777777" w:rsidTr="00E376D3">
        <w:tc>
          <w:tcPr>
            <w:tcW w:w="0" w:type="auto"/>
          </w:tcPr>
          <w:p w14:paraId="50A283EB" w14:textId="77777777" w:rsidR="00592F18" w:rsidRPr="001B56DE" w:rsidRDefault="00592F18" w:rsidP="000F7125">
            <w:pPr>
              <w:jc w:val="left"/>
              <w:rPr>
                <w:rFonts w:cstheme="minorHAnsi"/>
                <w:sz w:val="20"/>
                <w:szCs w:val="20"/>
                <w:highlight w:val="green"/>
              </w:rPr>
            </w:pPr>
            <w:r w:rsidRPr="001B56DE">
              <w:rPr>
                <w:rFonts w:cstheme="minorHAnsi"/>
                <w:sz w:val="20"/>
                <w:szCs w:val="20"/>
                <w:highlight w:val="green"/>
              </w:rPr>
              <w:t>I beneficiari del programma</w:t>
            </w:r>
          </w:p>
        </w:tc>
        <w:tc>
          <w:tcPr>
            <w:tcW w:w="0" w:type="auto"/>
          </w:tcPr>
          <w:p w14:paraId="281E51BC" w14:textId="28BDD173" w:rsidR="00592F18" w:rsidRPr="001B56DE" w:rsidRDefault="00592F18" w:rsidP="008A74F5">
            <w:pPr>
              <w:pStyle w:val="Paragrafoelenco"/>
              <w:numPr>
                <w:ilvl w:val="0"/>
                <w:numId w:val="16"/>
              </w:numPr>
              <w:rPr>
                <w:rFonts w:cstheme="minorHAnsi"/>
                <w:sz w:val="20"/>
                <w:szCs w:val="20"/>
                <w:highlight w:val="green"/>
              </w:rPr>
            </w:pPr>
            <w:r w:rsidRPr="001B56DE">
              <w:rPr>
                <w:rFonts w:cstheme="minorHAnsi"/>
                <w:sz w:val="20"/>
                <w:szCs w:val="20"/>
                <w:highlight w:val="green"/>
              </w:rPr>
              <w:t xml:space="preserve">comunicati, </w:t>
            </w:r>
          </w:p>
          <w:p w14:paraId="2E326A98" w14:textId="7A38C812" w:rsidR="00592F18" w:rsidRPr="001B56DE" w:rsidRDefault="00592F18" w:rsidP="008A74F5">
            <w:pPr>
              <w:pStyle w:val="Paragrafoelenco"/>
              <w:numPr>
                <w:ilvl w:val="0"/>
                <w:numId w:val="16"/>
              </w:numPr>
              <w:rPr>
                <w:rFonts w:cstheme="minorHAnsi"/>
                <w:sz w:val="20"/>
                <w:szCs w:val="20"/>
                <w:highlight w:val="green"/>
              </w:rPr>
            </w:pPr>
            <w:r w:rsidRPr="001B56DE">
              <w:rPr>
                <w:rFonts w:cstheme="minorHAnsi"/>
                <w:sz w:val="20"/>
                <w:szCs w:val="20"/>
                <w:highlight w:val="green"/>
              </w:rPr>
              <w:t xml:space="preserve">presentazioni, </w:t>
            </w:r>
          </w:p>
          <w:p w14:paraId="5F302621" w14:textId="5B5B613D" w:rsidR="00592F18" w:rsidRPr="001B56DE" w:rsidRDefault="00592F18" w:rsidP="008A74F5">
            <w:pPr>
              <w:pStyle w:val="Paragrafoelenco"/>
              <w:numPr>
                <w:ilvl w:val="0"/>
                <w:numId w:val="16"/>
              </w:numPr>
              <w:rPr>
                <w:rFonts w:cstheme="minorHAnsi"/>
                <w:sz w:val="20"/>
                <w:szCs w:val="20"/>
                <w:highlight w:val="green"/>
              </w:rPr>
            </w:pPr>
            <w:r w:rsidRPr="001B56DE">
              <w:rPr>
                <w:rFonts w:cstheme="minorHAnsi"/>
                <w:sz w:val="20"/>
                <w:szCs w:val="20"/>
                <w:highlight w:val="green"/>
              </w:rPr>
              <w:t>newsletters.</w:t>
            </w:r>
          </w:p>
        </w:tc>
        <w:tc>
          <w:tcPr>
            <w:tcW w:w="0" w:type="auto"/>
          </w:tcPr>
          <w:p w14:paraId="5533A2D1" w14:textId="164D4F62" w:rsidR="00592F18" w:rsidRPr="001B56DE" w:rsidRDefault="00592F18" w:rsidP="008A74F5">
            <w:pPr>
              <w:pStyle w:val="Paragrafoelenco"/>
              <w:numPr>
                <w:ilvl w:val="0"/>
                <w:numId w:val="17"/>
              </w:numPr>
              <w:rPr>
                <w:rFonts w:cstheme="minorHAnsi"/>
                <w:sz w:val="20"/>
                <w:szCs w:val="20"/>
                <w:highlight w:val="green"/>
              </w:rPr>
            </w:pPr>
            <w:r w:rsidRPr="001B56DE">
              <w:rPr>
                <w:rFonts w:cstheme="minorHAnsi"/>
                <w:sz w:val="20"/>
                <w:szCs w:val="20"/>
                <w:highlight w:val="green"/>
              </w:rPr>
              <w:t xml:space="preserve">sito internet, </w:t>
            </w:r>
          </w:p>
          <w:p w14:paraId="38FA1C2B" w14:textId="709EF2DB" w:rsidR="00592F18" w:rsidRPr="001B56DE" w:rsidRDefault="00592F18" w:rsidP="008A74F5">
            <w:pPr>
              <w:pStyle w:val="Paragrafoelenco"/>
              <w:numPr>
                <w:ilvl w:val="0"/>
                <w:numId w:val="17"/>
              </w:numPr>
              <w:rPr>
                <w:rFonts w:cstheme="minorHAnsi"/>
                <w:sz w:val="20"/>
                <w:szCs w:val="20"/>
                <w:highlight w:val="green"/>
              </w:rPr>
            </w:pPr>
            <w:r w:rsidRPr="001B56DE">
              <w:rPr>
                <w:rFonts w:cstheme="minorHAnsi"/>
                <w:sz w:val="20"/>
                <w:szCs w:val="20"/>
                <w:highlight w:val="green"/>
              </w:rPr>
              <w:t>eventi/seminari/workshop,</w:t>
            </w:r>
          </w:p>
          <w:p w14:paraId="304BB04C" w14:textId="77777777" w:rsidR="00592F18" w:rsidRPr="001B56DE" w:rsidRDefault="00592F18" w:rsidP="008A74F5">
            <w:pPr>
              <w:pStyle w:val="Paragrafoelenco"/>
              <w:numPr>
                <w:ilvl w:val="0"/>
                <w:numId w:val="17"/>
              </w:numPr>
              <w:rPr>
                <w:rFonts w:cstheme="minorHAnsi"/>
                <w:sz w:val="20"/>
                <w:szCs w:val="20"/>
                <w:highlight w:val="green"/>
              </w:rPr>
            </w:pPr>
            <w:r w:rsidRPr="001B56DE">
              <w:rPr>
                <w:rFonts w:cstheme="minorHAnsi"/>
                <w:sz w:val="20"/>
                <w:szCs w:val="20"/>
                <w:highlight w:val="green"/>
              </w:rPr>
              <w:t>media,</w:t>
            </w:r>
          </w:p>
          <w:p w14:paraId="6E177B34" w14:textId="38E6A1E9" w:rsidR="00592F18" w:rsidRPr="001B56DE" w:rsidRDefault="00592F18" w:rsidP="008A74F5">
            <w:pPr>
              <w:pStyle w:val="Paragrafoelenco"/>
              <w:numPr>
                <w:ilvl w:val="0"/>
                <w:numId w:val="17"/>
              </w:numPr>
              <w:rPr>
                <w:rFonts w:cstheme="minorHAnsi"/>
                <w:sz w:val="20"/>
                <w:szCs w:val="20"/>
                <w:highlight w:val="green"/>
              </w:rPr>
            </w:pPr>
            <w:r w:rsidRPr="001B56DE">
              <w:rPr>
                <w:rFonts w:cstheme="minorHAnsi"/>
                <w:sz w:val="20"/>
                <w:szCs w:val="20"/>
                <w:highlight w:val="green"/>
              </w:rPr>
              <w:t>social.</w:t>
            </w:r>
          </w:p>
        </w:tc>
      </w:tr>
      <w:tr w:rsidR="00592F18" w:rsidRPr="001B56DE" w14:paraId="69EED0A2" w14:textId="77777777" w:rsidTr="00E376D3">
        <w:tc>
          <w:tcPr>
            <w:tcW w:w="0" w:type="auto"/>
          </w:tcPr>
          <w:p w14:paraId="123E250F" w14:textId="77777777" w:rsidR="00592F18" w:rsidRPr="001B56DE" w:rsidRDefault="00592F18" w:rsidP="000F7125">
            <w:pPr>
              <w:rPr>
                <w:rFonts w:cstheme="minorHAnsi"/>
                <w:sz w:val="20"/>
                <w:szCs w:val="20"/>
                <w:highlight w:val="green"/>
              </w:rPr>
            </w:pPr>
            <w:r w:rsidRPr="001B56DE">
              <w:rPr>
                <w:rFonts w:cstheme="minorHAnsi"/>
                <w:sz w:val="20"/>
                <w:szCs w:val="20"/>
                <w:highlight w:val="green"/>
              </w:rPr>
              <w:t>Media, agenzie di informazione</w:t>
            </w:r>
          </w:p>
        </w:tc>
        <w:tc>
          <w:tcPr>
            <w:tcW w:w="0" w:type="auto"/>
          </w:tcPr>
          <w:p w14:paraId="77B7607B" w14:textId="60E1D266" w:rsidR="00592F18" w:rsidRPr="001B56DE" w:rsidRDefault="00592F18" w:rsidP="008A74F5">
            <w:pPr>
              <w:pStyle w:val="Paragrafoelenco"/>
              <w:numPr>
                <w:ilvl w:val="0"/>
                <w:numId w:val="18"/>
              </w:numPr>
              <w:rPr>
                <w:rFonts w:cstheme="minorHAnsi"/>
                <w:sz w:val="20"/>
                <w:szCs w:val="20"/>
                <w:highlight w:val="green"/>
              </w:rPr>
            </w:pPr>
            <w:r w:rsidRPr="001B56DE">
              <w:rPr>
                <w:rFonts w:cstheme="minorHAnsi"/>
                <w:sz w:val="20"/>
                <w:szCs w:val="20"/>
                <w:highlight w:val="green"/>
              </w:rPr>
              <w:t xml:space="preserve">comunicati, </w:t>
            </w:r>
          </w:p>
          <w:p w14:paraId="50FD46A5" w14:textId="1BFE9A02" w:rsidR="00592F18" w:rsidRPr="001B56DE" w:rsidRDefault="00592F18" w:rsidP="008A74F5">
            <w:pPr>
              <w:pStyle w:val="Paragrafoelenco"/>
              <w:numPr>
                <w:ilvl w:val="0"/>
                <w:numId w:val="18"/>
              </w:numPr>
              <w:rPr>
                <w:rFonts w:cstheme="minorHAnsi"/>
                <w:sz w:val="20"/>
                <w:szCs w:val="20"/>
                <w:highlight w:val="green"/>
              </w:rPr>
            </w:pPr>
            <w:r w:rsidRPr="001B56DE">
              <w:rPr>
                <w:rFonts w:cstheme="minorHAnsi"/>
                <w:sz w:val="20"/>
                <w:szCs w:val="20"/>
                <w:highlight w:val="green"/>
              </w:rPr>
              <w:t>presentazioni,</w:t>
            </w:r>
          </w:p>
          <w:p w14:paraId="1F8BFA71" w14:textId="378B8DDD" w:rsidR="00592F18" w:rsidRPr="001B56DE" w:rsidRDefault="00592F18" w:rsidP="008A74F5">
            <w:pPr>
              <w:pStyle w:val="Paragrafoelenco"/>
              <w:numPr>
                <w:ilvl w:val="0"/>
                <w:numId w:val="18"/>
              </w:numPr>
              <w:rPr>
                <w:rFonts w:cstheme="minorHAnsi"/>
                <w:sz w:val="20"/>
                <w:szCs w:val="20"/>
                <w:highlight w:val="green"/>
              </w:rPr>
            </w:pPr>
            <w:r w:rsidRPr="001B56DE">
              <w:rPr>
                <w:rFonts w:cstheme="minorHAnsi"/>
                <w:sz w:val="20"/>
                <w:szCs w:val="20"/>
                <w:highlight w:val="green"/>
              </w:rPr>
              <w:t>newsletters.</w:t>
            </w:r>
          </w:p>
        </w:tc>
        <w:tc>
          <w:tcPr>
            <w:tcW w:w="0" w:type="auto"/>
          </w:tcPr>
          <w:p w14:paraId="58137400" w14:textId="2EEB14BB" w:rsidR="00592F18" w:rsidRPr="001B56DE" w:rsidRDefault="00592F18" w:rsidP="008A74F5">
            <w:pPr>
              <w:pStyle w:val="Paragrafoelenco"/>
              <w:numPr>
                <w:ilvl w:val="0"/>
                <w:numId w:val="19"/>
              </w:numPr>
              <w:rPr>
                <w:rFonts w:cstheme="minorHAnsi"/>
                <w:sz w:val="20"/>
                <w:szCs w:val="20"/>
                <w:highlight w:val="green"/>
              </w:rPr>
            </w:pPr>
            <w:r w:rsidRPr="001B56DE">
              <w:rPr>
                <w:rFonts w:cstheme="minorHAnsi"/>
                <w:sz w:val="20"/>
                <w:szCs w:val="20"/>
                <w:highlight w:val="green"/>
              </w:rPr>
              <w:t>sito internet,</w:t>
            </w:r>
          </w:p>
          <w:p w14:paraId="3A05C20F" w14:textId="7EFCEE54" w:rsidR="00592F18" w:rsidRPr="001B56DE" w:rsidRDefault="00592F18" w:rsidP="008A74F5">
            <w:pPr>
              <w:pStyle w:val="Paragrafoelenco"/>
              <w:numPr>
                <w:ilvl w:val="0"/>
                <w:numId w:val="19"/>
              </w:numPr>
              <w:rPr>
                <w:rFonts w:cstheme="minorHAnsi"/>
                <w:sz w:val="20"/>
                <w:szCs w:val="20"/>
                <w:highlight w:val="green"/>
              </w:rPr>
            </w:pPr>
            <w:r w:rsidRPr="001B56DE">
              <w:rPr>
                <w:rFonts w:cstheme="minorHAnsi"/>
                <w:sz w:val="20"/>
                <w:szCs w:val="20"/>
                <w:highlight w:val="green"/>
              </w:rPr>
              <w:t>eventi/seminari/workshop,</w:t>
            </w:r>
          </w:p>
          <w:p w14:paraId="7D56119E" w14:textId="48501170" w:rsidR="00592F18" w:rsidRPr="001B56DE" w:rsidRDefault="00592F18" w:rsidP="008A74F5">
            <w:pPr>
              <w:pStyle w:val="Paragrafoelenco"/>
              <w:numPr>
                <w:ilvl w:val="0"/>
                <w:numId w:val="19"/>
              </w:numPr>
              <w:rPr>
                <w:rFonts w:cstheme="minorHAnsi"/>
                <w:sz w:val="20"/>
                <w:szCs w:val="20"/>
                <w:highlight w:val="green"/>
              </w:rPr>
            </w:pPr>
            <w:r w:rsidRPr="001B56DE">
              <w:rPr>
                <w:rFonts w:cstheme="minorHAnsi"/>
                <w:sz w:val="20"/>
                <w:szCs w:val="20"/>
                <w:highlight w:val="green"/>
              </w:rPr>
              <w:t>social.</w:t>
            </w:r>
          </w:p>
        </w:tc>
      </w:tr>
      <w:tr w:rsidR="00592F18" w:rsidRPr="00B16AAD" w14:paraId="291FE5D4" w14:textId="77777777" w:rsidTr="00E376D3">
        <w:tc>
          <w:tcPr>
            <w:tcW w:w="0" w:type="auto"/>
          </w:tcPr>
          <w:p w14:paraId="09C6C8F9" w14:textId="77777777" w:rsidR="00592F18" w:rsidRPr="001B56DE" w:rsidRDefault="00592F18" w:rsidP="000F7125">
            <w:pPr>
              <w:rPr>
                <w:rFonts w:cstheme="minorHAnsi"/>
                <w:sz w:val="20"/>
                <w:szCs w:val="20"/>
                <w:highlight w:val="green"/>
              </w:rPr>
            </w:pPr>
            <w:r w:rsidRPr="001B56DE">
              <w:rPr>
                <w:rFonts w:cstheme="minorHAnsi"/>
                <w:sz w:val="20"/>
                <w:szCs w:val="20"/>
                <w:highlight w:val="green"/>
              </w:rPr>
              <w:t>Il pubblico generale</w:t>
            </w:r>
          </w:p>
        </w:tc>
        <w:tc>
          <w:tcPr>
            <w:tcW w:w="0" w:type="auto"/>
          </w:tcPr>
          <w:p w14:paraId="0D74F96D" w14:textId="5DB8DE73" w:rsidR="00592F18" w:rsidRPr="001B56DE" w:rsidRDefault="00592F18" w:rsidP="008A74F5">
            <w:pPr>
              <w:pStyle w:val="Paragrafoelenco"/>
              <w:numPr>
                <w:ilvl w:val="0"/>
                <w:numId w:val="20"/>
              </w:numPr>
              <w:rPr>
                <w:rFonts w:cstheme="minorHAnsi"/>
                <w:sz w:val="20"/>
                <w:szCs w:val="20"/>
                <w:highlight w:val="green"/>
              </w:rPr>
            </w:pPr>
            <w:r w:rsidRPr="001B56DE">
              <w:rPr>
                <w:rFonts w:cstheme="minorHAnsi"/>
                <w:sz w:val="20"/>
                <w:szCs w:val="20"/>
                <w:highlight w:val="green"/>
              </w:rPr>
              <w:t xml:space="preserve">comunicati, </w:t>
            </w:r>
          </w:p>
          <w:p w14:paraId="5B9178C1" w14:textId="3ED5C4BF" w:rsidR="00592F18" w:rsidRPr="001B56DE" w:rsidRDefault="00592F18" w:rsidP="008A74F5">
            <w:pPr>
              <w:pStyle w:val="Paragrafoelenco"/>
              <w:numPr>
                <w:ilvl w:val="0"/>
                <w:numId w:val="20"/>
              </w:numPr>
              <w:rPr>
                <w:rFonts w:cstheme="minorHAnsi"/>
                <w:sz w:val="20"/>
                <w:szCs w:val="20"/>
                <w:highlight w:val="green"/>
              </w:rPr>
            </w:pPr>
            <w:r w:rsidRPr="001B56DE">
              <w:rPr>
                <w:rFonts w:cstheme="minorHAnsi"/>
                <w:sz w:val="20"/>
                <w:szCs w:val="20"/>
                <w:highlight w:val="green"/>
              </w:rPr>
              <w:t>presentazioni,</w:t>
            </w:r>
          </w:p>
          <w:p w14:paraId="76D259C1" w14:textId="0522F62F" w:rsidR="00592F18" w:rsidRPr="001B56DE" w:rsidRDefault="00592F18" w:rsidP="008A74F5">
            <w:pPr>
              <w:pStyle w:val="Paragrafoelenco"/>
              <w:numPr>
                <w:ilvl w:val="0"/>
                <w:numId w:val="20"/>
              </w:numPr>
              <w:rPr>
                <w:rFonts w:cstheme="minorHAnsi"/>
                <w:sz w:val="20"/>
                <w:szCs w:val="20"/>
                <w:highlight w:val="green"/>
              </w:rPr>
            </w:pPr>
            <w:r w:rsidRPr="001B56DE">
              <w:rPr>
                <w:rFonts w:cstheme="minorHAnsi"/>
                <w:sz w:val="20"/>
                <w:szCs w:val="20"/>
                <w:highlight w:val="green"/>
              </w:rPr>
              <w:t>newsletters.</w:t>
            </w:r>
          </w:p>
        </w:tc>
        <w:tc>
          <w:tcPr>
            <w:tcW w:w="0" w:type="auto"/>
          </w:tcPr>
          <w:p w14:paraId="7ECA328D" w14:textId="0B871145" w:rsidR="00592F18" w:rsidRPr="001B56DE" w:rsidRDefault="00592F18" w:rsidP="008A74F5">
            <w:pPr>
              <w:pStyle w:val="Paragrafoelenco"/>
              <w:numPr>
                <w:ilvl w:val="0"/>
                <w:numId w:val="21"/>
              </w:numPr>
              <w:rPr>
                <w:rFonts w:cstheme="minorHAnsi"/>
                <w:sz w:val="20"/>
                <w:szCs w:val="20"/>
                <w:highlight w:val="green"/>
              </w:rPr>
            </w:pPr>
            <w:r w:rsidRPr="001B56DE">
              <w:rPr>
                <w:rFonts w:cstheme="minorHAnsi"/>
                <w:sz w:val="20"/>
                <w:szCs w:val="20"/>
                <w:highlight w:val="green"/>
              </w:rPr>
              <w:t>sito internet,</w:t>
            </w:r>
          </w:p>
          <w:p w14:paraId="4E9B45FB" w14:textId="570C6567" w:rsidR="00592F18" w:rsidRPr="001B56DE" w:rsidRDefault="00592F18" w:rsidP="008A74F5">
            <w:pPr>
              <w:pStyle w:val="Paragrafoelenco"/>
              <w:numPr>
                <w:ilvl w:val="0"/>
                <w:numId w:val="21"/>
              </w:numPr>
              <w:rPr>
                <w:rFonts w:cstheme="minorHAnsi"/>
                <w:sz w:val="20"/>
                <w:szCs w:val="20"/>
                <w:highlight w:val="green"/>
              </w:rPr>
            </w:pPr>
            <w:r w:rsidRPr="001B56DE">
              <w:rPr>
                <w:rFonts w:cstheme="minorHAnsi"/>
                <w:sz w:val="20"/>
                <w:szCs w:val="20"/>
                <w:highlight w:val="green"/>
              </w:rPr>
              <w:t>stampa e media,</w:t>
            </w:r>
          </w:p>
          <w:p w14:paraId="2E024BBA" w14:textId="63604326" w:rsidR="00592F18" w:rsidRPr="001B56DE" w:rsidRDefault="00592F18" w:rsidP="008A74F5">
            <w:pPr>
              <w:pStyle w:val="Paragrafoelenco"/>
              <w:numPr>
                <w:ilvl w:val="0"/>
                <w:numId w:val="21"/>
              </w:numPr>
              <w:rPr>
                <w:rFonts w:cstheme="minorHAnsi"/>
                <w:sz w:val="20"/>
                <w:szCs w:val="20"/>
                <w:highlight w:val="green"/>
              </w:rPr>
            </w:pPr>
            <w:r w:rsidRPr="001B56DE">
              <w:rPr>
                <w:rFonts w:cstheme="minorHAnsi"/>
                <w:sz w:val="20"/>
                <w:szCs w:val="20"/>
                <w:highlight w:val="green"/>
              </w:rPr>
              <w:t>social.</w:t>
            </w:r>
          </w:p>
        </w:tc>
      </w:tr>
    </w:tbl>
    <w:p w14:paraId="47C0C5E4" w14:textId="77777777" w:rsidR="0029260B" w:rsidRDefault="0029260B" w:rsidP="0029260B"/>
    <w:p w14:paraId="4823F572" w14:textId="1A179A97" w:rsidR="00285CC4" w:rsidRDefault="001B56DE" w:rsidP="00F51E35">
      <w:pPr>
        <w:pStyle w:val="Titolo1"/>
      </w:pPr>
      <w:bookmarkStart w:id="49" w:name="_Toc133406608"/>
      <w:r w:rsidRPr="001B56DE">
        <w:rPr>
          <w:rStyle w:val="ui-provider"/>
          <w:strike/>
          <w:color w:val="FF0000"/>
        </w:rPr>
        <w:t>SISTEMA DI</w:t>
      </w:r>
      <w:r w:rsidRPr="001B56DE">
        <w:rPr>
          <w:rStyle w:val="ui-provider"/>
          <w:color w:val="FF0000"/>
        </w:rPr>
        <w:t xml:space="preserve"> </w:t>
      </w:r>
      <w:r w:rsidR="00233FDE">
        <w:t>GOVERNANCE REGIONALE</w:t>
      </w:r>
      <w:bookmarkEnd w:id="49"/>
    </w:p>
    <w:p w14:paraId="59139444" w14:textId="29AC0458" w:rsidR="001B56DE" w:rsidRPr="001B56DE" w:rsidRDefault="001B56DE" w:rsidP="001B56DE">
      <w:pPr>
        <w:rPr>
          <w:strike/>
          <w:color w:val="FF0000"/>
        </w:rPr>
      </w:pPr>
      <w:r w:rsidRPr="001B56DE">
        <w:rPr>
          <w:strike/>
          <w:color w:val="FF0000"/>
        </w:rPr>
        <w:lastRenderedPageBreak/>
        <w:t>La compilazione del presente capitolo richiede informazioni e scelte per il PSP 2023-2027 in fase di definizione tra Regioni e Ministero. I contenuti saranno quindi predisposti successivamente agli accordi che verranno assunti.</w:t>
      </w:r>
    </w:p>
    <w:p w14:paraId="6C0D6C5E" w14:textId="1CD12363" w:rsidR="00B618BA" w:rsidRPr="001B56DE" w:rsidRDefault="0011381C" w:rsidP="00B618BA">
      <w:pPr>
        <w:pStyle w:val="Titolo2"/>
        <w:rPr>
          <w:highlight w:val="green"/>
        </w:rPr>
      </w:pPr>
      <w:bookmarkStart w:id="50" w:name="_Toc133406609"/>
      <w:r w:rsidRPr="001B56DE">
        <w:rPr>
          <w:highlight w:val="green"/>
        </w:rPr>
        <w:t>Gli Organismi deputati alla governance</w:t>
      </w:r>
      <w:bookmarkEnd w:id="50"/>
    </w:p>
    <w:p w14:paraId="4CA15983" w14:textId="1CCF60AF" w:rsidR="002B03D2" w:rsidRPr="001B56DE" w:rsidRDefault="005C5C17" w:rsidP="002B03D2">
      <w:pPr>
        <w:spacing w:before="120"/>
        <w:rPr>
          <w:highlight w:val="green"/>
        </w:rPr>
      </w:pPr>
      <w:r w:rsidRPr="001B56DE">
        <w:rPr>
          <w:highlight w:val="green"/>
        </w:rPr>
        <w:t>La presente</w:t>
      </w:r>
      <w:r w:rsidR="0029260B" w:rsidRPr="001B56DE">
        <w:rPr>
          <w:highlight w:val="green"/>
        </w:rPr>
        <w:t xml:space="preserve"> sezione contiene indicazioni sul sistema di governance della programmazione PAC 2023-2027</w:t>
      </w:r>
      <w:r w:rsidR="00135C8E" w:rsidRPr="001B56DE">
        <w:rPr>
          <w:highlight w:val="green"/>
        </w:rPr>
        <w:t xml:space="preserve">, relativamente alla </w:t>
      </w:r>
      <w:r w:rsidR="007504C5" w:rsidRPr="001B56DE">
        <w:rPr>
          <w:highlight w:val="green"/>
        </w:rPr>
        <w:t xml:space="preserve">sola </w:t>
      </w:r>
      <w:r w:rsidR="00135C8E" w:rsidRPr="001B56DE">
        <w:rPr>
          <w:highlight w:val="green"/>
        </w:rPr>
        <w:t>componente di sviluppo rurale regionale</w:t>
      </w:r>
      <w:r w:rsidR="0029260B" w:rsidRPr="001B56DE">
        <w:rPr>
          <w:highlight w:val="green"/>
        </w:rPr>
        <w:t xml:space="preserve">. </w:t>
      </w:r>
      <w:r w:rsidR="002B03D2" w:rsidRPr="001B56DE">
        <w:rPr>
          <w:highlight w:val="green"/>
        </w:rPr>
        <w:t>Il sistema di governance replica, a livello regionale, le strutture definite a livello nazionale, laddove il Regolamento (UE)</w:t>
      </w:r>
      <w:r w:rsidR="002B6120" w:rsidRPr="001B56DE">
        <w:rPr>
          <w:highlight w:val="green"/>
        </w:rPr>
        <w:t xml:space="preserve"> </w:t>
      </w:r>
      <w:r w:rsidR="002B03D2" w:rsidRPr="001B56DE">
        <w:rPr>
          <w:highlight w:val="green"/>
        </w:rPr>
        <w:t>2021/2115 consente tale scelta. In particolare, sono articolati a livello regionale:</w:t>
      </w:r>
    </w:p>
    <w:p w14:paraId="3FC02071" w14:textId="65EDF559" w:rsidR="0029260B" w:rsidRPr="001B56DE" w:rsidRDefault="009A433F" w:rsidP="0029260B">
      <w:pPr>
        <w:pStyle w:val="Paragrafoelenco"/>
        <w:rPr>
          <w:highlight w:val="green"/>
        </w:rPr>
      </w:pPr>
      <w:r w:rsidRPr="001B56DE">
        <w:rPr>
          <w:highlight w:val="green"/>
        </w:rPr>
        <w:t>l’</w:t>
      </w:r>
      <w:r w:rsidR="0029260B" w:rsidRPr="001B56DE">
        <w:rPr>
          <w:highlight w:val="green"/>
        </w:rPr>
        <w:t>Autorità di Gestione</w:t>
      </w:r>
      <w:r w:rsidR="00135C8E" w:rsidRPr="001B56DE">
        <w:rPr>
          <w:highlight w:val="green"/>
        </w:rPr>
        <w:t xml:space="preserve"> Regionale (</w:t>
      </w:r>
      <w:proofErr w:type="spellStart"/>
      <w:r w:rsidR="00135C8E" w:rsidRPr="001B56DE">
        <w:rPr>
          <w:highlight w:val="green"/>
        </w:rPr>
        <w:t>AdGR</w:t>
      </w:r>
      <w:proofErr w:type="spellEnd"/>
      <w:r w:rsidR="00135C8E" w:rsidRPr="001B56DE">
        <w:rPr>
          <w:highlight w:val="green"/>
        </w:rPr>
        <w:t>);</w:t>
      </w:r>
    </w:p>
    <w:p w14:paraId="48A96033" w14:textId="4424FAC9" w:rsidR="0029260B" w:rsidRPr="001B56DE" w:rsidRDefault="009A433F" w:rsidP="0029260B">
      <w:pPr>
        <w:pStyle w:val="Paragrafoelenco"/>
        <w:rPr>
          <w:highlight w:val="green"/>
        </w:rPr>
      </w:pPr>
      <w:r w:rsidRPr="001B56DE">
        <w:rPr>
          <w:highlight w:val="green"/>
        </w:rPr>
        <w:t xml:space="preserve">il </w:t>
      </w:r>
      <w:r w:rsidR="0029260B" w:rsidRPr="001B56DE">
        <w:rPr>
          <w:highlight w:val="green"/>
        </w:rPr>
        <w:t xml:space="preserve">Comitato di </w:t>
      </w:r>
      <w:r w:rsidR="00135C8E" w:rsidRPr="001B56DE">
        <w:rPr>
          <w:highlight w:val="green"/>
        </w:rPr>
        <w:t>Monitoraggio Regionale (CMR);</w:t>
      </w:r>
    </w:p>
    <w:p w14:paraId="24DC5381" w14:textId="0C4F8F4F" w:rsidR="0029260B" w:rsidRPr="001B56DE" w:rsidRDefault="009A433F" w:rsidP="0029260B">
      <w:pPr>
        <w:pStyle w:val="Paragrafoelenco"/>
        <w:rPr>
          <w:highlight w:val="green"/>
        </w:rPr>
      </w:pPr>
      <w:r w:rsidRPr="001B56DE">
        <w:rPr>
          <w:highlight w:val="green"/>
        </w:rPr>
        <w:t>l’O</w:t>
      </w:r>
      <w:r w:rsidR="0029260B" w:rsidRPr="001B56DE">
        <w:rPr>
          <w:highlight w:val="green"/>
        </w:rPr>
        <w:t xml:space="preserve">rganismo </w:t>
      </w:r>
      <w:r w:rsidR="00135C8E" w:rsidRPr="001B56DE">
        <w:rPr>
          <w:highlight w:val="green"/>
        </w:rPr>
        <w:t>P</w:t>
      </w:r>
      <w:r w:rsidR="0029260B" w:rsidRPr="001B56DE">
        <w:rPr>
          <w:highlight w:val="green"/>
        </w:rPr>
        <w:t>agatore</w:t>
      </w:r>
      <w:r w:rsidR="004E12C8" w:rsidRPr="001B56DE">
        <w:rPr>
          <w:highlight w:val="green"/>
        </w:rPr>
        <w:t xml:space="preserve"> </w:t>
      </w:r>
      <w:r w:rsidR="00135C8E" w:rsidRPr="001B56DE">
        <w:rPr>
          <w:highlight w:val="green"/>
        </w:rPr>
        <w:t>Regionale (OPR);</w:t>
      </w:r>
    </w:p>
    <w:p w14:paraId="2A0A2C3A" w14:textId="7ADAEDC5" w:rsidR="00135C8E" w:rsidRPr="001B56DE" w:rsidRDefault="009A433F" w:rsidP="0029260B">
      <w:pPr>
        <w:pStyle w:val="Paragrafoelenco"/>
        <w:rPr>
          <w:highlight w:val="green"/>
        </w:rPr>
      </w:pPr>
      <w:r w:rsidRPr="001B56DE">
        <w:rPr>
          <w:highlight w:val="green"/>
        </w:rPr>
        <w:t>l’</w:t>
      </w:r>
      <w:r w:rsidR="00135C8E" w:rsidRPr="001B56DE">
        <w:rPr>
          <w:highlight w:val="green"/>
        </w:rPr>
        <w:t xml:space="preserve">Autorità Ambientale </w:t>
      </w:r>
      <w:r w:rsidR="007504C5" w:rsidRPr="001B56DE">
        <w:rPr>
          <w:highlight w:val="green"/>
        </w:rPr>
        <w:t xml:space="preserve">Regionale </w:t>
      </w:r>
      <w:r w:rsidR="00135C8E" w:rsidRPr="001B56DE">
        <w:rPr>
          <w:highlight w:val="green"/>
        </w:rPr>
        <w:t>(AA</w:t>
      </w:r>
      <w:r w:rsidR="00E87CC2" w:rsidRPr="001B56DE">
        <w:rPr>
          <w:highlight w:val="green"/>
        </w:rPr>
        <w:t>R</w:t>
      </w:r>
      <w:r w:rsidR="00135C8E" w:rsidRPr="001B56DE">
        <w:rPr>
          <w:highlight w:val="green"/>
        </w:rPr>
        <w:t>).</w:t>
      </w:r>
    </w:p>
    <w:p w14:paraId="6BDB2EEF" w14:textId="572BC2CD" w:rsidR="0029260B" w:rsidRPr="001B56DE" w:rsidRDefault="0029260B" w:rsidP="0029260B">
      <w:pPr>
        <w:rPr>
          <w:highlight w:val="green"/>
        </w:rPr>
      </w:pPr>
      <w:r w:rsidRPr="001B56DE">
        <w:rPr>
          <w:highlight w:val="green"/>
        </w:rPr>
        <w:t>Gli articoli 101 e 110 del Reg</w:t>
      </w:r>
      <w:r w:rsidR="00851681" w:rsidRPr="001B56DE">
        <w:rPr>
          <w:highlight w:val="green"/>
        </w:rPr>
        <w:t>olamento</w:t>
      </w:r>
      <w:r w:rsidRPr="001B56DE">
        <w:rPr>
          <w:highlight w:val="green"/>
        </w:rPr>
        <w:t xml:space="preserve"> (UE) 2021/2115 prevedono la necessità di un quadro organizzativo nel quale il sistema di coordinamento, programmazione, gestione, attuazione, monitoraggio e controllo del PSP</w:t>
      </w:r>
      <w:r w:rsidR="00E41546" w:rsidRPr="001B56DE">
        <w:rPr>
          <w:highlight w:val="green"/>
        </w:rPr>
        <w:t xml:space="preserve"> Italia 2023-2027</w:t>
      </w:r>
      <w:r w:rsidRPr="001B56DE">
        <w:rPr>
          <w:highlight w:val="green"/>
        </w:rPr>
        <w:t xml:space="preserve"> viene attuato da una molteplicità di soggetti, ai quali sono attribuite funzioni e responsabilità.</w:t>
      </w:r>
    </w:p>
    <w:p w14:paraId="52A47498" w14:textId="2454C329" w:rsidR="0029260B" w:rsidRPr="001B56DE" w:rsidRDefault="0029260B" w:rsidP="0029260B">
      <w:pPr>
        <w:rPr>
          <w:highlight w:val="green"/>
        </w:rPr>
      </w:pPr>
      <w:r w:rsidRPr="001B56DE">
        <w:rPr>
          <w:highlight w:val="green"/>
        </w:rPr>
        <w:t>Il modello di governance previsto d</w:t>
      </w:r>
      <w:r w:rsidR="00135C8E" w:rsidRPr="001B56DE">
        <w:rPr>
          <w:highlight w:val="green"/>
        </w:rPr>
        <w:t>a</w:t>
      </w:r>
      <w:r w:rsidRPr="001B56DE">
        <w:rPr>
          <w:highlight w:val="green"/>
        </w:rPr>
        <w:t>l PS</w:t>
      </w:r>
      <w:r w:rsidR="00135C8E" w:rsidRPr="001B56DE">
        <w:rPr>
          <w:highlight w:val="green"/>
        </w:rPr>
        <w:t>P</w:t>
      </w:r>
      <w:r w:rsidRPr="001B56DE">
        <w:rPr>
          <w:highlight w:val="green"/>
        </w:rPr>
        <w:t xml:space="preserve"> </w:t>
      </w:r>
      <w:r w:rsidR="00135C8E" w:rsidRPr="001B56DE">
        <w:rPr>
          <w:highlight w:val="green"/>
        </w:rPr>
        <w:t>Italia 2023-2027</w:t>
      </w:r>
      <w:r w:rsidRPr="001B56DE">
        <w:rPr>
          <w:highlight w:val="green"/>
        </w:rPr>
        <w:t xml:space="preserve"> è così strutturato:</w:t>
      </w:r>
    </w:p>
    <w:p w14:paraId="01610FDA" w14:textId="50150B07" w:rsidR="008E2B38" w:rsidRPr="001B56DE" w:rsidRDefault="0029260B" w:rsidP="0029260B">
      <w:pPr>
        <w:pStyle w:val="Paragrafoelenco"/>
        <w:rPr>
          <w:highlight w:val="green"/>
        </w:rPr>
      </w:pPr>
      <w:r w:rsidRPr="001B56DE">
        <w:rPr>
          <w:rFonts w:hint="eastAsia"/>
          <w:highlight w:val="green"/>
        </w:rPr>
        <w:t xml:space="preserve">per gli interventi in forma di Pagamenti </w:t>
      </w:r>
      <w:r w:rsidR="00F07DE6" w:rsidRPr="001B56DE">
        <w:rPr>
          <w:highlight w:val="green"/>
        </w:rPr>
        <w:t>D</w:t>
      </w:r>
      <w:r w:rsidRPr="001B56DE">
        <w:rPr>
          <w:rFonts w:hint="eastAsia"/>
          <w:highlight w:val="green"/>
        </w:rPr>
        <w:t xml:space="preserve">iretti (FEAGA): </w:t>
      </w:r>
    </w:p>
    <w:p w14:paraId="2325B8F2" w14:textId="035C0305" w:rsidR="008E2B38" w:rsidRPr="001B56DE" w:rsidRDefault="0029260B" w:rsidP="008A74F5">
      <w:pPr>
        <w:pStyle w:val="Paragrafoelenco"/>
        <w:numPr>
          <w:ilvl w:val="1"/>
          <w:numId w:val="22"/>
        </w:numPr>
        <w:rPr>
          <w:highlight w:val="green"/>
        </w:rPr>
      </w:pPr>
      <w:r w:rsidRPr="001B56DE">
        <w:rPr>
          <w:rFonts w:hint="eastAsia"/>
          <w:highlight w:val="green"/>
        </w:rPr>
        <w:t xml:space="preserve">la </w:t>
      </w:r>
      <w:r w:rsidR="00135C8E" w:rsidRPr="001B56DE">
        <w:rPr>
          <w:b/>
          <w:bCs/>
          <w:highlight w:val="green"/>
        </w:rPr>
        <w:t>p</w:t>
      </w:r>
      <w:r w:rsidRPr="001B56DE">
        <w:rPr>
          <w:rFonts w:hint="eastAsia"/>
          <w:b/>
          <w:bCs/>
          <w:highlight w:val="green"/>
        </w:rPr>
        <w:t>rogrammazione</w:t>
      </w:r>
      <w:r w:rsidRPr="001B56DE">
        <w:rPr>
          <w:rFonts w:hint="eastAsia"/>
          <w:highlight w:val="green"/>
        </w:rPr>
        <w:t xml:space="preserve"> e la </w:t>
      </w:r>
      <w:r w:rsidR="00135C8E" w:rsidRPr="001B56DE">
        <w:rPr>
          <w:b/>
          <w:bCs/>
          <w:highlight w:val="green"/>
        </w:rPr>
        <w:t>g</w:t>
      </w:r>
      <w:r w:rsidRPr="001B56DE">
        <w:rPr>
          <w:rFonts w:hint="eastAsia"/>
          <w:b/>
          <w:bCs/>
          <w:highlight w:val="green"/>
        </w:rPr>
        <w:t>estione</w:t>
      </w:r>
      <w:r w:rsidRPr="001B56DE">
        <w:rPr>
          <w:rFonts w:hint="eastAsia"/>
          <w:highlight w:val="green"/>
        </w:rPr>
        <w:t xml:space="preserve"> da parte del</w:t>
      </w:r>
      <w:r w:rsidRPr="001B56DE">
        <w:rPr>
          <w:highlight w:val="green"/>
        </w:rPr>
        <w:t xml:space="preserve"> </w:t>
      </w:r>
      <w:r w:rsidR="008F1F07" w:rsidRPr="001B56DE">
        <w:rPr>
          <w:highlight w:val="green"/>
        </w:rPr>
        <w:t>MASAF</w:t>
      </w:r>
      <w:r w:rsidRPr="001B56DE">
        <w:rPr>
          <w:highlight w:val="green"/>
        </w:rPr>
        <w:t xml:space="preserve"> d’intesa con le Regioni e le Province autonome; </w:t>
      </w:r>
    </w:p>
    <w:p w14:paraId="0A19C91C" w14:textId="03A9C636" w:rsidR="0029260B" w:rsidRPr="001B56DE" w:rsidRDefault="0029260B" w:rsidP="008A74F5">
      <w:pPr>
        <w:pStyle w:val="Paragrafoelenco"/>
        <w:numPr>
          <w:ilvl w:val="1"/>
          <w:numId w:val="22"/>
        </w:numPr>
        <w:rPr>
          <w:highlight w:val="green"/>
        </w:rPr>
      </w:pPr>
      <w:r w:rsidRPr="001B56DE">
        <w:rPr>
          <w:highlight w:val="green"/>
        </w:rPr>
        <w:t>l’</w:t>
      </w:r>
      <w:r w:rsidRPr="001B56DE">
        <w:rPr>
          <w:b/>
          <w:bCs/>
          <w:highlight w:val="green"/>
        </w:rPr>
        <w:t>autorizzazione</w:t>
      </w:r>
      <w:r w:rsidRPr="001B56DE">
        <w:rPr>
          <w:highlight w:val="green"/>
        </w:rPr>
        <w:t>, l’</w:t>
      </w:r>
      <w:r w:rsidRPr="001B56DE">
        <w:rPr>
          <w:b/>
          <w:bCs/>
          <w:highlight w:val="green"/>
        </w:rPr>
        <w:t>esecuzione</w:t>
      </w:r>
      <w:r w:rsidRPr="001B56DE">
        <w:rPr>
          <w:highlight w:val="green"/>
        </w:rPr>
        <w:t xml:space="preserve"> e la </w:t>
      </w:r>
      <w:r w:rsidRPr="001B56DE">
        <w:rPr>
          <w:b/>
          <w:bCs/>
          <w:highlight w:val="green"/>
        </w:rPr>
        <w:t>rendicontazione</w:t>
      </w:r>
      <w:r w:rsidRPr="001B56DE">
        <w:rPr>
          <w:highlight w:val="green"/>
        </w:rPr>
        <w:t xml:space="preserve"> </w:t>
      </w:r>
      <w:r w:rsidRPr="001B56DE">
        <w:rPr>
          <w:b/>
          <w:bCs/>
          <w:highlight w:val="green"/>
        </w:rPr>
        <w:t>dei pagamenti</w:t>
      </w:r>
      <w:r w:rsidRPr="001B56DE">
        <w:rPr>
          <w:highlight w:val="green"/>
        </w:rPr>
        <w:t xml:space="preserve"> da parte degli Organismi Pagatori;</w:t>
      </w:r>
    </w:p>
    <w:p w14:paraId="6B747E17" w14:textId="77777777" w:rsidR="008E2B38" w:rsidRPr="001B56DE" w:rsidRDefault="0029260B" w:rsidP="0029260B">
      <w:pPr>
        <w:pStyle w:val="Paragrafoelenco"/>
        <w:rPr>
          <w:highlight w:val="green"/>
        </w:rPr>
      </w:pPr>
      <w:r w:rsidRPr="001B56DE">
        <w:rPr>
          <w:rFonts w:hint="eastAsia"/>
          <w:highlight w:val="green"/>
        </w:rPr>
        <w:t xml:space="preserve">per gli interventi settoriali (FEAGA): </w:t>
      </w:r>
    </w:p>
    <w:p w14:paraId="21A36C9B" w14:textId="3C3D3406" w:rsidR="008E2B38" w:rsidRPr="001B56DE" w:rsidRDefault="0029260B" w:rsidP="008E2B38">
      <w:pPr>
        <w:pStyle w:val="Paragrafoelenco"/>
        <w:numPr>
          <w:ilvl w:val="1"/>
          <w:numId w:val="3"/>
        </w:numPr>
        <w:rPr>
          <w:highlight w:val="green"/>
        </w:rPr>
      </w:pPr>
      <w:r w:rsidRPr="001B56DE">
        <w:rPr>
          <w:rFonts w:hint="eastAsia"/>
          <w:highlight w:val="green"/>
        </w:rPr>
        <w:t xml:space="preserve">la </w:t>
      </w:r>
      <w:r w:rsidR="00135C8E" w:rsidRPr="001B56DE">
        <w:rPr>
          <w:b/>
          <w:bCs/>
          <w:highlight w:val="green"/>
        </w:rPr>
        <w:t>p</w:t>
      </w:r>
      <w:r w:rsidRPr="001B56DE">
        <w:rPr>
          <w:rFonts w:hint="eastAsia"/>
          <w:b/>
          <w:bCs/>
          <w:highlight w:val="green"/>
        </w:rPr>
        <w:t>rogrammazione</w:t>
      </w:r>
      <w:r w:rsidRPr="001B56DE">
        <w:rPr>
          <w:rFonts w:hint="eastAsia"/>
          <w:highlight w:val="green"/>
        </w:rPr>
        <w:t xml:space="preserve"> da parte del </w:t>
      </w:r>
      <w:r w:rsidR="008F1F07" w:rsidRPr="001B56DE">
        <w:rPr>
          <w:highlight w:val="green"/>
        </w:rPr>
        <w:t>MASAF</w:t>
      </w:r>
      <w:r w:rsidRPr="001B56DE">
        <w:rPr>
          <w:rFonts w:hint="eastAsia"/>
          <w:highlight w:val="green"/>
        </w:rPr>
        <w:t xml:space="preserve"> d</w:t>
      </w:r>
      <w:r w:rsidR="00135C8E" w:rsidRPr="001B56DE">
        <w:rPr>
          <w:highlight w:val="green"/>
        </w:rPr>
        <w:t>’</w:t>
      </w:r>
      <w:r w:rsidRPr="001B56DE">
        <w:rPr>
          <w:rFonts w:hint="eastAsia"/>
          <w:highlight w:val="green"/>
        </w:rPr>
        <w:t>intesa con le Regioni e le</w:t>
      </w:r>
      <w:r w:rsidRPr="001B56DE">
        <w:rPr>
          <w:highlight w:val="green"/>
        </w:rPr>
        <w:t xml:space="preserve"> Province autonome; </w:t>
      </w:r>
    </w:p>
    <w:p w14:paraId="75189277" w14:textId="04147A18" w:rsidR="008E2B38" w:rsidRPr="001B56DE" w:rsidRDefault="0029260B" w:rsidP="008E2B38">
      <w:pPr>
        <w:pStyle w:val="Paragrafoelenco"/>
        <w:numPr>
          <w:ilvl w:val="1"/>
          <w:numId w:val="3"/>
        </w:numPr>
        <w:rPr>
          <w:highlight w:val="green"/>
        </w:rPr>
      </w:pPr>
      <w:r w:rsidRPr="001B56DE">
        <w:rPr>
          <w:highlight w:val="green"/>
        </w:rPr>
        <w:t xml:space="preserve">la </w:t>
      </w:r>
      <w:r w:rsidR="00135C8E" w:rsidRPr="001B56DE">
        <w:rPr>
          <w:b/>
          <w:bCs/>
          <w:highlight w:val="green"/>
        </w:rPr>
        <w:t>g</w:t>
      </w:r>
      <w:r w:rsidRPr="001B56DE">
        <w:rPr>
          <w:b/>
          <w:bCs/>
          <w:highlight w:val="green"/>
        </w:rPr>
        <w:t>estione</w:t>
      </w:r>
      <w:r w:rsidRPr="001B56DE">
        <w:rPr>
          <w:highlight w:val="green"/>
        </w:rPr>
        <w:t xml:space="preserve"> da parte delle Regioni e Province autonome</w:t>
      </w:r>
      <w:r w:rsidR="007504C5" w:rsidRPr="001B56DE">
        <w:rPr>
          <w:highlight w:val="green"/>
        </w:rPr>
        <w:t xml:space="preserve"> (nel caso di Regione Lombardia, la gestione </w:t>
      </w:r>
      <w:r w:rsidR="006106D3" w:rsidRPr="001B56DE">
        <w:rPr>
          <w:highlight w:val="green"/>
        </w:rPr>
        <w:t>degli</w:t>
      </w:r>
      <w:r w:rsidR="007504C5" w:rsidRPr="001B56DE">
        <w:rPr>
          <w:highlight w:val="green"/>
        </w:rPr>
        <w:t xml:space="preserve"> interventi settoriali FEAGA è demandata all’O</w:t>
      </w:r>
      <w:r w:rsidR="00E376D3" w:rsidRPr="001B56DE">
        <w:rPr>
          <w:highlight w:val="green"/>
        </w:rPr>
        <w:t>PR</w:t>
      </w:r>
      <w:r w:rsidR="007504C5" w:rsidRPr="001B56DE">
        <w:rPr>
          <w:highlight w:val="green"/>
        </w:rPr>
        <w:t>)</w:t>
      </w:r>
      <w:r w:rsidRPr="001B56DE">
        <w:rPr>
          <w:highlight w:val="green"/>
        </w:rPr>
        <w:t xml:space="preserve">; </w:t>
      </w:r>
    </w:p>
    <w:p w14:paraId="1A44DB24" w14:textId="2DB0DCEF" w:rsidR="0029260B" w:rsidRPr="001B56DE" w:rsidRDefault="0029260B" w:rsidP="008E2B38">
      <w:pPr>
        <w:pStyle w:val="Paragrafoelenco"/>
        <w:numPr>
          <w:ilvl w:val="1"/>
          <w:numId w:val="3"/>
        </w:numPr>
        <w:rPr>
          <w:highlight w:val="green"/>
        </w:rPr>
      </w:pPr>
      <w:r w:rsidRPr="001B56DE">
        <w:rPr>
          <w:highlight w:val="green"/>
        </w:rPr>
        <w:t>l’</w:t>
      </w:r>
      <w:r w:rsidRPr="001B56DE">
        <w:rPr>
          <w:b/>
          <w:bCs/>
          <w:highlight w:val="green"/>
        </w:rPr>
        <w:t>autorizzazione</w:t>
      </w:r>
      <w:r w:rsidRPr="001B56DE">
        <w:rPr>
          <w:highlight w:val="green"/>
        </w:rPr>
        <w:t>, l’</w:t>
      </w:r>
      <w:r w:rsidRPr="001B56DE">
        <w:rPr>
          <w:b/>
          <w:bCs/>
          <w:highlight w:val="green"/>
        </w:rPr>
        <w:t>esecuzione</w:t>
      </w:r>
      <w:r w:rsidRPr="001B56DE">
        <w:rPr>
          <w:highlight w:val="green"/>
        </w:rPr>
        <w:t xml:space="preserve"> e la </w:t>
      </w:r>
      <w:r w:rsidRPr="001B56DE">
        <w:rPr>
          <w:b/>
          <w:bCs/>
          <w:highlight w:val="green"/>
        </w:rPr>
        <w:t>rendicontazione</w:t>
      </w:r>
      <w:r w:rsidRPr="001B56DE">
        <w:rPr>
          <w:highlight w:val="green"/>
        </w:rPr>
        <w:t xml:space="preserve"> dei pagamenti da parte degli Organismi Pagatori;</w:t>
      </w:r>
    </w:p>
    <w:p w14:paraId="08CD30A0" w14:textId="77777777" w:rsidR="008E2B38" w:rsidRPr="001B56DE" w:rsidRDefault="0029260B" w:rsidP="0029260B">
      <w:pPr>
        <w:pStyle w:val="Paragrafoelenco"/>
        <w:rPr>
          <w:highlight w:val="green"/>
        </w:rPr>
      </w:pPr>
      <w:r w:rsidRPr="001B56DE">
        <w:rPr>
          <w:rFonts w:hint="eastAsia"/>
          <w:highlight w:val="green"/>
        </w:rPr>
        <w:t xml:space="preserve">per gli interventi di Sviluppo Rurale (FEASR): </w:t>
      </w:r>
    </w:p>
    <w:p w14:paraId="2E43D864" w14:textId="4B36886B" w:rsidR="008E2B38" w:rsidRPr="001B56DE" w:rsidRDefault="0029260B" w:rsidP="008E2B38">
      <w:pPr>
        <w:pStyle w:val="Paragrafoelenco"/>
        <w:numPr>
          <w:ilvl w:val="1"/>
          <w:numId w:val="3"/>
        </w:numPr>
        <w:rPr>
          <w:highlight w:val="green"/>
        </w:rPr>
      </w:pPr>
      <w:r w:rsidRPr="001B56DE">
        <w:rPr>
          <w:rFonts w:hint="eastAsia"/>
          <w:highlight w:val="green"/>
        </w:rPr>
        <w:t xml:space="preserve">la </w:t>
      </w:r>
      <w:r w:rsidR="008E2B38" w:rsidRPr="001B56DE">
        <w:rPr>
          <w:b/>
          <w:bCs/>
          <w:highlight w:val="green"/>
        </w:rPr>
        <w:t>p</w:t>
      </w:r>
      <w:r w:rsidRPr="001B56DE">
        <w:rPr>
          <w:rFonts w:hint="eastAsia"/>
          <w:b/>
          <w:bCs/>
          <w:highlight w:val="green"/>
        </w:rPr>
        <w:t>rogrammazione</w:t>
      </w:r>
      <w:r w:rsidRPr="001B56DE">
        <w:rPr>
          <w:rFonts w:hint="eastAsia"/>
          <w:highlight w:val="green"/>
        </w:rPr>
        <w:t xml:space="preserve"> da parte del </w:t>
      </w:r>
      <w:r w:rsidR="008F1F07" w:rsidRPr="001B56DE">
        <w:rPr>
          <w:highlight w:val="green"/>
        </w:rPr>
        <w:t>MASAF</w:t>
      </w:r>
      <w:r w:rsidRPr="001B56DE">
        <w:rPr>
          <w:rFonts w:hint="eastAsia"/>
          <w:highlight w:val="green"/>
        </w:rPr>
        <w:t xml:space="preserve"> d</w:t>
      </w:r>
      <w:r w:rsidR="008E2B38" w:rsidRPr="001B56DE">
        <w:rPr>
          <w:highlight w:val="green"/>
        </w:rPr>
        <w:t>’</w:t>
      </w:r>
      <w:r w:rsidRPr="001B56DE">
        <w:rPr>
          <w:rFonts w:hint="eastAsia"/>
          <w:highlight w:val="green"/>
        </w:rPr>
        <w:t>intesa con le</w:t>
      </w:r>
      <w:r w:rsidRPr="001B56DE">
        <w:rPr>
          <w:highlight w:val="green"/>
        </w:rPr>
        <w:t xml:space="preserve"> Regioni e le Province autonome; </w:t>
      </w:r>
    </w:p>
    <w:p w14:paraId="24BC9B4F" w14:textId="62063A5D" w:rsidR="008E2B38" w:rsidRPr="001B56DE" w:rsidRDefault="0029260B" w:rsidP="008E2B38">
      <w:pPr>
        <w:pStyle w:val="Paragrafoelenco"/>
        <w:numPr>
          <w:ilvl w:val="1"/>
          <w:numId w:val="3"/>
        </w:numPr>
        <w:rPr>
          <w:highlight w:val="green"/>
        </w:rPr>
      </w:pPr>
      <w:r w:rsidRPr="001B56DE">
        <w:rPr>
          <w:highlight w:val="green"/>
        </w:rPr>
        <w:t xml:space="preserve">la </w:t>
      </w:r>
      <w:r w:rsidR="008E2B38" w:rsidRPr="001B56DE">
        <w:rPr>
          <w:b/>
          <w:bCs/>
          <w:highlight w:val="green"/>
        </w:rPr>
        <w:t>g</w:t>
      </w:r>
      <w:r w:rsidRPr="001B56DE">
        <w:rPr>
          <w:b/>
          <w:bCs/>
          <w:highlight w:val="green"/>
        </w:rPr>
        <w:t>estione</w:t>
      </w:r>
      <w:r w:rsidRPr="001B56DE">
        <w:rPr>
          <w:highlight w:val="green"/>
        </w:rPr>
        <w:t xml:space="preserve"> in capo alle Regioni e Province autonome, ad eccezione di alcuni interventi di valenza nazionale (gestione del rischio); </w:t>
      </w:r>
    </w:p>
    <w:p w14:paraId="5E97AEBF" w14:textId="7AFAD50F" w:rsidR="0029260B" w:rsidRPr="001B56DE" w:rsidRDefault="0029260B" w:rsidP="008E2B38">
      <w:pPr>
        <w:pStyle w:val="Paragrafoelenco"/>
        <w:numPr>
          <w:ilvl w:val="1"/>
          <w:numId w:val="3"/>
        </w:numPr>
        <w:rPr>
          <w:highlight w:val="green"/>
        </w:rPr>
      </w:pPr>
      <w:r w:rsidRPr="001B56DE">
        <w:rPr>
          <w:highlight w:val="green"/>
        </w:rPr>
        <w:t>l’</w:t>
      </w:r>
      <w:r w:rsidRPr="001B56DE">
        <w:rPr>
          <w:b/>
          <w:bCs/>
          <w:highlight w:val="green"/>
        </w:rPr>
        <w:t>autorizzazione</w:t>
      </w:r>
      <w:r w:rsidRPr="001B56DE">
        <w:rPr>
          <w:highlight w:val="green"/>
        </w:rPr>
        <w:t>, l’</w:t>
      </w:r>
      <w:r w:rsidRPr="001B56DE">
        <w:rPr>
          <w:b/>
          <w:bCs/>
          <w:highlight w:val="green"/>
        </w:rPr>
        <w:t>esecuzione</w:t>
      </w:r>
      <w:r w:rsidRPr="001B56DE">
        <w:rPr>
          <w:highlight w:val="green"/>
        </w:rPr>
        <w:t xml:space="preserve"> e la r</w:t>
      </w:r>
      <w:r w:rsidRPr="001B56DE">
        <w:rPr>
          <w:b/>
          <w:bCs/>
          <w:highlight w:val="green"/>
        </w:rPr>
        <w:t>endicontazione</w:t>
      </w:r>
      <w:r w:rsidRPr="001B56DE">
        <w:rPr>
          <w:highlight w:val="green"/>
        </w:rPr>
        <w:t xml:space="preserve"> dei pagamenti da parte degli Organismi Pagatori.</w:t>
      </w:r>
    </w:p>
    <w:p w14:paraId="03CC92DE" w14:textId="5C80BEDD" w:rsidR="000006AB" w:rsidRDefault="000006AB" w:rsidP="000006AB">
      <w:r w:rsidRPr="001B56DE">
        <w:rPr>
          <w:highlight w:val="green"/>
        </w:rPr>
        <w:t>In sintesi, per il CSR</w:t>
      </w:r>
      <w:r w:rsidR="003D38F3" w:rsidRPr="001B56DE">
        <w:rPr>
          <w:highlight w:val="green"/>
        </w:rPr>
        <w:t xml:space="preserve"> 2023-2027</w:t>
      </w:r>
      <w:r w:rsidRPr="001B56DE">
        <w:rPr>
          <w:highlight w:val="green"/>
        </w:rPr>
        <w:t xml:space="preserve"> di Regione Lombardia </w:t>
      </w:r>
      <w:r w:rsidR="0055199F" w:rsidRPr="001B56DE">
        <w:rPr>
          <w:highlight w:val="green"/>
        </w:rPr>
        <w:t>è previsto il modello di governance descritto nel</w:t>
      </w:r>
      <w:r w:rsidR="003D38F3" w:rsidRPr="001B56DE">
        <w:rPr>
          <w:highlight w:val="green"/>
        </w:rPr>
        <w:t>la seguente matrice:</w:t>
      </w:r>
      <w:r w:rsidR="003D38F3">
        <w:t xml:space="preserve"> </w:t>
      </w:r>
    </w:p>
    <w:p w14:paraId="1B5F5B1C" w14:textId="6192F9A4" w:rsidR="00837022" w:rsidRPr="00837022" w:rsidRDefault="00837022" w:rsidP="00837022">
      <w:pPr>
        <w:spacing w:after="0"/>
        <w:jc w:val="center"/>
        <w:rPr>
          <w:rFonts w:cstheme="minorHAnsi"/>
          <w:b/>
          <w:color w:val="000000"/>
          <w:sz w:val="20"/>
          <w:szCs w:val="20"/>
        </w:rPr>
      </w:pPr>
      <w:r w:rsidRPr="001B7BA2">
        <w:rPr>
          <w:rStyle w:val="Titolodellibro"/>
          <w:highlight w:val="green"/>
        </w:rPr>
        <w:t>Tabella 1</w:t>
      </w:r>
      <w:r>
        <w:rPr>
          <w:rStyle w:val="Titolodellibro"/>
          <w:highlight w:val="green"/>
        </w:rPr>
        <w:t>2</w:t>
      </w:r>
      <w:r w:rsidRPr="001B7BA2">
        <w:rPr>
          <w:rStyle w:val="Titolodellibro"/>
          <w:highlight w:val="green"/>
        </w:rPr>
        <w:t xml:space="preserve">.1 – </w:t>
      </w:r>
      <w:r>
        <w:rPr>
          <w:rStyle w:val="Titolodellibro"/>
          <w:highlight w:val="green"/>
        </w:rPr>
        <w:t>Il modello di governance</w:t>
      </w:r>
    </w:p>
    <w:tbl>
      <w:tblPr>
        <w:tblStyle w:val="Grigliatabella"/>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689"/>
        <w:gridCol w:w="2313"/>
        <w:gridCol w:w="2313"/>
        <w:gridCol w:w="2313"/>
      </w:tblGrid>
      <w:tr w:rsidR="000006AB" w:rsidRPr="001B56DE" w14:paraId="0516DCC8" w14:textId="77777777" w:rsidTr="009A227D">
        <w:trPr>
          <w:trHeight w:val="560"/>
        </w:trPr>
        <w:tc>
          <w:tcPr>
            <w:tcW w:w="1396" w:type="pct"/>
            <w:shd w:val="clear" w:color="auto" w:fill="007B51"/>
          </w:tcPr>
          <w:p w14:paraId="7F465E65" w14:textId="77777777" w:rsidR="000006AB" w:rsidRPr="000006AB" w:rsidRDefault="000006AB" w:rsidP="000006AB">
            <w:pPr>
              <w:spacing w:after="0"/>
              <w:rPr>
                <w:smallCaps/>
              </w:rPr>
            </w:pPr>
          </w:p>
        </w:tc>
        <w:tc>
          <w:tcPr>
            <w:tcW w:w="1201" w:type="pct"/>
            <w:shd w:val="clear" w:color="auto" w:fill="007B51"/>
            <w:vAlign w:val="center"/>
          </w:tcPr>
          <w:p w14:paraId="49A0522F" w14:textId="1C48D726" w:rsidR="000006AB" w:rsidRPr="001B56DE" w:rsidRDefault="000006AB" w:rsidP="000006AB">
            <w:pPr>
              <w:spacing w:after="0"/>
              <w:jc w:val="center"/>
              <w:rPr>
                <w:smallCaps/>
                <w:color w:val="FFFFFF" w:themeColor="background1"/>
                <w:highlight w:val="green"/>
              </w:rPr>
            </w:pPr>
            <w:r w:rsidRPr="001B56DE">
              <w:rPr>
                <w:smallCaps/>
                <w:color w:val="FFFFFF" w:themeColor="background1"/>
                <w:highlight w:val="green"/>
              </w:rPr>
              <w:t xml:space="preserve">Pagamenti diretti </w:t>
            </w:r>
            <w:r w:rsidRPr="001B56DE">
              <w:rPr>
                <w:b/>
                <w:bCs/>
                <w:smallCaps/>
                <w:color w:val="FFFFFF" w:themeColor="background1"/>
                <w:highlight w:val="green"/>
              </w:rPr>
              <w:t>(</w:t>
            </w:r>
            <w:proofErr w:type="spellStart"/>
            <w:r w:rsidRPr="001B56DE">
              <w:rPr>
                <w:b/>
                <w:bCs/>
                <w:smallCaps/>
                <w:color w:val="FFFFFF" w:themeColor="background1"/>
                <w:highlight w:val="green"/>
              </w:rPr>
              <w:t>feaga</w:t>
            </w:r>
            <w:proofErr w:type="spellEnd"/>
            <w:r w:rsidRPr="001B56DE">
              <w:rPr>
                <w:b/>
                <w:bCs/>
                <w:smallCaps/>
                <w:color w:val="FFFFFF" w:themeColor="background1"/>
                <w:highlight w:val="green"/>
              </w:rPr>
              <w:t>)</w:t>
            </w:r>
          </w:p>
        </w:tc>
        <w:tc>
          <w:tcPr>
            <w:tcW w:w="1201" w:type="pct"/>
            <w:shd w:val="clear" w:color="auto" w:fill="007B51"/>
            <w:vAlign w:val="center"/>
          </w:tcPr>
          <w:p w14:paraId="267DBAE7" w14:textId="317289CC" w:rsidR="000006AB" w:rsidRPr="001B56DE" w:rsidRDefault="000006AB" w:rsidP="000006AB">
            <w:pPr>
              <w:spacing w:after="0"/>
              <w:jc w:val="center"/>
              <w:rPr>
                <w:smallCaps/>
                <w:color w:val="FFFFFF" w:themeColor="background1"/>
                <w:highlight w:val="green"/>
              </w:rPr>
            </w:pPr>
            <w:r w:rsidRPr="001B56DE">
              <w:rPr>
                <w:smallCaps/>
                <w:color w:val="FFFFFF" w:themeColor="background1"/>
                <w:highlight w:val="green"/>
              </w:rPr>
              <w:t xml:space="preserve">Interventi settoriali </w:t>
            </w:r>
            <w:r w:rsidRPr="001B56DE">
              <w:rPr>
                <w:b/>
                <w:bCs/>
                <w:smallCaps/>
                <w:color w:val="FFFFFF" w:themeColor="background1"/>
                <w:highlight w:val="green"/>
              </w:rPr>
              <w:t>(</w:t>
            </w:r>
            <w:proofErr w:type="spellStart"/>
            <w:r w:rsidRPr="001B56DE">
              <w:rPr>
                <w:b/>
                <w:bCs/>
                <w:smallCaps/>
                <w:color w:val="FFFFFF" w:themeColor="background1"/>
                <w:highlight w:val="green"/>
              </w:rPr>
              <w:t>feaga</w:t>
            </w:r>
            <w:proofErr w:type="spellEnd"/>
            <w:r w:rsidRPr="001B56DE">
              <w:rPr>
                <w:b/>
                <w:bCs/>
                <w:smallCaps/>
                <w:color w:val="FFFFFF" w:themeColor="background1"/>
                <w:highlight w:val="green"/>
              </w:rPr>
              <w:t>)</w:t>
            </w:r>
          </w:p>
        </w:tc>
        <w:tc>
          <w:tcPr>
            <w:tcW w:w="1201" w:type="pct"/>
            <w:shd w:val="clear" w:color="auto" w:fill="007B51"/>
            <w:vAlign w:val="center"/>
          </w:tcPr>
          <w:p w14:paraId="407803FD" w14:textId="4736D957" w:rsidR="000006AB" w:rsidRPr="001B56DE" w:rsidRDefault="000006AB" w:rsidP="000006AB">
            <w:pPr>
              <w:spacing w:after="0"/>
              <w:jc w:val="center"/>
              <w:rPr>
                <w:smallCaps/>
                <w:color w:val="FFFFFF" w:themeColor="background1"/>
                <w:highlight w:val="green"/>
              </w:rPr>
            </w:pPr>
            <w:r w:rsidRPr="001B56DE">
              <w:rPr>
                <w:smallCaps/>
                <w:color w:val="FFFFFF" w:themeColor="background1"/>
                <w:highlight w:val="green"/>
              </w:rPr>
              <w:t xml:space="preserve">Interventi di sviluppo rurale </w:t>
            </w:r>
            <w:r w:rsidRPr="001B56DE">
              <w:rPr>
                <w:b/>
                <w:bCs/>
                <w:smallCaps/>
                <w:color w:val="FFFFFF" w:themeColor="background1"/>
                <w:highlight w:val="green"/>
              </w:rPr>
              <w:t>(</w:t>
            </w:r>
            <w:proofErr w:type="spellStart"/>
            <w:r w:rsidRPr="001B56DE">
              <w:rPr>
                <w:b/>
                <w:bCs/>
                <w:smallCaps/>
                <w:color w:val="FFFFFF" w:themeColor="background1"/>
                <w:highlight w:val="green"/>
              </w:rPr>
              <w:t>feasr</w:t>
            </w:r>
            <w:proofErr w:type="spellEnd"/>
            <w:r w:rsidRPr="001B56DE">
              <w:rPr>
                <w:b/>
                <w:bCs/>
                <w:smallCaps/>
                <w:color w:val="FFFFFF" w:themeColor="background1"/>
                <w:highlight w:val="green"/>
              </w:rPr>
              <w:t>)</w:t>
            </w:r>
          </w:p>
        </w:tc>
      </w:tr>
      <w:tr w:rsidR="000006AB" w:rsidRPr="001B56DE" w14:paraId="68F56C16" w14:textId="77777777" w:rsidTr="000006AB">
        <w:trPr>
          <w:trHeight w:val="926"/>
        </w:trPr>
        <w:tc>
          <w:tcPr>
            <w:tcW w:w="1396" w:type="pct"/>
            <w:vAlign w:val="center"/>
          </w:tcPr>
          <w:p w14:paraId="59208CBE" w14:textId="267AF502" w:rsidR="000006AB" w:rsidRPr="001B56DE" w:rsidRDefault="000006AB" w:rsidP="000006AB">
            <w:pPr>
              <w:jc w:val="left"/>
              <w:rPr>
                <w:b/>
                <w:bCs/>
                <w:smallCaps/>
                <w:highlight w:val="green"/>
              </w:rPr>
            </w:pPr>
            <w:r w:rsidRPr="001B56DE">
              <w:rPr>
                <w:b/>
                <w:bCs/>
                <w:smallCaps/>
                <w:highlight w:val="green"/>
              </w:rPr>
              <w:t>Programmazione</w:t>
            </w:r>
          </w:p>
        </w:tc>
        <w:tc>
          <w:tcPr>
            <w:tcW w:w="1201" w:type="pct"/>
            <w:vAlign w:val="center"/>
          </w:tcPr>
          <w:p w14:paraId="349F1051" w14:textId="08C69EA2" w:rsidR="000006AB" w:rsidRPr="001B56DE" w:rsidRDefault="008F1F07" w:rsidP="000006AB">
            <w:pPr>
              <w:jc w:val="center"/>
              <w:rPr>
                <w:b/>
                <w:bCs/>
                <w:color w:val="943634" w:themeColor="accent2" w:themeShade="BF"/>
                <w:highlight w:val="green"/>
              </w:rPr>
            </w:pPr>
            <w:r w:rsidRPr="001B56DE">
              <w:rPr>
                <w:b/>
                <w:bCs/>
                <w:color w:val="943634" w:themeColor="accent2" w:themeShade="BF"/>
                <w:highlight w:val="green"/>
              </w:rPr>
              <w:t>MASAF</w:t>
            </w:r>
          </w:p>
          <w:p w14:paraId="50C435AE" w14:textId="2A54E780" w:rsidR="000006AB" w:rsidRPr="001B56DE" w:rsidRDefault="000006AB" w:rsidP="000006AB">
            <w:pPr>
              <w:jc w:val="center"/>
              <w:rPr>
                <w:i/>
                <w:iCs/>
                <w:highlight w:val="green"/>
              </w:rPr>
            </w:pPr>
            <w:r w:rsidRPr="001B56DE">
              <w:rPr>
                <w:i/>
                <w:iCs/>
                <w:sz w:val="16"/>
                <w:szCs w:val="16"/>
                <w:highlight w:val="green"/>
              </w:rPr>
              <w:t xml:space="preserve">di intesa con </w:t>
            </w:r>
            <w:r w:rsidRPr="001B56DE">
              <w:rPr>
                <w:b/>
                <w:bCs/>
                <w:i/>
                <w:iCs/>
                <w:color w:val="007B51" w:themeColor="accent3"/>
                <w:sz w:val="16"/>
                <w:szCs w:val="16"/>
                <w:highlight w:val="green"/>
              </w:rPr>
              <w:t>regioni</w:t>
            </w:r>
            <w:r w:rsidRPr="001B56DE">
              <w:rPr>
                <w:i/>
                <w:iCs/>
                <w:color w:val="007B51" w:themeColor="accent3"/>
                <w:sz w:val="16"/>
                <w:szCs w:val="16"/>
                <w:highlight w:val="green"/>
              </w:rPr>
              <w:t xml:space="preserve"> </w:t>
            </w:r>
            <w:r w:rsidRPr="001B56DE">
              <w:rPr>
                <w:i/>
                <w:iCs/>
                <w:sz w:val="16"/>
                <w:szCs w:val="16"/>
                <w:highlight w:val="green"/>
              </w:rPr>
              <w:t>e PP.AA.</w:t>
            </w:r>
          </w:p>
        </w:tc>
        <w:tc>
          <w:tcPr>
            <w:tcW w:w="1201" w:type="pct"/>
            <w:vAlign w:val="center"/>
          </w:tcPr>
          <w:p w14:paraId="0A1930CB" w14:textId="5FB4ABBC" w:rsidR="000006AB" w:rsidRPr="001B56DE" w:rsidRDefault="008F1F07" w:rsidP="000006AB">
            <w:pPr>
              <w:jc w:val="center"/>
              <w:rPr>
                <w:b/>
                <w:bCs/>
                <w:color w:val="943634" w:themeColor="accent2" w:themeShade="BF"/>
                <w:highlight w:val="green"/>
              </w:rPr>
            </w:pPr>
            <w:r w:rsidRPr="001B56DE">
              <w:rPr>
                <w:b/>
                <w:bCs/>
                <w:color w:val="943634" w:themeColor="accent2" w:themeShade="BF"/>
                <w:highlight w:val="green"/>
              </w:rPr>
              <w:t>MASAF</w:t>
            </w:r>
          </w:p>
          <w:p w14:paraId="124C3A31" w14:textId="03719D9D" w:rsidR="000006AB" w:rsidRPr="001B56DE" w:rsidRDefault="000006AB" w:rsidP="000006AB">
            <w:pPr>
              <w:jc w:val="center"/>
              <w:rPr>
                <w:highlight w:val="green"/>
              </w:rPr>
            </w:pPr>
            <w:r w:rsidRPr="001B56DE">
              <w:rPr>
                <w:i/>
                <w:iCs/>
                <w:sz w:val="16"/>
                <w:szCs w:val="16"/>
                <w:highlight w:val="green"/>
              </w:rPr>
              <w:t xml:space="preserve">di intesa con </w:t>
            </w:r>
            <w:r w:rsidRPr="001B56DE">
              <w:rPr>
                <w:b/>
                <w:bCs/>
                <w:i/>
                <w:iCs/>
                <w:color w:val="007B51" w:themeColor="accent3"/>
                <w:sz w:val="16"/>
                <w:szCs w:val="16"/>
                <w:highlight w:val="green"/>
              </w:rPr>
              <w:t>regioni</w:t>
            </w:r>
            <w:r w:rsidRPr="001B56DE">
              <w:rPr>
                <w:i/>
                <w:iCs/>
                <w:color w:val="007B51" w:themeColor="accent3"/>
                <w:sz w:val="16"/>
                <w:szCs w:val="16"/>
                <w:highlight w:val="green"/>
              </w:rPr>
              <w:t xml:space="preserve"> </w:t>
            </w:r>
            <w:r w:rsidRPr="001B56DE">
              <w:rPr>
                <w:i/>
                <w:iCs/>
                <w:sz w:val="16"/>
                <w:szCs w:val="16"/>
                <w:highlight w:val="green"/>
              </w:rPr>
              <w:t>e PP.AA.</w:t>
            </w:r>
          </w:p>
        </w:tc>
        <w:tc>
          <w:tcPr>
            <w:tcW w:w="1201" w:type="pct"/>
            <w:vAlign w:val="center"/>
          </w:tcPr>
          <w:p w14:paraId="42B2F563" w14:textId="2E01A9DA" w:rsidR="000006AB" w:rsidRPr="001B56DE" w:rsidRDefault="008F1F07" w:rsidP="000006AB">
            <w:pPr>
              <w:jc w:val="center"/>
              <w:rPr>
                <w:b/>
                <w:bCs/>
                <w:color w:val="943634" w:themeColor="accent2" w:themeShade="BF"/>
                <w:highlight w:val="green"/>
              </w:rPr>
            </w:pPr>
            <w:r w:rsidRPr="001B56DE">
              <w:rPr>
                <w:b/>
                <w:bCs/>
                <w:color w:val="943634" w:themeColor="accent2" w:themeShade="BF"/>
                <w:highlight w:val="green"/>
              </w:rPr>
              <w:t>MASAF</w:t>
            </w:r>
          </w:p>
          <w:p w14:paraId="11612572" w14:textId="667CBDFD" w:rsidR="000006AB" w:rsidRPr="001B56DE" w:rsidRDefault="000006AB" w:rsidP="000006AB">
            <w:pPr>
              <w:jc w:val="center"/>
              <w:rPr>
                <w:highlight w:val="green"/>
              </w:rPr>
            </w:pPr>
            <w:r w:rsidRPr="001B56DE">
              <w:rPr>
                <w:i/>
                <w:iCs/>
                <w:sz w:val="16"/>
                <w:szCs w:val="16"/>
                <w:highlight w:val="green"/>
              </w:rPr>
              <w:t xml:space="preserve">di intesa con </w:t>
            </w:r>
            <w:r w:rsidRPr="001B56DE">
              <w:rPr>
                <w:b/>
                <w:bCs/>
                <w:i/>
                <w:iCs/>
                <w:color w:val="007B51" w:themeColor="accent3"/>
                <w:sz w:val="16"/>
                <w:szCs w:val="16"/>
                <w:highlight w:val="green"/>
              </w:rPr>
              <w:t>regioni</w:t>
            </w:r>
            <w:r w:rsidRPr="001B56DE">
              <w:rPr>
                <w:i/>
                <w:iCs/>
                <w:color w:val="007B51" w:themeColor="accent3"/>
                <w:sz w:val="16"/>
                <w:szCs w:val="16"/>
                <w:highlight w:val="green"/>
              </w:rPr>
              <w:t xml:space="preserve"> </w:t>
            </w:r>
            <w:r w:rsidRPr="001B56DE">
              <w:rPr>
                <w:i/>
                <w:iCs/>
                <w:sz w:val="16"/>
                <w:szCs w:val="16"/>
                <w:highlight w:val="green"/>
              </w:rPr>
              <w:t>e PP.AA.</w:t>
            </w:r>
          </w:p>
        </w:tc>
      </w:tr>
      <w:tr w:rsidR="000006AB" w:rsidRPr="001B56DE" w14:paraId="6E8E0184" w14:textId="77777777" w:rsidTr="000006AB">
        <w:trPr>
          <w:trHeight w:val="926"/>
        </w:trPr>
        <w:tc>
          <w:tcPr>
            <w:tcW w:w="1396" w:type="pct"/>
            <w:vAlign w:val="center"/>
          </w:tcPr>
          <w:p w14:paraId="2A4079E3" w14:textId="28FECE1C" w:rsidR="000006AB" w:rsidRPr="001B56DE" w:rsidRDefault="000006AB" w:rsidP="000006AB">
            <w:pPr>
              <w:jc w:val="left"/>
              <w:rPr>
                <w:b/>
                <w:bCs/>
                <w:smallCaps/>
                <w:highlight w:val="green"/>
              </w:rPr>
            </w:pPr>
            <w:r w:rsidRPr="001B56DE">
              <w:rPr>
                <w:b/>
                <w:bCs/>
                <w:smallCaps/>
                <w:highlight w:val="green"/>
              </w:rPr>
              <w:t>Gestione</w:t>
            </w:r>
          </w:p>
        </w:tc>
        <w:tc>
          <w:tcPr>
            <w:tcW w:w="1201" w:type="pct"/>
            <w:vAlign w:val="center"/>
          </w:tcPr>
          <w:p w14:paraId="38B8368D" w14:textId="292C5230" w:rsidR="000006AB" w:rsidRPr="001B56DE" w:rsidRDefault="008F1F07" w:rsidP="000006AB">
            <w:pPr>
              <w:jc w:val="center"/>
              <w:rPr>
                <w:b/>
                <w:bCs/>
                <w:color w:val="943634" w:themeColor="accent2" w:themeShade="BF"/>
                <w:highlight w:val="green"/>
              </w:rPr>
            </w:pPr>
            <w:r w:rsidRPr="001B56DE">
              <w:rPr>
                <w:b/>
                <w:bCs/>
                <w:color w:val="943634" w:themeColor="accent2" w:themeShade="BF"/>
                <w:highlight w:val="green"/>
              </w:rPr>
              <w:t>MASAF</w:t>
            </w:r>
          </w:p>
          <w:p w14:paraId="0690B08A" w14:textId="0E1180A3" w:rsidR="000006AB" w:rsidRPr="001B56DE" w:rsidRDefault="000006AB" w:rsidP="000006AB">
            <w:pPr>
              <w:jc w:val="center"/>
              <w:rPr>
                <w:highlight w:val="green"/>
              </w:rPr>
            </w:pPr>
            <w:r w:rsidRPr="001B56DE">
              <w:rPr>
                <w:i/>
                <w:iCs/>
                <w:sz w:val="16"/>
                <w:szCs w:val="16"/>
                <w:highlight w:val="green"/>
              </w:rPr>
              <w:t xml:space="preserve">di intesa con </w:t>
            </w:r>
            <w:r w:rsidRPr="001B56DE">
              <w:rPr>
                <w:b/>
                <w:bCs/>
                <w:i/>
                <w:iCs/>
                <w:color w:val="007B51" w:themeColor="accent3"/>
                <w:sz w:val="16"/>
                <w:szCs w:val="16"/>
                <w:highlight w:val="green"/>
              </w:rPr>
              <w:t>regioni</w:t>
            </w:r>
            <w:r w:rsidRPr="001B56DE">
              <w:rPr>
                <w:i/>
                <w:iCs/>
                <w:color w:val="007B51" w:themeColor="accent3"/>
                <w:sz w:val="16"/>
                <w:szCs w:val="16"/>
                <w:highlight w:val="green"/>
              </w:rPr>
              <w:t xml:space="preserve"> </w:t>
            </w:r>
            <w:r w:rsidRPr="001B56DE">
              <w:rPr>
                <w:i/>
                <w:iCs/>
                <w:sz w:val="16"/>
                <w:szCs w:val="16"/>
                <w:highlight w:val="green"/>
              </w:rPr>
              <w:t>e PP.AA.</w:t>
            </w:r>
          </w:p>
        </w:tc>
        <w:tc>
          <w:tcPr>
            <w:tcW w:w="1201" w:type="pct"/>
            <w:vAlign w:val="center"/>
          </w:tcPr>
          <w:p w14:paraId="1E336BBE" w14:textId="77777777" w:rsidR="002F2EF0" w:rsidRPr="001B56DE" w:rsidRDefault="002F2EF0" w:rsidP="000006AB">
            <w:pPr>
              <w:jc w:val="center"/>
              <w:rPr>
                <w:i/>
                <w:iCs/>
                <w:sz w:val="16"/>
                <w:szCs w:val="16"/>
                <w:highlight w:val="green"/>
              </w:rPr>
            </w:pPr>
            <w:r w:rsidRPr="001B56DE">
              <w:rPr>
                <w:b/>
                <w:bCs/>
                <w:color w:val="365F91" w:themeColor="accent1" w:themeShade="BF"/>
                <w:highlight w:val="green"/>
              </w:rPr>
              <w:t>OPR Lombardia</w:t>
            </w:r>
            <w:r w:rsidRPr="001B56DE">
              <w:rPr>
                <w:i/>
                <w:iCs/>
                <w:sz w:val="16"/>
                <w:szCs w:val="16"/>
                <w:highlight w:val="green"/>
              </w:rPr>
              <w:t xml:space="preserve"> </w:t>
            </w:r>
          </w:p>
          <w:p w14:paraId="77D16503" w14:textId="1B9E76A3" w:rsidR="002F2EF0" w:rsidRPr="001B56DE" w:rsidRDefault="002F2EF0" w:rsidP="000006AB">
            <w:pPr>
              <w:jc w:val="center"/>
              <w:rPr>
                <w:b/>
                <w:bCs/>
                <w:color w:val="365F91" w:themeColor="accent1" w:themeShade="BF"/>
                <w:highlight w:val="green"/>
              </w:rPr>
            </w:pPr>
            <w:r w:rsidRPr="001B56DE">
              <w:rPr>
                <w:i/>
                <w:iCs/>
                <w:sz w:val="16"/>
                <w:szCs w:val="16"/>
                <w:highlight w:val="green"/>
              </w:rPr>
              <w:t xml:space="preserve">di intesa con </w:t>
            </w:r>
            <w:r w:rsidRPr="001B56DE">
              <w:rPr>
                <w:b/>
                <w:bCs/>
                <w:i/>
                <w:iCs/>
                <w:color w:val="007B51" w:themeColor="accent3"/>
                <w:sz w:val="16"/>
                <w:szCs w:val="16"/>
                <w:highlight w:val="green"/>
              </w:rPr>
              <w:t xml:space="preserve">DG </w:t>
            </w:r>
            <w:r w:rsidR="00DE4A9F" w:rsidRPr="001B56DE">
              <w:rPr>
                <w:b/>
                <w:bCs/>
                <w:i/>
                <w:iCs/>
                <w:color w:val="007B51" w:themeColor="accent3"/>
                <w:sz w:val="16"/>
                <w:szCs w:val="16"/>
                <w:highlight w:val="green"/>
              </w:rPr>
              <w:t>Agricoltura</w:t>
            </w:r>
          </w:p>
        </w:tc>
        <w:tc>
          <w:tcPr>
            <w:tcW w:w="1201" w:type="pct"/>
            <w:vAlign w:val="center"/>
          </w:tcPr>
          <w:p w14:paraId="71388A68" w14:textId="77777777" w:rsidR="000006AB" w:rsidRPr="001B56DE" w:rsidRDefault="000006AB" w:rsidP="000006AB">
            <w:pPr>
              <w:jc w:val="center"/>
              <w:rPr>
                <w:b/>
                <w:bCs/>
                <w:color w:val="007B51" w:themeColor="accent3"/>
                <w:highlight w:val="green"/>
              </w:rPr>
            </w:pPr>
            <w:proofErr w:type="spellStart"/>
            <w:r w:rsidRPr="001B56DE">
              <w:rPr>
                <w:b/>
                <w:bCs/>
                <w:color w:val="007B51" w:themeColor="accent3"/>
                <w:highlight w:val="green"/>
              </w:rPr>
              <w:t>AdGR</w:t>
            </w:r>
            <w:proofErr w:type="spellEnd"/>
            <w:r w:rsidRPr="001B56DE">
              <w:rPr>
                <w:b/>
                <w:bCs/>
                <w:color w:val="007B51" w:themeColor="accent3"/>
                <w:highlight w:val="green"/>
              </w:rPr>
              <w:t xml:space="preserve"> Lombardia</w:t>
            </w:r>
          </w:p>
          <w:p w14:paraId="371D1DD9" w14:textId="2781C74E" w:rsidR="000006AB" w:rsidRPr="001B56DE" w:rsidRDefault="000006AB" w:rsidP="000006AB">
            <w:pPr>
              <w:jc w:val="center"/>
              <w:rPr>
                <w:i/>
                <w:iCs/>
                <w:highlight w:val="green"/>
              </w:rPr>
            </w:pPr>
            <w:r w:rsidRPr="001B56DE">
              <w:rPr>
                <w:i/>
                <w:iCs/>
                <w:sz w:val="16"/>
                <w:szCs w:val="16"/>
                <w:highlight w:val="green"/>
              </w:rPr>
              <w:t xml:space="preserve">eccetto </w:t>
            </w:r>
            <w:r w:rsidRPr="001B56DE">
              <w:rPr>
                <w:b/>
                <w:bCs/>
                <w:i/>
                <w:iCs/>
                <w:color w:val="943634" w:themeColor="accent2" w:themeShade="BF"/>
                <w:sz w:val="16"/>
                <w:szCs w:val="16"/>
                <w:highlight w:val="green"/>
              </w:rPr>
              <w:t>gestione del rischio</w:t>
            </w:r>
          </w:p>
        </w:tc>
      </w:tr>
      <w:tr w:rsidR="000006AB" w14:paraId="53FACA5C" w14:textId="77777777" w:rsidTr="000006AB">
        <w:trPr>
          <w:trHeight w:val="926"/>
        </w:trPr>
        <w:tc>
          <w:tcPr>
            <w:tcW w:w="1396" w:type="pct"/>
            <w:vAlign w:val="center"/>
          </w:tcPr>
          <w:p w14:paraId="58DD1365" w14:textId="4BBA69AD" w:rsidR="000006AB" w:rsidRPr="001B56DE" w:rsidRDefault="000006AB" w:rsidP="000006AB">
            <w:pPr>
              <w:spacing w:after="0"/>
              <w:jc w:val="left"/>
              <w:rPr>
                <w:b/>
                <w:bCs/>
                <w:smallCaps/>
                <w:highlight w:val="green"/>
              </w:rPr>
            </w:pPr>
            <w:r w:rsidRPr="001B56DE">
              <w:rPr>
                <w:b/>
                <w:bCs/>
                <w:smallCaps/>
                <w:highlight w:val="green"/>
              </w:rPr>
              <w:lastRenderedPageBreak/>
              <w:t>Autorizzazione, esecuzione e rendicontazione dei pagamenti</w:t>
            </w:r>
          </w:p>
        </w:tc>
        <w:tc>
          <w:tcPr>
            <w:tcW w:w="1201" w:type="pct"/>
            <w:vAlign w:val="center"/>
          </w:tcPr>
          <w:p w14:paraId="343E0001" w14:textId="42EEF594" w:rsidR="000006AB" w:rsidRPr="001B56DE" w:rsidRDefault="000006AB" w:rsidP="000006AB">
            <w:pPr>
              <w:spacing w:after="0"/>
              <w:jc w:val="center"/>
              <w:rPr>
                <w:b/>
                <w:bCs/>
                <w:color w:val="365F91" w:themeColor="accent1" w:themeShade="BF"/>
                <w:highlight w:val="green"/>
              </w:rPr>
            </w:pPr>
            <w:r w:rsidRPr="001B56DE">
              <w:rPr>
                <w:b/>
                <w:bCs/>
                <w:color w:val="365F91" w:themeColor="accent1" w:themeShade="BF"/>
                <w:highlight w:val="green"/>
              </w:rPr>
              <w:t>OPR Lombardia</w:t>
            </w:r>
          </w:p>
        </w:tc>
        <w:tc>
          <w:tcPr>
            <w:tcW w:w="1201" w:type="pct"/>
            <w:vAlign w:val="center"/>
          </w:tcPr>
          <w:p w14:paraId="4992F8EF" w14:textId="02A2A633" w:rsidR="000006AB" w:rsidRPr="001B56DE" w:rsidRDefault="000006AB" w:rsidP="000006AB">
            <w:pPr>
              <w:spacing w:after="0"/>
              <w:jc w:val="center"/>
              <w:rPr>
                <w:color w:val="365F91" w:themeColor="accent1" w:themeShade="BF"/>
                <w:highlight w:val="green"/>
              </w:rPr>
            </w:pPr>
            <w:r w:rsidRPr="001B56DE">
              <w:rPr>
                <w:b/>
                <w:bCs/>
                <w:color w:val="365F91" w:themeColor="accent1" w:themeShade="BF"/>
                <w:highlight w:val="green"/>
              </w:rPr>
              <w:t>OPR Lombardia</w:t>
            </w:r>
          </w:p>
        </w:tc>
        <w:tc>
          <w:tcPr>
            <w:tcW w:w="1201" w:type="pct"/>
            <w:vAlign w:val="center"/>
          </w:tcPr>
          <w:p w14:paraId="2664C91C" w14:textId="35D301F1" w:rsidR="000006AB" w:rsidRPr="0055199F" w:rsidRDefault="000006AB" w:rsidP="000006AB">
            <w:pPr>
              <w:spacing w:after="0"/>
              <w:jc w:val="center"/>
              <w:rPr>
                <w:color w:val="365F91" w:themeColor="accent1" w:themeShade="BF"/>
              </w:rPr>
            </w:pPr>
            <w:r w:rsidRPr="001B56DE">
              <w:rPr>
                <w:b/>
                <w:bCs/>
                <w:color w:val="365F91" w:themeColor="accent1" w:themeShade="BF"/>
                <w:highlight w:val="green"/>
              </w:rPr>
              <w:t>OPR Lombardia</w:t>
            </w:r>
          </w:p>
        </w:tc>
      </w:tr>
    </w:tbl>
    <w:p w14:paraId="5D95C5F8" w14:textId="77777777" w:rsidR="000006AB" w:rsidRDefault="000006AB" w:rsidP="000006AB"/>
    <w:p w14:paraId="355B51FD" w14:textId="0C4AE7CC" w:rsidR="004F3313" w:rsidRPr="001B56DE" w:rsidRDefault="0029260B" w:rsidP="0029260B">
      <w:pPr>
        <w:rPr>
          <w:highlight w:val="green"/>
        </w:rPr>
      </w:pPr>
      <w:r w:rsidRPr="001B56DE">
        <w:rPr>
          <w:highlight w:val="green"/>
        </w:rPr>
        <w:t>Con riferimento alla governance degli interventi di sviluppo rurale</w:t>
      </w:r>
      <w:r w:rsidR="003D38F3" w:rsidRPr="001B56DE">
        <w:rPr>
          <w:highlight w:val="green"/>
        </w:rPr>
        <w:t xml:space="preserve">, l’art.124 del </w:t>
      </w:r>
      <w:r w:rsidRPr="001B56DE">
        <w:rPr>
          <w:highlight w:val="green"/>
        </w:rPr>
        <w:t>Reg</w:t>
      </w:r>
      <w:r w:rsidR="00851681" w:rsidRPr="001B56DE">
        <w:rPr>
          <w:highlight w:val="green"/>
        </w:rPr>
        <w:t>olamento (UE)</w:t>
      </w:r>
      <w:r w:rsidRPr="001B56DE">
        <w:rPr>
          <w:highlight w:val="green"/>
        </w:rPr>
        <w:t xml:space="preserve"> 2021/2115 e il PSP</w:t>
      </w:r>
      <w:r w:rsidR="00851681" w:rsidRPr="001B56DE">
        <w:rPr>
          <w:highlight w:val="green"/>
        </w:rPr>
        <w:t xml:space="preserve"> Italia 2023-2027</w:t>
      </w:r>
      <w:r w:rsidRPr="001B56DE">
        <w:rPr>
          <w:highlight w:val="green"/>
        </w:rPr>
        <w:t xml:space="preserve"> prevedono l’individuazione di Autorità di Gestione </w:t>
      </w:r>
      <w:r w:rsidR="00851681" w:rsidRPr="001B56DE">
        <w:rPr>
          <w:highlight w:val="green"/>
        </w:rPr>
        <w:t>R</w:t>
      </w:r>
      <w:r w:rsidRPr="001B56DE">
        <w:rPr>
          <w:highlight w:val="green"/>
        </w:rPr>
        <w:t xml:space="preserve">egionali </w:t>
      </w:r>
      <w:r w:rsidR="00851681" w:rsidRPr="001B56DE">
        <w:rPr>
          <w:highlight w:val="green"/>
        </w:rPr>
        <w:t>(</w:t>
      </w:r>
      <w:proofErr w:type="spellStart"/>
      <w:r w:rsidR="00851681" w:rsidRPr="001B56DE">
        <w:rPr>
          <w:highlight w:val="green"/>
        </w:rPr>
        <w:t>AdGR</w:t>
      </w:r>
      <w:proofErr w:type="spellEnd"/>
      <w:r w:rsidR="00851681" w:rsidRPr="001B56DE">
        <w:rPr>
          <w:highlight w:val="green"/>
        </w:rPr>
        <w:t xml:space="preserve">) </w:t>
      </w:r>
      <w:r w:rsidRPr="001B56DE">
        <w:rPr>
          <w:highlight w:val="green"/>
        </w:rPr>
        <w:t xml:space="preserve">e di Comitati di </w:t>
      </w:r>
      <w:r w:rsidR="00851681" w:rsidRPr="001B56DE">
        <w:rPr>
          <w:highlight w:val="green"/>
        </w:rPr>
        <w:t>M</w:t>
      </w:r>
      <w:r w:rsidRPr="001B56DE">
        <w:rPr>
          <w:highlight w:val="green"/>
        </w:rPr>
        <w:t xml:space="preserve">onitoraggio </w:t>
      </w:r>
      <w:r w:rsidR="00851681" w:rsidRPr="001B56DE">
        <w:rPr>
          <w:highlight w:val="green"/>
        </w:rPr>
        <w:t>R</w:t>
      </w:r>
      <w:r w:rsidRPr="001B56DE">
        <w:rPr>
          <w:highlight w:val="green"/>
        </w:rPr>
        <w:t>egionali</w:t>
      </w:r>
      <w:r w:rsidR="00851681" w:rsidRPr="001B56DE">
        <w:rPr>
          <w:highlight w:val="green"/>
        </w:rPr>
        <w:t xml:space="preserve"> (CMR)</w:t>
      </w:r>
      <w:r w:rsidRPr="001B56DE">
        <w:rPr>
          <w:highlight w:val="green"/>
        </w:rPr>
        <w:t>.</w:t>
      </w:r>
    </w:p>
    <w:p w14:paraId="44C66994" w14:textId="73369F22" w:rsidR="00851681" w:rsidRDefault="0029260B" w:rsidP="0029260B">
      <w:r w:rsidRPr="001B56DE">
        <w:rPr>
          <w:highlight w:val="green"/>
        </w:rPr>
        <w:t>Di seguito si riportano riferimenti e responsabilità di ciascun organismo.</w:t>
      </w:r>
      <w:r>
        <w:t xml:space="preserve"> </w:t>
      </w:r>
    </w:p>
    <w:p w14:paraId="52C2EE4E" w14:textId="0BC33D7F" w:rsidR="0029260B" w:rsidRDefault="0029260B" w:rsidP="00B618BA">
      <w:pPr>
        <w:pStyle w:val="titolo3-digit"/>
        <w:rPr>
          <w:highlight w:val="green"/>
        </w:rPr>
      </w:pPr>
      <w:bookmarkStart w:id="51" w:name="_Toc117843757"/>
      <w:bookmarkStart w:id="52" w:name="_Toc133406610"/>
      <w:r w:rsidRPr="001B56DE">
        <w:rPr>
          <w:highlight w:val="green"/>
        </w:rPr>
        <w:t>Autorità di Gestione</w:t>
      </w:r>
      <w:bookmarkEnd w:id="51"/>
      <w:r w:rsidR="00851681" w:rsidRPr="001B56DE">
        <w:rPr>
          <w:highlight w:val="green"/>
        </w:rPr>
        <w:t xml:space="preserve"> Regionale (</w:t>
      </w:r>
      <w:proofErr w:type="spellStart"/>
      <w:r w:rsidR="00851681" w:rsidRPr="001B56DE">
        <w:rPr>
          <w:highlight w:val="green"/>
        </w:rPr>
        <w:t>AdGR</w:t>
      </w:r>
      <w:proofErr w:type="spellEnd"/>
      <w:r w:rsidR="00851681" w:rsidRPr="001B56DE">
        <w:rPr>
          <w:highlight w:val="green"/>
        </w:rPr>
        <w:t>)</w:t>
      </w:r>
      <w:bookmarkEnd w:id="52"/>
    </w:p>
    <w:p w14:paraId="31AF6E58" w14:textId="28FD1565" w:rsidR="00837022" w:rsidRPr="00837022" w:rsidRDefault="00837022" w:rsidP="00837022">
      <w:pPr>
        <w:spacing w:after="0"/>
        <w:jc w:val="center"/>
        <w:rPr>
          <w:rFonts w:cstheme="minorHAnsi"/>
          <w:b/>
          <w:color w:val="000000"/>
          <w:sz w:val="20"/>
          <w:szCs w:val="20"/>
        </w:rPr>
      </w:pPr>
      <w:r w:rsidRPr="001B7BA2">
        <w:rPr>
          <w:rStyle w:val="Titolodellibro"/>
          <w:highlight w:val="green"/>
        </w:rPr>
        <w:t xml:space="preserve">Tabella </w:t>
      </w:r>
      <w:r w:rsidRPr="00837022">
        <w:rPr>
          <w:rStyle w:val="Titolodellibro"/>
          <w:highlight w:val="green"/>
        </w:rPr>
        <w:t>12.2 – L’</w:t>
      </w:r>
      <w:proofErr w:type="spellStart"/>
      <w:r w:rsidRPr="00837022">
        <w:rPr>
          <w:rStyle w:val="Titolodellibro"/>
          <w:highlight w:val="green"/>
        </w:rPr>
        <w:t>AdGR</w:t>
      </w:r>
      <w:proofErr w:type="spellEnd"/>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1791"/>
        <w:gridCol w:w="777"/>
        <w:gridCol w:w="558"/>
        <w:gridCol w:w="1099"/>
        <w:gridCol w:w="957"/>
        <w:gridCol w:w="3685"/>
      </w:tblGrid>
      <w:tr w:rsidR="001B56DE" w:rsidRPr="001B56DE" w14:paraId="14152B15" w14:textId="77777777" w:rsidTr="001B56DE">
        <w:trPr>
          <w:trHeight w:val="160"/>
        </w:trPr>
        <w:tc>
          <w:tcPr>
            <w:tcW w:w="433" w:type="pct"/>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1B3D17C8" w14:textId="77777777" w:rsidR="001B56DE" w:rsidRPr="001B56DE" w:rsidRDefault="001B56DE" w:rsidP="001B56DE">
            <w:pPr>
              <w:spacing w:before="20" w:after="20"/>
              <w:jc w:val="center"/>
              <w:rPr>
                <w:color w:val="FFFFFF" w:themeColor="background1"/>
                <w:sz w:val="20"/>
                <w:highlight w:val="green"/>
              </w:rPr>
            </w:pPr>
            <w:bookmarkStart w:id="53" w:name="_Hlk133481740"/>
            <w:r w:rsidRPr="001B56DE">
              <w:rPr>
                <w:b/>
                <w:noProof/>
                <w:color w:val="FFFFFF" w:themeColor="background1"/>
                <w:sz w:val="20"/>
                <w:highlight w:val="green"/>
              </w:rPr>
              <w:t>Tipo di autorità</w:t>
            </w:r>
          </w:p>
        </w:tc>
        <w:tc>
          <w:tcPr>
            <w:tcW w:w="923" w:type="pct"/>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11C60749" w14:textId="77777777" w:rsidR="001B56DE" w:rsidRPr="001B56DE" w:rsidRDefault="001B56DE" w:rsidP="001B56DE">
            <w:pPr>
              <w:spacing w:before="20" w:after="20"/>
              <w:jc w:val="center"/>
              <w:rPr>
                <w:color w:val="FFFFFF" w:themeColor="background1"/>
                <w:sz w:val="20"/>
                <w:highlight w:val="green"/>
              </w:rPr>
            </w:pPr>
            <w:r w:rsidRPr="001B56DE">
              <w:rPr>
                <w:b/>
                <w:noProof/>
                <w:color w:val="FFFFFF" w:themeColor="background1"/>
                <w:sz w:val="20"/>
                <w:highlight w:val="green"/>
              </w:rPr>
              <w:t>Nome dell'istituzione</w:t>
            </w:r>
          </w:p>
        </w:tc>
        <w:tc>
          <w:tcPr>
            <w:tcW w:w="400" w:type="pct"/>
            <w:tcBorders>
              <w:top w:val="single" w:sz="4" w:space="0" w:color="000000"/>
              <w:left w:val="single" w:sz="4" w:space="0" w:color="000000"/>
              <w:bottom w:val="single" w:sz="4" w:space="0" w:color="000000"/>
              <w:right w:val="single" w:sz="4" w:space="0" w:color="000000"/>
            </w:tcBorders>
            <w:shd w:val="clear" w:color="auto" w:fill="007B51"/>
            <w:vAlign w:val="center"/>
          </w:tcPr>
          <w:p w14:paraId="0178F83F" w14:textId="2DD4AAEB" w:rsidR="001B56DE" w:rsidRPr="00FF25D1" w:rsidRDefault="001B56DE" w:rsidP="001B56DE">
            <w:pPr>
              <w:spacing w:before="20" w:after="20"/>
              <w:jc w:val="center"/>
              <w:rPr>
                <w:b/>
                <w:strike/>
                <w:noProof/>
                <w:color w:val="FFFFFF" w:themeColor="background1"/>
                <w:sz w:val="20"/>
                <w:highlight w:val="yellow"/>
              </w:rPr>
            </w:pPr>
            <w:r w:rsidRPr="00FF25D1">
              <w:rPr>
                <w:b/>
                <w:strike/>
                <w:noProof/>
                <w:color w:val="FF0000"/>
                <w:sz w:val="20"/>
                <w:highlight w:val="yellow"/>
              </w:rPr>
              <w:t>FEAGA</w:t>
            </w:r>
          </w:p>
        </w:tc>
        <w:tc>
          <w:tcPr>
            <w:tcW w:w="287" w:type="pct"/>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567F1459" w14:textId="377919EC" w:rsidR="001B56DE" w:rsidRPr="00FF25D1" w:rsidRDefault="001B56DE" w:rsidP="001B56DE">
            <w:pPr>
              <w:spacing w:before="20" w:after="20"/>
              <w:jc w:val="center"/>
              <w:rPr>
                <w:color w:val="FFFFFF" w:themeColor="background1"/>
                <w:sz w:val="20"/>
                <w:highlight w:val="green"/>
              </w:rPr>
            </w:pPr>
            <w:r w:rsidRPr="00FF25D1">
              <w:rPr>
                <w:b/>
                <w:noProof/>
                <w:sz w:val="20"/>
                <w:highlight w:val="green"/>
              </w:rPr>
              <w:t>FEASR</w:t>
            </w:r>
          </w:p>
        </w:tc>
        <w:tc>
          <w:tcPr>
            <w:tcW w:w="566" w:type="pct"/>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643C8FBE" w14:textId="77777777" w:rsidR="001B56DE" w:rsidRPr="001B56DE" w:rsidRDefault="001B56DE" w:rsidP="001B56DE">
            <w:pPr>
              <w:spacing w:before="20" w:after="20"/>
              <w:jc w:val="center"/>
              <w:rPr>
                <w:color w:val="FFFFFF" w:themeColor="background1"/>
                <w:sz w:val="20"/>
                <w:highlight w:val="green"/>
              </w:rPr>
            </w:pPr>
            <w:r w:rsidRPr="001B56DE">
              <w:rPr>
                <w:b/>
                <w:noProof/>
                <w:color w:val="FFFFFF" w:themeColor="background1"/>
                <w:sz w:val="20"/>
                <w:highlight w:val="green"/>
              </w:rPr>
              <w:t>Nome del responsabile</w:t>
            </w:r>
          </w:p>
        </w:tc>
        <w:tc>
          <w:tcPr>
            <w:tcW w:w="493" w:type="pct"/>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02635E12" w14:textId="77777777" w:rsidR="001B56DE" w:rsidRPr="001B56DE" w:rsidRDefault="001B56DE" w:rsidP="001B56DE">
            <w:pPr>
              <w:spacing w:before="20" w:after="20"/>
              <w:jc w:val="center"/>
              <w:rPr>
                <w:color w:val="FFFFFF" w:themeColor="background1"/>
                <w:sz w:val="20"/>
                <w:highlight w:val="green"/>
              </w:rPr>
            </w:pPr>
            <w:r w:rsidRPr="001B56DE">
              <w:rPr>
                <w:b/>
                <w:noProof/>
                <w:color w:val="FFFFFF" w:themeColor="background1"/>
                <w:sz w:val="20"/>
                <w:highlight w:val="green"/>
              </w:rPr>
              <w:t>Indirizzo</w:t>
            </w:r>
          </w:p>
        </w:tc>
        <w:tc>
          <w:tcPr>
            <w:tcW w:w="1898" w:type="pct"/>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391C772F" w14:textId="77777777" w:rsidR="001B56DE" w:rsidRPr="001B56DE" w:rsidRDefault="001B56DE" w:rsidP="001B56DE">
            <w:pPr>
              <w:spacing w:before="20" w:after="20"/>
              <w:jc w:val="center"/>
              <w:rPr>
                <w:color w:val="FFFFFF" w:themeColor="background1"/>
                <w:sz w:val="20"/>
                <w:highlight w:val="green"/>
              </w:rPr>
            </w:pPr>
            <w:r w:rsidRPr="001B56DE">
              <w:rPr>
                <w:b/>
                <w:noProof/>
                <w:color w:val="FFFFFF" w:themeColor="background1"/>
                <w:sz w:val="20"/>
                <w:highlight w:val="green"/>
              </w:rPr>
              <w:t>Email</w:t>
            </w:r>
          </w:p>
        </w:tc>
      </w:tr>
      <w:tr w:rsidR="001B56DE" w:rsidRPr="001B56DE" w14:paraId="027965DD" w14:textId="77777777" w:rsidTr="001B56DE">
        <w:trPr>
          <w:trHeight w:val="160"/>
        </w:trPr>
        <w:tc>
          <w:tcPr>
            <w:tcW w:w="433" w:type="pct"/>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0B22896B" w14:textId="4B927914" w:rsidR="001B56DE" w:rsidRPr="001B56DE" w:rsidRDefault="001B56DE" w:rsidP="001B56DE">
            <w:pPr>
              <w:spacing w:before="20" w:after="20"/>
              <w:jc w:val="center"/>
              <w:rPr>
                <w:color w:val="000000"/>
                <w:sz w:val="20"/>
                <w:highlight w:val="green"/>
              </w:rPr>
            </w:pPr>
            <w:r w:rsidRPr="001B56DE">
              <w:rPr>
                <w:noProof/>
                <w:color w:val="000000"/>
                <w:sz w:val="20"/>
                <w:highlight w:val="green"/>
              </w:rPr>
              <w:t>Autorità di Gestione Regionale</w:t>
            </w:r>
          </w:p>
        </w:tc>
        <w:tc>
          <w:tcPr>
            <w:tcW w:w="923" w:type="pct"/>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46FE779B" w14:textId="3A703D42" w:rsidR="001B56DE" w:rsidRPr="001B56DE" w:rsidRDefault="001B56DE" w:rsidP="001B56DE">
            <w:pPr>
              <w:spacing w:before="20" w:after="20"/>
              <w:jc w:val="center"/>
              <w:rPr>
                <w:color w:val="000000"/>
                <w:sz w:val="20"/>
                <w:highlight w:val="green"/>
              </w:rPr>
            </w:pPr>
            <w:r w:rsidRPr="001B56DE">
              <w:rPr>
                <w:noProof/>
                <w:color w:val="000000"/>
                <w:sz w:val="20"/>
                <w:highlight w:val="green"/>
              </w:rPr>
              <w:t>Regione Lombardia – Direzione Generale Agricoltura, Sovranità Alimentare e Foreste</w:t>
            </w:r>
          </w:p>
        </w:tc>
        <w:tc>
          <w:tcPr>
            <w:tcW w:w="4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868A64A" w14:textId="52ADC3A0" w:rsidR="001B56DE" w:rsidRPr="00FF25D1" w:rsidRDefault="001B56DE" w:rsidP="001B56DE">
            <w:pPr>
              <w:spacing w:before="20" w:after="20"/>
              <w:jc w:val="center"/>
              <w:rPr>
                <w:strike/>
                <w:noProof/>
                <w:color w:val="000000"/>
                <w:sz w:val="20"/>
                <w:highlight w:val="yellow"/>
              </w:rPr>
            </w:pPr>
            <w:r w:rsidRPr="00FF25D1">
              <w:rPr>
                <w:strike/>
                <w:noProof/>
                <w:color w:val="FF0000"/>
                <w:sz w:val="20"/>
                <w:highlight w:val="yellow"/>
              </w:rPr>
              <w:t>Y</w:t>
            </w:r>
          </w:p>
        </w:tc>
        <w:tc>
          <w:tcPr>
            <w:tcW w:w="287" w:type="pct"/>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37CC0AF8" w14:textId="3C94A087" w:rsidR="001B56DE" w:rsidRPr="00FF25D1" w:rsidRDefault="001B56DE" w:rsidP="001B56DE">
            <w:pPr>
              <w:spacing w:before="20" w:after="20"/>
              <w:jc w:val="center"/>
              <w:rPr>
                <w:color w:val="000000"/>
                <w:sz w:val="20"/>
                <w:highlight w:val="green"/>
              </w:rPr>
            </w:pPr>
            <w:r w:rsidRPr="00FF25D1">
              <w:rPr>
                <w:noProof/>
                <w:color w:val="000000"/>
                <w:sz w:val="20"/>
                <w:highlight w:val="green"/>
              </w:rPr>
              <w:t>Y</w:t>
            </w:r>
          </w:p>
        </w:tc>
        <w:tc>
          <w:tcPr>
            <w:tcW w:w="566" w:type="pct"/>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29CD8FFB" w14:textId="60695CB8" w:rsidR="001B56DE" w:rsidRPr="001B56DE" w:rsidRDefault="001B56DE" w:rsidP="001B56DE">
            <w:pPr>
              <w:spacing w:before="20" w:after="20"/>
              <w:jc w:val="center"/>
              <w:rPr>
                <w:color w:val="000000"/>
                <w:sz w:val="20"/>
                <w:highlight w:val="green"/>
              </w:rPr>
            </w:pPr>
            <w:r w:rsidRPr="001B56DE">
              <w:rPr>
                <w:noProof/>
                <w:color w:val="000000"/>
                <w:sz w:val="20"/>
                <w:highlight w:val="green"/>
              </w:rPr>
              <w:t>Rita Cristina De Ponti (Dirigente pro - tempore)</w:t>
            </w:r>
          </w:p>
        </w:tc>
        <w:tc>
          <w:tcPr>
            <w:tcW w:w="493" w:type="pct"/>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08AEEEEB" w14:textId="77777777" w:rsidR="001B56DE" w:rsidRPr="001B56DE" w:rsidRDefault="001B56DE" w:rsidP="001B56DE">
            <w:pPr>
              <w:spacing w:before="20" w:after="20"/>
              <w:jc w:val="center"/>
              <w:rPr>
                <w:noProof/>
                <w:color w:val="000000"/>
                <w:sz w:val="20"/>
                <w:highlight w:val="green"/>
              </w:rPr>
            </w:pPr>
            <w:r w:rsidRPr="001B56DE">
              <w:rPr>
                <w:noProof/>
                <w:color w:val="000000"/>
                <w:sz w:val="20"/>
                <w:highlight w:val="green"/>
              </w:rPr>
              <w:t>Regione Lombardia</w:t>
            </w:r>
          </w:p>
          <w:p w14:paraId="049EAFD9" w14:textId="56CCD653" w:rsidR="001B56DE" w:rsidRPr="001B56DE" w:rsidRDefault="001B56DE" w:rsidP="001B56DE">
            <w:pPr>
              <w:spacing w:before="20" w:after="20"/>
              <w:jc w:val="center"/>
              <w:rPr>
                <w:noProof/>
                <w:color w:val="000000"/>
                <w:sz w:val="20"/>
                <w:highlight w:val="green"/>
              </w:rPr>
            </w:pPr>
            <w:r w:rsidRPr="001B56DE">
              <w:rPr>
                <w:noProof/>
                <w:color w:val="000000"/>
                <w:sz w:val="20"/>
                <w:highlight w:val="green"/>
              </w:rPr>
              <w:t>Piazza Città di Lombardia, 1</w:t>
            </w:r>
          </w:p>
          <w:p w14:paraId="4E195963" w14:textId="02229AF1" w:rsidR="001B56DE" w:rsidRPr="001B56DE" w:rsidRDefault="001B56DE" w:rsidP="001B56DE">
            <w:pPr>
              <w:spacing w:before="20" w:after="20"/>
              <w:jc w:val="center"/>
              <w:rPr>
                <w:color w:val="000000"/>
                <w:sz w:val="20"/>
                <w:highlight w:val="green"/>
              </w:rPr>
            </w:pPr>
            <w:r w:rsidRPr="001B56DE">
              <w:rPr>
                <w:noProof/>
                <w:color w:val="000000"/>
                <w:sz w:val="20"/>
                <w:highlight w:val="green"/>
              </w:rPr>
              <w:t>20124 Milano</w:t>
            </w:r>
          </w:p>
        </w:tc>
        <w:tc>
          <w:tcPr>
            <w:tcW w:w="1898" w:type="pct"/>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3D871690" w14:textId="7319387B" w:rsidR="001B56DE" w:rsidRPr="001B56DE" w:rsidRDefault="00083AD8" w:rsidP="001B56DE">
            <w:pPr>
              <w:spacing w:before="20" w:after="20"/>
              <w:rPr>
                <w:color w:val="000000"/>
                <w:sz w:val="20"/>
                <w:highlight w:val="green"/>
              </w:rPr>
            </w:pPr>
            <w:hyperlink r:id="rId62" w:history="1">
              <w:r w:rsidR="001B56DE" w:rsidRPr="001B56DE">
                <w:rPr>
                  <w:rStyle w:val="Collegamentoipertestuale"/>
                  <w:noProof/>
                  <w:sz w:val="20"/>
                  <w:highlight w:val="green"/>
                </w:rPr>
                <w:t>rita_cristina_de_ponti@regione.lombardia.it</w:t>
              </w:r>
            </w:hyperlink>
            <w:r w:rsidR="001B56DE" w:rsidRPr="001B56DE">
              <w:rPr>
                <w:noProof/>
                <w:color w:val="000000"/>
                <w:sz w:val="20"/>
                <w:highlight w:val="green"/>
              </w:rPr>
              <w:t xml:space="preserve"> </w:t>
            </w:r>
          </w:p>
        </w:tc>
      </w:tr>
      <w:bookmarkEnd w:id="53"/>
    </w:tbl>
    <w:p w14:paraId="064570B5" w14:textId="77777777" w:rsidR="0029260B" w:rsidRPr="001B56DE" w:rsidRDefault="0029260B" w:rsidP="0029260B">
      <w:pPr>
        <w:rPr>
          <w:highlight w:val="yellow"/>
        </w:rPr>
      </w:pPr>
    </w:p>
    <w:p w14:paraId="310183AF" w14:textId="4194F75A" w:rsidR="0029260B" w:rsidRPr="001B56DE" w:rsidRDefault="0029260B" w:rsidP="0029260B">
      <w:pPr>
        <w:rPr>
          <w:highlight w:val="green"/>
        </w:rPr>
      </w:pPr>
      <w:r w:rsidRPr="001B56DE">
        <w:rPr>
          <w:highlight w:val="green"/>
        </w:rPr>
        <w:t>L’</w:t>
      </w:r>
      <w:proofErr w:type="spellStart"/>
      <w:r w:rsidRPr="001B56DE">
        <w:rPr>
          <w:highlight w:val="green"/>
        </w:rPr>
        <w:t>A</w:t>
      </w:r>
      <w:r w:rsidR="00851681" w:rsidRPr="001B56DE">
        <w:rPr>
          <w:highlight w:val="green"/>
        </w:rPr>
        <w:t>dGR</w:t>
      </w:r>
      <w:proofErr w:type="spellEnd"/>
      <w:r w:rsidRPr="001B56DE">
        <w:rPr>
          <w:highlight w:val="green"/>
        </w:rPr>
        <w:t xml:space="preserve"> è responsabile dell’efficace, efficiente e corretta gestione e attuazione degli interventi nazionali con elementi regionali e di quelli di carattere esclusivamente regionale</w:t>
      </w:r>
      <w:r w:rsidR="004220E2" w:rsidRPr="001B56DE">
        <w:rPr>
          <w:highlight w:val="green"/>
        </w:rPr>
        <w:t xml:space="preserve"> collegati al FEASR</w:t>
      </w:r>
      <w:r w:rsidRPr="001B56DE">
        <w:rPr>
          <w:highlight w:val="green"/>
        </w:rPr>
        <w:t>.</w:t>
      </w:r>
    </w:p>
    <w:p w14:paraId="1704BCDE" w14:textId="4903FAC1" w:rsidR="0029260B" w:rsidRPr="001B56DE" w:rsidRDefault="0029260B" w:rsidP="0029260B">
      <w:pPr>
        <w:rPr>
          <w:highlight w:val="green"/>
        </w:rPr>
      </w:pPr>
      <w:r w:rsidRPr="001B56DE">
        <w:rPr>
          <w:highlight w:val="green"/>
        </w:rPr>
        <w:t>Per tali interventi, l</w:t>
      </w:r>
      <w:r w:rsidR="008F1F07" w:rsidRPr="001B56DE">
        <w:rPr>
          <w:highlight w:val="green"/>
        </w:rPr>
        <w:t>’</w:t>
      </w:r>
      <w:proofErr w:type="spellStart"/>
      <w:r w:rsidR="00E13782" w:rsidRPr="001B56DE">
        <w:rPr>
          <w:highlight w:val="green"/>
        </w:rPr>
        <w:t>AdGR</w:t>
      </w:r>
      <w:proofErr w:type="spellEnd"/>
      <w:r w:rsidRPr="001B56DE">
        <w:rPr>
          <w:highlight w:val="green"/>
        </w:rPr>
        <w:t xml:space="preserve"> assicura, direttamente o in concorrenza con l’Autorità di Gestione Nazionale </w:t>
      </w:r>
      <w:r w:rsidR="00E13782" w:rsidRPr="001B56DE">
        <w:rPr>
          <w:highlight w:val="green"/>
        </w:rPr>
        <w:t>(</w:t>
      </w:r>
      <w:proofErr w:type="spellStart"/>
      <w:r w:rsidR="00E13782" w:rsidRPr="001B56DE">
        <w:rPr>
          <w:highlight w:val="green"/>
        </w:rPr>
        <w:t>AdGN</w:t>
      </w:r>
      <w:proofErr w:type="spellEnd"/>
      <w:r w:rsidR="00E13782" w:rsidRPr="001B56DE">
        <w:rPr>
          <w:highlight w:val="green"/>
        </w:rPr>
        <w:t xml:space="preserve">) </w:t>
      </w:r>
      <w:r w:rsidRPr="001B56DE">
        <w:rPr>
          <w:highlight w:val="green"/>
        </w:rPr>
        <w:t>le funzioni richieste dall’articolo 123</w:t>
      </w:r>
      <w:r w:rsidR="003D38F3" w:rsidRPr="001B56DE">
        <w:rPr>
          <w:highlight w:val="green"/>
        </w:rPr>
        <w:t xml:space="preserve">, comma </w:t>
      </w:r>
      <w:r w:rsidRPr="001B56DE">
        <w:rPr>
          <w:highlight w:val="green"/>
        </w:rPr>
        <w:t xml:space="preserve">2 del </w:t>
      </w:r>
      <w:r w:rsidR="00851681" w:rsidRPr="001B56DE">
        <w:rPr>
          <w:highlight w:val="green"/>
        </w:rPr>
        <w:t>R</w:t>
      </w:r>
      <w:r w:rsidRPr="001B56DE">
        <w:rPr>
          <w:highlight w:val="green"/>
        </w:rPr>
        <w:t>egolamento (UE)</w:t>
      </w:r>
      <w:r w:rsidR="00D70F93" w:rsidRPr="001B56DE">
        <w:rPr>
          <w:highlight w:val="green"/>
        </w:rPr>
        <w:t xml:space="preserve"> </w:t>
      </w:r>
      <w:r w:rsidRPr="001B56DE">
        <w:rPr>
          <w:highlight w:val="green"/>
        </w:rPr>
        <w:t>2021/2115 del 2 dicembre 2021.</w:t>
      </w:r>
    </w:p>
    <w:p w14:paraId="23DAEBC8" w14:textId="640B861D" w:rsidR="0029260B" w:rsidRDefault="00E13782" w:rsidP="0029260B">
      <w:r w:rsidRPr="001B56DE">
        <w:rPr>
          <w:highlight w:val="green"/>
        </w:rPr>
        <w:t>L’</w:t>
      </w:r>
      <w:proofErr w:type="spellStart"/>
      <w:r w:rsidRPr="001B56DE">
        <w:rPr>
          <w:highlight w:val="green"/>
        </w:rPr>
        <w:t>AdGR</w:t>
      </w:r>
      <w:proofErr w:type="spellEnd"/>
      <w:r w:rsidR="0029260B" w:rsidRPr="001B56DE">
        <w:rPr>
          <w:highlight w:val="green"/>
        </w:rPr>
        <w:t xml:space="preserve"> può delegare le funzioni a </w:t>
      </w:r>
      <w:r w:rsidRPr="001B56DE">
        <w:rPr>
          <w:highlight w:val="green"/>
        </w:rPr>
        <w:t>O</w:t>
      </w:r>
      <w:r w:rsidR="0029260B" w:rsidRPr="001B56DE">
        <w:rPr>
          <w:highlight w:val="green"/>
        </w:rPr>
        <w:t xml:space="preserve">rganismi </w:t>
      </w:r>
      <w:r w:rsidRPr="001B56DE">
        <w:rPr>
          <w:highlight w:val="green"/>
        </w:rPr>
        <w:t>I</w:t>
      </w:r>
      <w:r w:rsidR="0029260B" w:rsidRPr="001B56DE">
        <w:rPr>
          <w:highlight w:val="green"/>
        </w:rPr>
        <w:t xml:space="preserve">ntermedi. In tal caso, </w:t>
      </w:r>
      <w:r w:rsidRPr="001B56DE">
        <w:rPr>
          <w:highlight w:val="green"/>
        </w:rPr>
        <w:t>l’</w:t>
      </w:r>
      <w:proofErr w:type="spellStart"/>
      <w:r w:rsidRPr="001B56DE">
        <w:rPr>
          <w:highlight w:val="green"/>
        </w:rPr>
        <w:t>AdGR</w:t>
      </w:r>
      <w:proofErr w:type="spellEnd"/>
      <w:r w:rsidR="0029260B" w:rsidRPr="001B56DE">
        <w:rPr>
          <w:highlight w:val="green"/>
        </w:rPr>
        <w:t xml:space="preserve"> delegante rimane pienamente responsabile dell’efficiente e corretta gestione ed esecuzione di dette funzioni e provvede affinché sussistano le opportune disposizioni che consentano all’</w:t>
      </w:r>
      <w:r w:rsidRPr="001B56DE">
        <w:rPr>
          <w:highlight w:val="green"/>
        </w:rPr>
        <w:t>Organismo Intermedio</w:t>
      </w:r>
      <w:r w:rsidR="0029260B" w:rsidRPr="001B56DE">
        <w:rPr>
          <w:highlight w:val="green"/>
        </w:rPr>
        <w:t xml:space="preserve"> di disporre di tutte le informazioni e i dati necessari all’espletamento delle proprie funzioni.</w:t>
      </w:r>
    </w:p>
    <w:p w14:paraId="6F920E70" w14:textId="0E02DC8C" w:rsidR="0029260B" w:rsidRDefault="0029260B" w:rsidP="00B618BA">
      <w:pPr>
        <w:pStyle w:val="titolo3-digit"/>
      </w:pPr>
      <w:bookmarkStart w:id="54" w:name="_Toc117843758"/>
      <w:bookmarkStart w:id="55" w:name="_Toc133406611"/>
      <w:r w:rsidRPr="001B56DE">
        <w:rPr>
          <w:highlight w:val="green"/>
        </w:rPr>
        <w:t xml:space="preserve">Organismo </w:t>
      </w:r>
      <w:r w:rsidR="00E13782" w:rsidRPr="001B56DE">
        <w:rPr>
          <w:highlight w:val="green"/>
        </w:rPr>
        <w:t>P</w:t>
      </w:r>
      <w:r w:rsidRPr="001B56DE">
        <w:rPr>
          <w:highlight w:val="green"/>
        </w:rPr>
        <w:t>agatore</w:t>
      </w:r>
      <w:bookmarkEnd w:id="54"/>
      <w:r w:rsidR="00E13782" w:rsidRPr="001B56DE">
        <w:rPr>
          <w:highlight w:val="green"/>
        </w:rPr>
        <w:t xml:space="preserve"> Regionale</w:t>
      </w:r>
      <w:r w:rsidR="00981038" w:rsidRPr="001B56DE">
        <w:rPr>
          <w:highlight w:val="green"/>
        </w:rPr>
        <w:t xml:space="preserve"> (OPR</w:t>
      </w:r>
      <w:r w:rsidR="00981038">
        <w:t>)</w:t>
      </w:r>
      <w:bookmarkEnd w:id="55"/>
    </w:p>
    <w:p w14:paraId="289932AE" w14:textId="0D802AB4" w:rsidR="00837022" w:rsidRPr="00837022" w:rsidRDefault="00837022" w:rsidP="00837022">
      <w:pPr>
        <w:spacing w:after="0"/>
        <w:jc w:val="center"/>
        <w:rPr>
          <w:rFonts w:cstheme="minorHAnsi"/>
          <w:b/>
          <w:color w:val="000000"/>
          <w:sz w:val="20"/>
          <w:szCs w:val="20"/>
        </w:rPr>
      </w:pPr>
      <w:r w:rsidRPr="001B7BA2">
        <w:rPr>
          <w:rStyle w:val="Titolodellibro"/>
          <w:highlight w:val="green"/>
        </w:rPr>
        <w:t xml:space="preserve">Tabella </w:t>
      </w:r>
      <w:r w:rsidRPr="00837022">
        <w:rPr>
          <w:rStyle w:val="Titolodellibro"/>
          <w:highlight w:val="green"/>
        </w:rPr>
        <w:t>12.</w:t>
      </w:r>
      <w:r>
        <w:rPr>
          <w:rStyle w:val="Titolodellibro"/>
          <w:highlight w:val="green"/>
        </w:rPr>
        <w:t>3</w:t>
      </w:r>
      <w:r w:rsidRPr="00837022">
        <w:rPr>
          <w:rStyle w:val="Titolodellibro"/>
          <w:highlight w:val="green"/>
        </w:rPr>
        <w:t xml:space="preserve"> – </w:t>
      </w:r>
      <w:r>
        <w:rPr>
          <w:rStyle w:val="Titolodellibro"/>
          <w:highlight w:val="green"/>
        </w:rPr>
        <w:t>OP</w:t>
      </w:r>
      <w:r w:rsidRPr="00837022">
        <w:rPr>
          <w:rStyle w:val="Titolodellibro"/>
          <w:highlight w:val="green"/>
        </w:rPr>
        <w:t>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1782"/>
        <w:gridCol w:w="600"/>
        <w:gridCol w:w="558"/>
        <w:gridCol w:w="1200"/>
        <w:gridCol w:w="1009"/>
        <w:gridCol w:w="3488"/>
      </w:tblGrid>
      <w:tr w:rsidR="0029260B" w:rsidRPr="001B56DE" w14:paraId="4D1447F2" w14:textId="77777777" w:rsidTr="009A227D">
        <w:trPr>
          <w:trHeight w:val="160"/>
        </w:trPr>
        <w:tc>
          <w:tcPr>
            <w:tcW w:w="0" w:type="auto"/>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5140C50A" w14:textId="77777777" w:rsidR="0029260B" w:rsidRPr="001B56DE" w:rsidRDefault="0029260B" w:rsidP="00E13782">
            <w:pPr>
              <w:spacing w:before="20" w:after="20"/>
              <w:jc w:val="center"/>
              <w:rPr>
                <w:color w:val="FFFFFF" w:themeColor="background1"/>
                <w:sz w:val="20"/>
                <w:highlight w:val="green"/>
              </w:rPr>
            </w:pPr>
            <w:r w:rsidRPr="001B56DE">
              <w:rPr>
                <w:b/>
                <w:noProof/>
                <w:color w:val="FFFFFF" w:themeColor="background1"/>
                <w:sz w:val="20"/>
                <w:highlight w:val="green"/>
              </w:rPr>
              <w:t>Tipo di autorità</w:t>
            </w:r>
          </w:p>
        </w:tc>
        <w:tc>
          <w:tcPr>
            <w:tcW w:w="0" w:type="auto"/>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3CD3EF45" w14:textId="77777777" w:rsidR="0029260B" w:rsidRPr="001B56DE" w:rsidRDefault="0029260B" w:rsidP="00E13782">
            <w:pPr>
              <w:spacing w:before="20" w:after="20"/>
              <w:jc w:val="center"/>
              <w:rPr>
                <w:color w:val="FFFFFF" w:themeColor="background1"/>
                <w:sz w:val="20"/>
                <w:highlight w:val="green"/>
              </w:rPr>
            </w:pPr>
            <w:r w:rsidRPr="001B56DE">
              <w:rPr>
                <w:b/>
                <w:noProof/>
                <w:color w:val="FFFFFF" w:themeColor="background1"/>
                <w:sz w:val="20"/>
                <w:highlight w:val="green"/>
              </w:rPr>
              <w:t>Nome dell'istituzione</w:t>
            </w:r>
          </w:p>
        </w:tc>
        <w:tc>
          <w:tcPr>
            <w:tcW w:w="0" w:type="auto"/>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298EED5B" w14:textId="77777777" w:rsidR="0029260B" w:rsidRPr="001B56DE" w:rsidRDefault="0029260B" w:rsidP="00E13782">
            <w:pPr>
              <w:spacing w:before="20" w:after="20"/>
              <w:jc w:val="center"/>
              <w:rPr>
                <w:color w:val="FFFFFF" w:themeColor="background1"/>
                <w:sz w:val="20"/>
                <w:highlight w:val="green"/>
              </w:rPr>
            </w:pPr>
            <w:r w:rsidRPr="001B56DE">
              <w:rPr>
                <w:b/>
                <w:noProof/>
                <w:color w:val="FFFFFF" w:themeColor="background1"/>
                <w:sz w:val="20"/>
                <w:highlight w:val="green"/>
              </w:rPr>
              <w:t>FEAGA</w:t>
            </w:r>
          </w:p>
        </w:tc>
        <w:tc>
          <w:tcPr>
            <w:tcW w:w="0" w:type="auto"/>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6B3473E1" w14:textId="77777777" w:rsidR="0029260B" w:rsidRPr="001B56DE" w:rsidRDefault="0029260B" w:rsidP="00E13782">
            <w:pPr>
              <w:spacing w:before="20" w:after="20"/>
              <w:jc w:val="center"/>
              <w:rPr>
                <w:color w:val="FFFFFF" w:themeColor="background1"/>
                <w:sz w:val="20"/>
                <w:highlight w:val="green"/>
              </w:rPr>
            </w:pPr>
            <w:r w:rsidRPr="001B56DE">
              <w:rPr>
                <w:b/>
                <w:noProof/>
                <w:color w:val="FFFFFF" w:themeColor="background1"/>
                <w:sz w:val="20"/>
                <w:highlight w:val="green"/>
              </w:rPr>
              <w:t>FEASR</w:t>
            </w:r>
          </w:p>
        </w:tc>
        <w:tc>
          <w:tcPr>
            <w:tcW w:w="0" w:type="auto"/>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564E64F0" w14:textId="77777777" w:rsidR="0029260B" w:rsidRPr="001B56DE" w:rsidRDefault="0029260B" w:rsidP="00E13782">
            <w:pPr>
              <w:spacing w:before="20" w:after="20"/>
              <w:jc w:val="center"/>
              <w:rPr>
                <w:color w:val="FFFFFF" w:themeColor="background1"/>
                <w:sz w:val="20"/>
                <w:highlight w:val="green"/>
              </w:rPr>
            </w:pPr>
            <w:r w:rsidRPr="001B56DE">
              <w:rPr>
                <w:b/>
                <w:noProof/>
                <w:color w:val="FFFFFF" w:themeColor="background1"/>
                <w:sz w:val="20"/>
                <w:highlight w:val="green"/>
              </w:rPr>
              <w:t>Nome del responsabile</w:t>
            </w:r>
          </w:p>
        </w:tc>
        <w:tc>
          <w:tcPr>
            <w:tcW w:w="0" w:type="auto"/>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1883421A" w14:textId="77777777" w:rsidR="0029260B" w:rsidRPr="001B56DE" w:rsidRDefault="0029260B" w:rsidP="00E13782">
            <w:pPr>
              <w:spacing w:before="20" w:after="20"/>
              <w:jc w:val="center"/>
              <w:rPr>
                <w:color w:val="FFFFFF" w:themeColor="background1"/>
                <w:sz w:val="20"/>
                <w:highlight w:val="green"/>
              </w:rPr>
            </w:pPr>
            <w:r w:rsidRPr="001B56DE">
              <w:rPr>
                <w:b/>
                <w:noProof/>
                <w:color w:val="FFFFFF" w:themeColor="background1"/>
                <w:sz w:val="20"/>
                <w:highlight w:val="green"/>
              </w:rPr>
              <w:t>Indirizzo</w:t>
            </w:r>
          </w:p>
        </w:tc>
        <w:tc>
          <w:tcPr>
            <w:tcW w:w="0" w:type="auto"/>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7E8B9D08" w14:textId="77777777" w:rsidR="0029260B" w:rsidRPr="001B56DE" w:rsidRDefault="0029260B" w:rsidP="00E13782">
            <w:pPr>
              <w:spacing w:before="20" w:after="20"/>
              <w:jc w:val="center"/>
              <w:rPr>
                <w:color w:val="FFFFFF" w:themeColor="background1"/>
                <w:sz w:val="20"/>
                <w:highlight w:val="green"/>
              </w:rPr>
            </w:pPr>
            <w:r w:rsidRPr="001B56DE">
              <w:rPr>
                <w:b/>
                <w:noProof/>
                <w:color w:val="FFFFFF" w:themeColor="background1"/>
                <w:sz w:val="20"/>
                <w:highlight w:val="green"/>
              </w:rPr>
              <w:t>Email</w:t>
            </w:r>
          </w:p>
        </w:tc>
      </w:tr>
      <w:tr w:rsidR="0029260B" w14:paraId="0D7CBD77" w14:textId="77777777" w:rsidTr="000F7125">
        <w:trPr>
          <w:trHeight w:val="160"/>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1E18FB7D" w14:textId="12A2972E" w:rsidR="0029260B" w:rsidRPr="001B56DE" w:rsidRDefault="0029260B" w:rsidP="00CD58A4">
            <w:pPr>
              <w:spacing w:before="20" w:after="20"/>
              <w:jc w:val="center"/>
              <w:rPr>
                <w:color w:val="000000"/>
                <w:sz w:val="20"/>
                <w:highlight w:val="green"/>
              </w:rPr>
            </w:pPr>
            <w:r w:rsidRPr="001B56DE">
              <w:rPr>
                <w:noProof/>
                <w:color w:val="000000"/>
                <w:sz w:val="20"/>
                <w:highlight w:val="green"/>
              </w:rPr>
              <w:t xml:space="preserve">Organismo </w:t>
            </w:r>
            <w:r w:rsidR="00E13782" w:rsidRPr="001B56DE">
              <w:rPr>
                <w:noProof/>
                <w:color w:val="000000"/>
                <w:sz w:val="20"/>
                <w:highlight w:val="green"/>
              </w:rPr>
              <w:t>P</w:t>
            </w:r>
            <w:r w:rsidRPr="001B56DE">
              <w:rPr>
                <w:noProof/>
                <w:color w:val="000000"/>
                <w:sz w:val="20"/>
                <w:highlight w:val="green"/>
              </w:rPr>
              <w:t>agatore</w:t>
            </w:r>
            <w:r w:rsidR="00E13782" w:rsidRPr="001B56DE">
              <w:rPr>
                <w:noProof/>
                <w:color w:val="000000"/>
                <w:sz w:val="20"/>
                <w:highlight w:val="green"/>
              </w:rPr>
              <w:t xml:space="preserve"> Regionale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3F74A574" w14:textId="77777777" w:rsidR="0029260B" w:rsidRPr="001B56DE" w:rsidRDefault="0029260B" w:rsidP="00CD58A4">
            <w:pPr>
              <w:spacing w:before="20" w:after="20"/>
              <w:jc w:val="center"/>
              <w:rPr>
                <w:color w:val="000000"/>
                <w:sz w:val="20"/>
                <w:highlight w:val="green"/>
              </w:rPr>
            </w:pPr>
            <w:r w:rsidRPr="001B56DE">
              <w:rPr>
                <w:noProof/>
                <w:color w:val="000000"/>
                <w:sz w:val="20"/>
                <w:highlight w:val="green"/>
              </w:rPr>
              <w:t>Organismo Pagatore Regionale Lombardia - Direzione Centrale Programmazione, Finanza e Controllo di Gestione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78FC3212" w14:textId="77777777" w:rsidR="0029260B" w:rsidRPr="001B56DE" w:rsidRDefault="0029260B" w:rsidP="00CD58A4">
            <w:pPr>
              <w:spacing w:before="20" w:after="20"/>
              <w:jc w:val="center"/>
              <w:rPr>
                <w:color w:val="000000"/>
                <w:sz w:val="20"/>
                <w:highlight w:val="green"/>
              </w:rPr>
            </w:pPr>
            <w:r w:rsidRPr="001B56DE">
              <w:rPr>
                <w:noProof/>
                <w:color w:val="000000"/>
                <w:sz w:val="20"/>
                <w:highlight w:val="green"/>
              </w:rPr>
              <w:t>Y</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7E19E20F" w14:textId="77777777" w:rsidR="0029260B" w:rsidRPr="001B56DE" w:rsidRDefault="0029260B" w:rsidP="00CD58A4">
            <w:pPr>
              <w:spacing w:before="20" w:after="20"/>
              <w:jc w:val="center"/>
              <w:rPr>
                <w:color w:val="000000"/>
                <w:sz w:val="20"/>
                <w:highlight w:val="green"/>
              </w:rPr>
            </w:pPr>
            <w:r w:rsidRPr="001B56DE">
              <w:rPr>
                <w:noProof/>
                <w:color w:val="000000"/>
                <w:sz w:val="20"/>
                <w:highlight w:val="green"/>
              </w:rPr>
              <w:t>Y</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42024DAA" w14:textId="77777777" w:rsidR="0029260B" w:rsidRPr="001B56DE" w:rsidRDefault="0029260B" w:rsidP="00CD58A4">
            <w:pPr>
              <w:spacing w:before="20" w:after="20"/>
              <w:jc w:val="center"/>
              <w:rPr>
                <w:color w:val="000000"/>
                <w:sz w:val="20"/>
                <w:highlight w:val="green"/>
              </w:rPr>
            </w:pPr>
            <w:r w:rsidRPr="001B56DE">
              <w:rPr>
                <w:noProof/>
                <w:color w:val="000000"/>
                <w:sz w:val="20"/>
                <w:highlight w:val="green"/>
              </w:rPr>
              <w:t>Federico Giovanazzi (Direttore pro-tempore)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52B441E0" w14:textId="77777777" w:rsidR="00981038" w:rsidRPr="001B56DE" w:rsidRDefault="0029260B" w:rsidP="00CD58A4">
            <w:pPr>
              <w:spacing w:before="20" w:after="20"/>
              <w:jc w:val="center"/>
              <w:rPr>
                <w:noProof/>
                <w:color w:val="000000"/>
                <w:sz w:val="20"/>
                <w:highlight w:val="green"/>
              </w:rPr>
            </w:pPr>
            <w:r w:rsidRPr="001B56DE">
              <w:rPr>
                <w:noProof/>
                <w:color w:val="000000"/>
                <w:sz w:val="20"/>
                <w:highlight w:val="green"/>
              </w:rPr>
              <w:t>Regione Lombardia</w:t>
            </w:r>
          </w:p>
          <w:p w14:paraId="542A07EF" w14:textId="77777777" w:rsidR="00981038" w:rsidRPr="001B56DE" w:rsidRDefault="0029260B" w:rsidP="00CD58A4">
            <w:pPr>
              <w:spacing w:before="20" w:after="20"/>
              <w:jc w:val="center"/>
              <w:rPr>
                <w:noProof/>
                <w:color w:val="000000"/>
                <w:sz w:val="20"/>
                <w:highlight w:val="green"/>
              </w:rPr>
            </w:pPr>
            <w:r w:rsidRPr="001B56DE">
              <w:rPr>
                <w:noProof/>
                <w:color w:val="000000"/>
                <w:sz w:val="20"/>
                <w:highlight w:val="green"/>
              </w:rPr>
              <w:t>Piazza Città di Lombardia, 1</w:t>
            </w:r>
          </w:p>
          <w:p w14:paraId="6D6A421B" w14:textId="06CBD153" w:rsidR="0029260B" w:rsidRPr="001B56DE" w:rsidRDefault="0029260B" w:rsidP="00CD58A4">
            <w:pPr>
              <w:spacing w:before="20" w:after="20"/>
              <w:jc w:val="center"/>
              <w:rPr>
                <w:color w:val="000000"/>
                <w:sz w:val="20"/>
                <w:highlight w:val="green"/>
              </w:rPr>
            </w:pPr>
            <w:r w:rsidRPr="001B56DE">
              <w:rPr>
                <w:noProof/>
                <w:color w:val="000000"/>
                <w:sz w:val="20"/>
                <w:highlight w:val="green"/>
              </w:rPr>
              <w:t>20124 Milano</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2076ED5D" w14:textId="75E8030B" w:rsidR="0029260B" w:rsidRPr="00F64BCB" w:rsidRDefault="00083AD8" w:rsidP="000F7125">
            <w:pPr>
              <w:spacing w:before="20" w:after="20"/>
              <w:rPr>
                <w:rStyle w:val="Collegamentoipertestuale"/>
                <w:noProof/>
                <w:sz w:val="20"/>
              </w:rPr>
            </w:pPr>
            <w:hyperlink r:id="rId63" w:history="1">
              <w:r w:rsidR="00981038" w:rsidRPr="001B56DE">
                <w:rPr>
                  <w:rStyle w:val="Collegamentoipertestuale"/>
                  <w:noProof/>
                  <w:sz w:val="20"/>
                  <w:highlight w:val="green"/>
                </w:rPr>
                <w:t>federico_giovanazzi@regione.lombardia.it</w:t>
              </w:r>
            </w:hyperlink>
            <w:r w:rsidR="00981038" w:rsidRPr="00F64BCB">
              <w:rPr>
                <w:rStyle w:val="Collegamentoipertestuale"/>
                <w:noProof/>
                <w:sz w:val="20"/>
              </w:rPr>
              <w:t xml:space="preserve"> </w:t>
            </w:r>
          </w:p>
        </w:tc>
      </w:tr>
    </w:tbl>
    <w:p w14:paraId="057D25F2" w14:textId="77777777" w:rsidR="0029260B" w:rsidRDefault="0029260B" w:rsidP="0029260B"/>
    <w:p w14:paraId="2D2572BB" w14:textId="073CDFE7" w:rsidR="0029260B" w:rsidRDefault="0029260B" w:rsidP="0029260B">
      <w:r w:rsidRPr="001B56DE">
        <w:rPr>
          <w:highlight w:val="green"/>
        </w:rPr>
        <w:t>In base a quanto previsto dal PSP</w:t>
      </w:r>
      <w:r w:rsidR="00981038" w:rsidRPr="001B56DE">
        <w:rPr>
          <w:highlight w:val="green"/>
        </w:rPr>
        <w:t xml:space="preserve"> Italia 2023-2027</w:t>
      </w:r>
      <w:r w:rsidRPr="001B56DE">
        <w:rPr>
          <w:highlight w:val="green"/>
        </w:rPr>
        <w:t xml:space="preserve">, la ripartizione territoriale delle competenze per il FEASR tra </w:t>
      </w:r>
      <w:r w:rsidR="00981038" w:rsidRPr="001B56DE">
        <w:rPr>
          <w:highlight w:val="green"/>
        </w:rPr>
        <w:t xml:space="preserve">Organismo Pagatore Nazionale </w:t>
      </w:r>
      <w:r w:rsidRPr="001B56DE">
        <w:rPr>
          <w:highlight w:val="green"/>
        </w:rPr>
        <w:t xml:space="preserve">ed </w:t>
      </w:r>
      <w:r w:rsidR="00981038" w:rsidRPr="001B56DE">
        <w:rPr>
          <w:highlight w:val="green"/>
        </w:rPr>
        <w:t xml:space="preserve">Organismi Pagatori Regionali </w:t>
      </w:r>
      <w:r w:rsidRPr="001B56DE">
        <w:rPr>
          <w:highlight w:val="green"/>
        </w:rPr>
        <w:t>è di seguito descritta:</w:t>
      </w:r>
    </w:p>
    <w:p w14:paraId="10AF4428" w14:textId="1C5BF3C0" w:rsidR="0029260B" w:rsidRPr="001B56DE" w:rsidRDefault="0029260B" w:rsidP="0029260B">
      <w:pPr>
        <w:pStyle w:val="Paragrafoelenco"/>
        <w:rPr>
          <w:highlight w:val="green"/>
        </w:rPr>
      </w:pPr>
      <w:r w:rsidRPr="001B56DE">
        <w:rPr>
          <w:highlight w:val="green"/>
        </w:rPr>
        <w:lastRenderedPageBreak/>
        <w:t>AGEA Organismo Pagatore: responsabile per l’intero territorio italiano degli interventi di carattere nazionale e responsabile degli interventi nazionali con elementi regionali ed interventi regionali delle seguenti 12 Regioni: Valle d’Aosta, Friuli Venezia-Giulia, Liguria, Marche, Umbria, Lazio, Abruzzo, Molise, Campania, Basilicata, Puglia, Sicilia</w:t>
      </w:r>
      <w:r w:rsidR="00981038" w:rsidRPr="001B56DE">
        <w:rPr>
          <w:highlight w:val="green"/>
        </w:rPr>
        <w:t>;</w:t>
      </w:r>
    </w:p>
    <w:p w14:paraId="3A12DD43" w14:textId="4194C07A" w:rsidR="0029260B" w:rsidRPr="001B56DE" w:rsidRDefault="0029260B" w:rsidP="0029260B">
      <w:pPr>
        <w:pStyle w:val="Paragrafoelenco"/>
        <w:rPr>
          <w:highlight w:val="green"/>
        </w:rPr>
      </w:pPr>
      <w:r w:rsidRPr="001B56DE">
        <w:rPr>
          <w:highlight w:val="green"/>
        </w:rPr>
        <w:t xml:space="preserve">ARPEA (Piemonte), </w:t>
      </w:r>
      <w:r w:rsidRPr="001B56DE">
        <w:rPr>
          <w:b/>
          <w:bCs/>
          <w:color w:val="007B51" w:themeColor="accent3"/>
          <w:highlight w:val="green"/>
        </w:rPr>
        <w:t>Organismo Pagatore Regionale della Lombardia</w:t>
      </w:r>
      <w:r w:rsidRPr="001B56DE">
        <w:rPr>
          <w:highlight w:val="green"/>
        </w:rPr>
        <w:t>, APPAG (Prov. Aut. Trento), Organismo Pagatore della Provincia Autonoma di Bolzano, AVEPA (Veneto), AGREA (Emilia-Romagna), ARTEA (Toscana), ARCEA (Calabria) e ARGEA (Sardegna): responsabili degli interventi nazionali con elementi regionali e degli interventi regionali per i rispettivi territori.</w:t>
      </w:r>
    </w:p>
    <w:p w14:paraId="1E2D03C1" w14:textId="43F1DF0C" w:rsidR="00E312F9" w:rsidRDefault="00CD58A4" w:rsidP="009B7F87">
      <w:r w:rsidRPr="001B56DE">
        <w:rPr>
          <w:highlight w:val="green"/>
        </w:rPr>
        <w:t xml:space="preserve">OPR </w:t>
      </w:r>
      <w:r w:rsidR="0029260B" w:rsidRPr="001B56DE">
        <w:rPr>
          <w:highlight w:val="green"/>
        </w:rPr>
        <w:t>rappresenta il soggetto responsabil</w:t>
      </w:r>
      <w:r w:rsidR="00981038" w:rsidRPr="001B56DE">
        <w:rPr>
          <w:highlight w:val="green"/>
        </w:rPr>
        <w:t>e</w:t>
      </w:r>
      <w:r w:rsidR="0029260B" w:rsidRPr="001B56DE">
        <w:rPr>
          <w:highlight w:val="green"/>
        </w:rPr>
        <w:t xml:space="preserve"> della </w:t>
      </w:r>
      <w:r w:rsidR="0029260B" w:rsidRPr="001B56DE">
        <w:rPr>
          <w:b/>
          <w:bCs/>
          <w:highlight w:val="green"/>
        </w:rPr>
        <w:t>gestione e del controllo delle spese</w:t>
      </w:r>
      <w:r w:rsidR="0029260B" w:rsidRPr="001B56DE">
        <w:rPr>
          <w:highlight w:val="green"/>
        </w:rPr>
        <w:t xml:space="preserve"> (FEAGA e FEASR) ai sensi dell’art</w:t>
      </w:r>
      <w:r w:rsidR="00981038" w:rsidRPr="001B56DE">
        <w:rPr>
          <w:highlight w:val="green"/>
        </w:rPr>
        <w:t>icolo</w:t>
      </w:r>
      <w:r w:rsidR="0029260B" w:rsidRPr="001B56DE">
        <w:rPr>
          <w:highlight w:val="green"/>
        </w:rPr>
        <w:t xml:space="preserve"> 9 del Reg</w:t>
      </w:r>
      <w:r w:rsidR="00981038" w:rsidRPr="001B56DE">
        <w:rPr>
          <w:highlight w:val="green"/>
        </w:rPr>
        <w:t>olamento</w:t>
      </w:r>
      <w:r w:rsidR="0029260B" w:rsidRPr="001B56DE">
        <w:rPr>
          <w:highlight w:val="green"/>
        </w:rPr>
        <w:t xml:space="preserve"> </w:t>
      </w:r>
      <w:r w:rsidR="00981038" w:rsidRPr="001B56DE">
        <w:rPr>
          <w:highlight w:val="green"/>
        </w:rPr>
        <w:t>(</w:t>
      </w:r>
      <w:r w:rsidR="0029260B" w:rsidRPr="001B56DE">
        <w:rPr>
          <w:highlight w:val="green"/>
        </w:rPr>
        <w:t>UE</w:t>
      </w:r>
      <w:r w:rsidR="00981038" w:rsidRPr="001B56DE">
        <w:rPr>
          <w:highlight w:val="green"/>
        </w:rPr>
        <w:t>)</w:t>
      </w:r>
      <w:r w:rsidR="0029260B" w:rsidRPr="001B56DE">
        <w:rPr>
          <w:highlight w:val="green"/>
        </w:rPr>
        <w:t xml:space="preserve"> 2021/2116. </w:t>
      </w:r>
      <w:r w:rsidR="009B7F87" w:rsidRPr="001B56DE">
        <w:rPr>
          <w:highlight w:val="green"/>
        </w:rPr>
        <w:t>OPR elabora e fornisc</w:t>
      </w:r>
      <w:r w:rsidR="001B56DE" w:rsidRPr="001B56DE">
        <w:rPr>
          <w:highlight w:val="green"/>
        </w:rPr>
        <w:t>e</w:t>
      </w:r>
      <w:r w:rsidR="009B7F87" w:rsidRPr="001B56DE">
        <w:rPr>
          <w:highlight w:val="green"/>
        </w:rPr>
        <w:t>, per le parti di sua competenza:</w:t>
      </w:r>
    </w:p>
    <w:p w14:paraId="761559A2" w14:textId="6FC765EF" w:rsidR="00E312F9" w:rsidRPr="001B56DE" w:rsidRDefault="00AD029B" w:rsidP="009B7F87">
      <w:pPr>
        <w:pStyle w:val="Paragrafoelenco"/>
        <w:rPr>
          <w:highlight w:val="green"/>
        </w:rPr>
      </w:pPr>
      <w:r w:rsidRPr="001B56DE">
        <w:rPr>
          <w:highlight w:val="green"/>
        </w:rPr>
        <w:t>d</w:t>
      </w:r>
      <w:r w:rsidR="00C975D0" w:rsidRPr="001B56DE">
        <w:rPr>
          <w:highlight w:val="green"/>
        </w:rPr>
        <w:t xml:space="preserve">ati per </w:t>
      </w:r>
      <w:r w:rsidR="00E312F9" w:rsidRPr="001B56DE">
        <w:rPr>
          <w:highlight w:val="green"/>
        </w:rPr>
        <w:t>i conti annuali delle spese sostenute nello svolgimento dei compiti affidati a</w:t>
      </w:r>
      <w:r w:rsidR="00C975D0" w:rsidRPr="001B56DE">
        <w:rPr>
          <w:highlight w:val="green"/>
        </w:rPr>
        <w:t>ll’</w:t>
      </w:r>
      <w:r w:rsidR="00E312F9" w:rsidRPr="001B56DE">
        <w:rPr>
          <w:highlight w:val="green"/>
        </w:rPr>
        <w:t xml:space="preserve">organismo pagatore riconosciuto, come stabilito all'articolo 63, paragrafo 5, lettera a), del </w:t>
      </w:r>
      <w:r w:rsidR="0084797B" w:rsidRPr="001B56DE">
        <w:rPr>
          <w:highlight w:val="green"/>
        </w:rPr>
        <w:t>Regolamento finanziario (UE)</w:t>
      </w:r>
      <w:r w:rsidR="00352195" w:rsidRPr="001B56DE">
        <w:rPr>
          <w:highlight w:val="green"/>
        </w:rPr>
        <w:t xml:space="preserve"> n.</w:t>
      </w:r>
      <w:r w:rsidR="0084797B" w:rsidRPr="001B56DE">
        <w:rPr>
          <w:highlight w:val="green"/>
        </w:rPr>
        <w:t xml:space="preserve"> 2018</w:t>
      </w:r>
      <w:r w:rsidR="00DE6AEE" w:rsidRPr="001B56DE">
        <w:rPr>
          <w:highlight w:val="green"/>
        </w:rPr>
        <w:t>/1046</w:t>
      </w:r>
      <w:r w:rsidR="00E312F9" w:rsidRPr="001B56DE">
        <w:rPr>
          <w:highlight w:val="green"/>
        </w:rPr>
        <w:t xml:space="preserve">, corredati delle informazioni necessarie per la liquidazione in conformità dell'articolo 53 del </w:t>
      </w:r>
      <w:r w:rsidRPr="001B56DE">
        <w:rPr>
          <w:highlight w:val="green"/>
        </w:rPr>
        <w:t>R</w:t>
      </w:r>
      <w:r w:rsidR="00E312F9" w:rsidRPr="001B56DE">
        <w:rPr>
          <w:highlight w:val="green"/>
        </w:rPr>
        <w:t>egolamento</w:t>
      </w:r>
      <w:r w:rsidRPr="001B56DE">
        <w:rPr>
          <w:highlight w:val="green"/>
        </w:rPr>
        <w:t xml:space="preserve"> (UE) 2021/2116</w:t>
      </w:r>
      <w:r w:rsidR="00E312F9" w:rsidRPr="001B56DE">
        <w:rPr>
          <w:highlight w:val="green"/>
        </w:rPr>
        <w:t>;</w:t>
      </w:r>
    </w:p>
    <w:p w14:paraId="40107CED" w14:textId="4C000832" w:rsidR="00E312F9" w:rsidRPr="001B56DE" w:rsidRDefault="00AD029B" w:rsidP="009B7F87">
      <w:pPr>
        <w:pStyle w:val="Paragrafoelenco"/>
        <w:rPr>
          <w:highlight w:val="green"/>
        </w:rPr>
      </w:pPr>
      <w:r w:rsidRPr="001B56DE">
        <w:rPr>
          <w:highlight w:val="green"/>
        </w:rPr>
        <w:t>d</w:t>
      </w:r>
      <w:r w:rsidR="00C975D0" w:rsidRPr="001B56DE">
        <w:rPr>
          <w:highlight w:val="green"/>
        </w:rPr>
        <w:t xml:space="preserve">ati per </w:t>
      </w:r>
      <w:r w:rsidR="00E312F9" w:rsidRPr="001B56DE">
        <w:rPr>
          <w:highlight w:val="green"/>
        </w:rPr>
        <w:t xml:space="preserve">la relazione annuale sull'efficacia dell'attuazione, menzionata all'articolo 54, paragrafo 1, del </w:t>
      </w:r>
      <w:r w:rsidRPr="001B56DE">
        <w:rPr>
          <w:highlight w:val="green"/>
        </w:rPr>
        <w:t>Regolamento (UE) 2021/2116</w:t>
      </w:r>
      <w:r w:rsidR="00E312F9" w:rsidRPr="001B56DE">
        <w:rPr>
          <w:highlight w:val="green"/>
        </w:rPr>
        <w:t xml:space="preserve"> e all'articolo 134 del </w:t>
      </w:r>
      <w:r w:rsidR="00DE6AEE" w:rsidRPr="001B56DE">
        <w:rPr>
          <w:highlight w:val="green"/>
        </w:rPr>
        <w:t>R</w:t>
      </w:r>
      <w:r w:rsidR="00E312F9" w:rsidRPr="001B56DE">
        <w:rPr>
          <w:highlight w:val="green"/>
        </w:rPr>
        <w:t xml:space="preserve">egolamento (UE) 2021/2115, che indica che le spese sono state effettuate conformemente all'articolo 37 del </w:t>
      </w:r>
      <w:r w:rsidRPr="001B56DE">
        <w:rPr>
          <w:highlight w:val="green"/>
        </w:rPr>
        <w:t>Regolamento (UE)</w:t>
      </w:r>
      <w:r w:rsidR="00352195" w:rsidRPr="001B56DE">
        <w:rPr>
          <w:highlight w:val="green"/>
        </w:rPr>
        <w:t xml:space="preserve"> </w:t>
      </w:r>
      <w:r w:rsidRPr="001B56DE">
        <w:rPr>
          <w:highlight w:val="green"/>
        </w:rPr>
        <w:t>2021/2116</w:t>
      </w:r>
      <w:r w:rsidR="00E312F9" w:rsidRPr="001B56DE">
        <w:rPr>
          <w:highlight w:val="green"/>
        </w:rPr>
        <w:t>;</w:t>
      </w:r>
    </w:p>
    <w:p w14:paraId="64A6EF50" w14:textId="1FD6CD4D" w:rsidR="00E312F9" w:rsidRPr="001B56DE" w:rsidRDefault="00E312F9" w:rsidP="00C975D0">
      <w:pPr>
        <w:pStyle w:val="Paragrafoelenco"/>
        <w:rPr>
          <w:highlight w:val="green"/>
        </w:rPr>
      </w:pPr>
      <w:r w:rsidRPr="001B56DE">
        <w:rPr>
          <w:highlight w:val="green"/>
        </w:rPr>
        <w:t xml:space="preserve">un riepilogo annuale delle relazioni finali di audit e dei controlli effettuati, comprese un'analisi della natura e della portata degli errori e delle carenze individuati nei sistemi di governance, così come le azioni correttive avviate o programmate, come previsto dall'articolo 63, paragrafo 5, lettera b), del </w:t>
      </w:r>
      <w:r w:rsidR="00DE6AEE" w:rsidRPr="001B56DE">
        <w:rPr>
          <w:highlight w:val="green"/>
        </w:rPr>
        <w:t>Regolamento finanziario (UE)</w:t>
      </w:r>
      <w:r w:rsidR="00352195" w:rsidRPr="001B56DE">
        <w:rPr>
          <w:highlight w:val="green"/>
        </w:rPr>
        <w:t xml:space="preserve"> n.</w:t>
      </w:r>
      <w:r w:rsidR="00DE6AEE" w:rsidRPr="001B56DE">
        <w:rPr>
          <w:highlight w:val="green"/>
        </w:rPr>
        <w:t xml:space="preserve"> 2018/1046</w:t>
      </w:r>
      <w:r w:rsidRPr="001B56DE">
        <w:rPr>
          <w:highlight w:val="green"/>
        </w:rPr>
        <w:t>;</w:t>
      </w:r>
    </w:p>
    <w:p w14:paraId="3D99E542" w14:textId="17F97D69" w:rsidR="00E312F9" w:rsidRPr="001B56DE" w:rsidRDefault="00060A3A" w:rsidP="00E312F9">
      <w:pPr>
        <w:pStyle w:val="Paragrafoelenco"/>
        <w:rPr>
          <w:highlight w:val="green"/>
        </w:rPr>
      </w:pPr>
      <w:r w:rsidRPr="001B56DE">
        <w:rPr>
          <w:highlight w:val="green"/>
        </w:rPr>
        <w:t xml:space="preserve">per le parti di competenza, </w:t>
      </w:r>
      <w:r w:rsidR="00E312F9" w:rsidRPr="001B56DE">
        <w:rPr>
          <w:highlight w:val="green"/>
        </w:rPr>
        <w:t xml:space="preserve">una dichiarazione di gestione, come stabilito all'articolo 63, paragrafo 6, del </w:t>
      </w:r>
      <w:r w:rsidR="00DE6AEE" w:rsidRPr="001B56DE">
        <w:rPr>
          <w:highlight w:val="green"/>
        </w:rPr>
        <w:t xml:space="preserve">Regolamento finanziario (UE) </w:t>
      </w:r>
      <w:r w:rsidR="00352195" w:rsidRPr="001B56DE">
        <w:rPr>
          <w:highlight w:val="green"/>
        </w:rPr>
        <w:t xml:space="preserve">n. </w:t>
      </w:r>
      <w:r w:rsidR="00DE6AEE" w:rsidRPr="001B56DE">
        <w:rPr>
          <w:highlight w:val="green"/>
        </w:rPr>
        <w:t>2018/1046</w:t>
      </w:r>
      <w:r w:rsidR="00E312F9" w:rsidRPr="001B56DE">
        <w:rPr>
          <w:highlight w:val="green"/>
        </w:rPr>
        <w:t>, in merito a:</w:t>
      </w:r>
    </w:p>
    <w:p w14:paraId="20E76FBC" w14:textId="689B8C75" w:rsidR="00060A3A" w:rsidRPr="001B56DE" w:rsidRDefault="00E312F9" w:rsidP="00060A3A">
      <w:pPr>
        <w:pStyle w:val="Paragrafoelenco"/>
        <w:numPr>
          <w:ilvl w:val="1"/>
          <w:numId w:val="3"/>
        </w:numPr>
        <w:rPr>
          <w:highlight w:val="green"/>
        </w:rPr>
      </w:pPr>
      <w:r w:rsidRPr="001B56DE">
        <w:rPr>
          <w:highlight w:val="green"/>
        </w:rPr>
        <w:t xml:space="preserve">il fatto che le informazioni sono presentate correttamente e sono complete ed esatte, come previsto all'articolo 63, paragrafo 6, lettera a), del </w:t>
      </w:r>
      <w:r w:rsidR="00DE6AEE" w:rsidRPr="001B56DE">
        <w:rPr>
          <w:highlight w:val="green"/>
        </w:rPr>
        <w:t>Regolamento finanziario (UE) 2018/1046</w:t>
      </w:r>
      <w:r w:rsidRPr="001B56DE">
        <w:rPr>
          <w:highlight w:val="green"/>
        </w:rPr>
        <w:t>;</w:t>
      </w:r>
    </w:p>
    <w:p w14:paraId="16EAECFE" w14:textId="350BF34F" w:rsidR="00E312F9" w:rsidRPr="001B56DE" w:rsidRDefault="00E312F9" w:rsidP="00060A3A">
      <w:pPr>
        <w:pStyle w:val="Paragrafoelenco"/>
        <w:numPr>
          <w:ilvl w:val="1"/>
          <w:numId w:val="3"/>
        </w:numPr>
        <w:rPr>
          <w:highlight w:val="green"/>
        </w:rPr>
      </w:pPr>
      <w:r w:rsidRPr="001B56DE">
        <w:rPr>
          <w:highlight w:val="green"/>
        </w:rPr>
        <w:t>il buon funzionamento dei sistemi di governance istituiti, ad eccezione dell'autorità competente di cui all'articolo 8, dell'</w:t>
      </w:r>
      <w:r w:rsidR="00DE6AEE" w:rsidRPr="001B56DE">
        <w:rPr>
          <w:highlight w:val="green"/>
        </w:rPr>
        <w:t>O</w:t>
      </w:r>
      <w:r w:rsidRPr="001B56DE">
        <w:rPr>
          <w:highlight w:val="green"/>
        </w:rPr>
        <w:t xml:space="preserve">rganismo di </w:t>
      </w:r>
      <w:r w:rsidR="00DE6AEE" w:rsidRPr="001B56DE">
        <w:rPr>
          <w:highlight w:val="green"/>
        </w:rPr>
        <w:t>C</w:t>
      </w:r>
      <w:r w:rsidRPr="001B56DE">
        <w:rPr>
          <w:highlight w:val="green"/>
        </w:rPr>
        <w:t xml:space="preserve">oordinamento di cui all'articolo 10 e dell'organismo di certificazione di cui all'articolo 12 del presente regolamento, garantendo che le spese sono state effettuate conformemente all'articolo 37 del presente regolamento, come previsto all'articolo 63, paragrafo 6, lettere b) e c), del </w:t>
      </w:r>
      <w:r w:rsidR="00DE6AEE" w:rsidRPr="001B56DE">
        <w:rPr>
          <w:highlight w:val="green"/>
        </w:rPr>
        <w:t xml:space="preserve">Regolamento finanziario (UE) </w:t>
      </w:r>
      <w:r w:rsidR="00184F8E" w:rsidRPr="001B56DE">
        <w:rPr>
          <w:highlight w:val="green"/>
        </w:rPr>
        <w:t xml:space="preserve">n. </w:t>
      </w:r>
      <w:r w:rsidR="00DE6AEE" w:rsidRPr="001B56DE">
        <w:rPr>
          <w:highlight w:val="green"/>
        </w:rPr>
        <w:t>2018/1046</w:t>
      </w:r>
      <w:r w:rsidRPr="001B56DE">
        <w:rPr>
          <w:highlight w:val="green"/>
        </w:rPr>
        <w:t>.</w:t>
      </w:r>
    </w:p>
    <w:p w14:paraId="7E60B11F" w14:textId="1C79E1F7" w:rsidR="0029260B" w:rsidRDefault="0029260B" w:rsidP="0029260B">
      <w:r w:rsidRPr="001B56DE">
        <w:rPr>
          <w:highlight w:val="green"/>
        </w:rPr>
        <w:t>In base a quanto previsto dal PSP</w:t>
      </w:r>
      <w:r w:rsidR="001521FA" w:rsidRPr="001B56DE">
        <w:rPr>
          <w:highlight w:val="green"/>
        </w:rPr>
        <w:t xml:space="preserve"> Italia 2023-2027</w:t>
      </w:r>
      <w:r w:rsidRPr="001B56DE">
        <w:rPr>
          <w:highlight w:val="green"/>
        </w:rPr>
        <w:t xml:space="preserve"> nella sezione relativa alla condizionalità sociale, i controlli relativi al rispetto di tale condizionalità, ove richiesti, saranno in capo </w:t>
      </w:r>
      <w:r w:rsidR="00B522B5" w:rsidRPr="001B56DE">
        <w:rPr>
          <w:highlight w:val="green"/>
        </w:rPr>
        <w:t>all’OPR</w:t>
      </w:r>
      <w:r w:rsidRPr="001B56DE">
        <w:rPr>
          <w:highlight w:val="green"/>
        </w:rPr>
        <w:t xml:space="preserve">. Sarà </w:t>
      </w:r>
      <w:r w:rsidR="001521FA" w:rsidRPr="001B56DE">
        <w:rPr>
          <w:highlight w:val="green"/>
        </w:rPr>
        <w:t xml:space="preserve">AGEA </w:t>
      </w:r>
      <w:r w:rsidRPr="001B56DE">
        <w:rPr>
          <w:highlight w:val="green"/>
        </w:rPr>
        <w:t>Coordinamento a stipulare apposite convenzioni con le istituzioni titolari delle informazioni dei dati necessari per lo svolgimento dei controlli. Secondo quanto previsto dal PSP</w:t>
      </w:r>
      <w:r w:rsidR="001521FA" w:rsidRPr="001B56DE">
        <w:rPr>
          <w:highlight w:val="green"/>
        </w:rPr>
        <w:t xml:space="preserve"> Italia 2023-2027</w:t>
      </w:r>
      <w:r w:rsidRPr="001B56DE">
        <w:rPr>
          <w:highlight w:val="green"/>
        </w:rPr>
        <w:t xml:space="preserve"> “Il sistema sanzionatorio che sarà attuato per la </w:t>
      </w:r>
      <w:r w:rsidR="006106D3" w:rsidRPr="001B56DE">
        <w:rPr>
          <w:highlight w:val="green"/>
        </w:rPr>
        <w:t>c</w:t>
      </w:r>
      <w:r w:rsidRPr="001B56DE">
        <w:rPr>
          <w:highlight w:val="green"/>
        </w:rPr>
        <w:t>ondizionalità sociale nel rispetto delle previsioni dell’art. 88 del Reg. (UE)</w:t>
      </w:r>
      <w:r w:rsidR="00184F8E" w:rsidRPr="001B56DE">
        <w:rPr>
          <w:highlight w:val="green"/>
        </w:rPr>
        <w:t xml:space="preserve"> </w:t>
      </w:r>
      <w:r w:rsidRPr="001B56DE">
        <w:rPr>
          <w:highlight w:val="green"/>
        </w:rPr>
        <w:t>2021/2116, terrà conto dei principi stabiliti all’art. 85 dello stesso regolamento e si baserà sulla violazione degli articoli delle direttive in materia di lavoro e sicurezza dei lavoratori e dei luoghi di lavoro. Le percentuali applicabili di riduzione dei pagamenti saranno modulate sulla base</w:t>
      </w:r>
      <w:r w:rsidR="006106D3" w:rsidRPr="001B56DE">
        <w:rPr>
          <w:highlight w:val="green"/>
        </w:rPr>
        <w:t xml:space="preserve">: </w:t>
      </w:r>
      <w:r w:rsidR="006106D3" w:rsidRPr="001B56DE">
        <w:rPr>
          <w:i/>
          <w:iCs/>
          <w:highlight w:val="green"/>
        </w:rPr>
        <w:t>(i)</w:t>
      </w:r>
      <w:r w:rsidR="006106D3" w:rsidRPr="001B56DE">
        <w:rPr>
          <w:highlight w:val="green"/>
        </w:rPr>
        <w:t xml:space="preserve"> </w:t>
      </w:r>
      <w:r w:rsidRPr="001B56DE">
        <w:rPr>
          <w:highlight w:val="green"/>
        </w:rPr>
        <w:t xml:space="preserve">della gravità delle norme violate, considerando gli articoli coinvolti delle singole direttive; </w:t>
      </w:r>
      <w:r w:rsidR="006106D3" w:rsidRPr="001B56DE">
        <w:rPr>
          <w:i/>
          <w:iCs/>
          <w:highlight w:val="green"/>
        </w:rPr>
        <w:t>(ii)</w:t>
      </w:r>
      <w:r w:rsidR="006106D3" w:rsidRPr="001B56DE">
        <w:rPr>
          <w:highlight w:val="green"/>
        </w:rPr>
        <w:t xml:space="preserve"> </w:t>
      </w:r>
      <w:r w:rsidRPr="001B56DE">
        <w:rPr>
          <w:highlight w:val="green"/>
        </w:rPr>
        <w:t xml:space="preserve">della durata o ripetizione dell’infrazione; </w:t>
      </w:r>
      <w:r w:rsidR="006106D3" w:rsidRPr="001B56DE">
        <w:rPr>
          <w:i/>
          <w:iCs/>
          <w:highlight w:val="green"/>
        </w:rPr>
        <w:t xml:space="preserve">(iii) </w:t>
      </w:r>
      <w:r w:rsidRPr="001B56DE">
        <w:rPr>
          <w:highlight w:val="green"/>
        </w:rPr>
        <w:t xml:space="preserve">dell'intenzionalità dell’inosservanza; tenendo conto anche del principio di ottemperanza. Le riduzioni dei pagamenti saranno applicate non appena </w:t>
      </w:r>
      <w:r w:rsidR="00952DA0" w:rsidRPr="001B56DE">
        <w:rPr>
          <w:highlight w:val="green"/>
        </w:rPr>
        <w:t xml:space="preserve">OPR </w:t>
      </w:r>
      <w:r w:rsidRPr="001B56DE">
        <w:rPr>
          <w:highlight w:val="green"/>
        </w:rPr>
        <w:t>ricev</w:t>
      </w:r>
      <w:r w:rsidR="00952DA0" w:rsidRPr="001B56DE">
        <w:rPr>
          <w:highlight w:val="green"/>
        </w:rPr>
        <w:t>erà</w:t>
      </w:r>
      <w:r w:rsidRPr="001B56DE">
        <w:rPr>
          <w:highlight w:val="green"/>
        </w:rPr>
        <w:t xml:space="preserve"> comunicazione che per i soggetti coinvolti sia stata accertata una violazione in via definitiva.”</w:t>
      </w:r>
    </w:p>
    <w:p w14:paraId="5E77E846" w14:textId="04D83AC4" w:rsidR="0029260B" w:rsidRPr="001B56DE" w:rsidRDefault="0029260B" w:rsidP="00B618BA">
      <w:pPr>
        <w:pStyle w:val="titolo3-digit"/>
        <w:rPr>
          <w:highlight w:val="green"/>
        </w:rPr>
      </w:pPr>
      <w:bookmarkStart w:id="56" w:name="_Toc117843759"/>
      <w:bookmarkStart w:id="57" w:name="_Toc133406612"/>
      <w:r w:rsidRPr="001B56DE">
        <w:rPr>
          <w:highlight w:val="green"/>
        </w:rPr>
        <w:t>Comitato di Monitoraggio</w:t>
      </w:r>
      <w:bookmarkEnd w:id="56"/>
      <w:r w:rsidR="001521FA" w:rsidRPr="001B56DE">
        <w:rPr>
          <w:highlight w:val="green"/>
        </w:rPr>
        <w:t xml:space="preserve"> Regionale (CMR)</w:t>
      </w:r>
      <w:bookmarkEnd w:id="57"/>
    </w:p>
    <w:p w14:paraId="072DC556" w14:textId="7CD7D2AF" w:rsidR="007C5851" w:rsidRDefault="0029260B" w:rsidP="0029260B">
      <w:r w:rsidRPr="001B56DE">
        <w:rPr>
          <w:highlight w:val="green"/>
        </w:rPr>
        <w:t xml:space="preserve">Il Comitato di Monitoraggio </w:t>
      </w:r>
      <w:r w:rsidR="001521FA" w:rsidRPr="001B56DE">
        <w:rPr>
          <w:highlight w:val="green"/>
        </w:rPr>
        <w:t>Regionale (CMR)</w:t>
      </w:r>
      <w:r w:rsidRPr="001B56DE">
        <w:rPr>
          <w:highlight w:val="green"/>
        </w:rPr>
        <w:t xml:space="preserve"> ha la responsabilità del monitoraggio dell’attuazione degli interventi </w:t>
      </w:r>
      <w:r w:rsidR="00184F8E" w:rsidRPr="001B56DE">
        <w:rPr>
          <w:highlight w:val="green"/>
        </w:rPr>
        <w:t xml:space="preserve">nazionali </w:t>
      </w:r>
      <w:r w:rsidRPr="001B56DE">
        <w:rPr>
          <w:highlight w:val="green"/>
        </w:rPr>
        <w:t xml:space="preserve">con elementi regionali </w:t>
      </w:r>
      <w:r w:rsidR="00DF02FD" w:rsidRPr="001B56DE">
        <w:rPr>
          <w:highlight w:val="green"/>
        </w:rPr>
        <w:t>e degli interventi regionali</w:t>
      </w:r>
      <w:r w:rsidRPr="001B56DE">
        <w:rPr>
          <w:highlight w:val="green"/>
        </w:rPr>
        <w:t xml:space="preserve"> del PSP</w:t>
      </w:r>
      <w:r w:rsidR="001521FA" w:rsidRPr="001B56DE">
        <w:rPr>
          <w:highlight w:val="green"/>
        </w:rPr>
        <w:t xml:space="preserve"> Italia 2023-2027</w:t>
      </w:r>
      <w:r w:rsidRPr="001B56DE">
        <w:rPr>
          <w:highlight w:val="green"/>
        </w:rPr>
        <w:t xml:space="preserve">. Si coordina con il Comitato di Monitoraggio </w:t>
      </w:r>
      <w:r w:rsidR="001521FA" w:rsidRPr="001B56DE">
        <w:rPr>
          <w:highlight w:val="green"/>
        </w:rPr>
        <w:t>N</w:t>
      </w:r>
      <w:r w:rsidRPr="001B56DE">
        <w:rPr>
          <w:highlight w:val="green"/>
        </w:rPr>
        <w:t>azionale</w:t>
      </w:r>
      <w:r w:rsidR="001521FA" w:rsidRPr="001B56DE">
        <w:rPr>
          <w:highlight w:val="green"/>
        </w:rPr>
        <w:t xml:space="preserve"> (CMN)</w:t>
      </w:r>
      <w:r w:rsidRPr="001B56DE">
        <w:rPr>
          <w:highlight w:val="green"/>
        </w:rPr>
        <w:t xml:space="preserve">, anche fornendo allo stesso informazioni riguardo tali interventi. Al </w:t>
      </w:r>
      <w:r w:rsidR="001521FA" w:rsidRPr="001B56DE">
        <w:rPr>
          <w:highlight w:val="green"/>
        </w:rPr>
        <w:t>CMR</w:t>
      </w:r>
      <w:r w:rsidRPr="001B56DE">
        <w:rPr>
          <w:highlight w:val="green"/>
        </w:rPr>
        <w:t xml:space="preserve"> sono applicate le medesime diposizioni previste per il </w:t>
      </w:r>
      <w:r w:rsidR="008F1F07" w:rsidRPr="001B56DE">
        <w:rPr>
          <w:highlight w:val="green"/>
        </w:rPr>
        <w:t>CMN</w:t>
      </w:r>
      <w:r w:rsidRPr="001B56DE">
        <w:rPr>
          <w:highlight w:val="green"/>
        </w:rPr>
        <w:t xml:space="preserve"> di cui all’art</w:t>
      </w:r>
      <w:r w:rsidR="001521FA" w:rsidRPr="001B56DE">
        <w:rPr>
          <w:highlight w:val="green"/>
        </w:rPr>
        <w:t>icolo</w:t>
      </w:r>
      <w:r w:rsidRPr="001B56DE">
        <w:rPr>
          <w:highlight w:val="green"/>
        </w:rPr>
        <w:t xml:space="preserve"> 124 del Reg</w:t>
      </w:r>
      <w:r w:rsidR="001521FA" w:rsidRPr="001B56DE">
        <w:rPr>
          <w:highlight w:val="green"/>
        </w:rPr>
        <w:t>olamento</w:t>
      </w:r>
      <w:r w:rsidRPr="001B56DE">
        <w:rPr>
          <w:highlight w:val="green"/>
        </w:rPr>
        <w:t xml:space="preserve"> </w:t>
      </w:r>
      <w:r w:rsidR="001521FA" w:rsidRPr="001B56DE">
        <w:rPr>
          <w:highlight w:val="green"/>
        </w:rPr>
        <w:t>(</w:t>
      </w:r>
      <w:r w:rsidRPr="001B56DE">
        <w:rPr>
          <w:highlight w:val="green"/>
        </w:rPr>
        <w:t>UE</w:t>
      </w:r>
      <w:r w:rsidR="001521FA" w:rsidRPr="001B56DE">
        <w:rPr>
          <w:highlight w:val="green"/>
        </w:rPr>
        <w:t>)</w:t>
      </w:r>
      <w:r w:rsidR="00184F8E" w:rsidRPr="001B56DE">
        <w:rPr>
          <w:highlight w:val="green"/>
        </w:rPr>
        <w:t xml:space="preserve"> </w:t>
      </w:r>
      <w:r w:rsidRPr="001B56DE">
        <w:rPr>
          <w:highlight w:val="green"/>
        </w:rPr>
        <w:t>2021/2115.</w:t>
      </w:r>
    </w:p>
    <w:p w14:paraId="337A0DB4" w14:textId="5BB683BC" w:rsidR="00912683" w:rsidRPr="001B56DE" w:rsidRDefault="00912683" w:rsidP="0029260B">
      <w:pPr>
        <w:rPr>
          <w:highlight w:val="green"/>
        </w:rPr>
      </w:pPr>
      <w:r w:rsidRPr="001B56DE">
        <w:rPr>
          <w:highlight w:val="green"/>
        </w:rPr>
        <w:lastRenderedPageBreak/>
        <w:t xml:space="preserve">Coerentemente con la composizione del CMN, prevista dall’art. 124, par. 2 del Regolamento (UE) 2021/2115, il CMR si compone di una rappresentanza equilibrata delle autorità pubbliche competenti, degli eventuali </w:t>
      </w:r>
      <w:r w:rsidR="00202417" w:rsidRPr="001B56DE">
        <w:rPr>
          <w:highlight w:val="green"/>
        </w:rPr>
        <w:t xml:space="preserve">Organismi Intermedi </w:t>
      </w:r>
      <w:r w:rsidRPr="001B56DE">
        <w:rPr>
          <w:highlight w:val="green"/>
        </w:rPr>
        <w:t>e dei rappresentanti dei partner regionali (i quali, inoltre, dispongono del Tavolo del Partenariato quale sede di confronto allargato</w:t>
      </w:r>
      <w:r w:rsidR="0096464D" w:rsidRPr="001B56DE">
        <w:rPr>
          <w:highlight w:val="green"/>
        </w:rPr>
        <w:t>)</w:t>
      </w:r>
      <w:r w:rsidRPr="001B56DE">
        <w:rPr>
          <w:highlight w:val="green"/>
        </w:rPr>
        <w:t>. L’</w:t>
      </w:r>
      <w:proofErr w:type="spellStart"/>
      <w:r w:rsidRPr="001B56DE">
        <w:rPr>
          <w:highlight w:val="green"/>
        </w:rPr>
        <w:t>AdGN</w:t>
      </w:r>
      <w:proofErr w:type="spellEnd"/>
      <w:r w:rsidRPr="001B56DE">
        <w:rPr>
          <w:highlight w:val="green"/>
        </w:rPr>
        <w:t xml:space="preserve"> è inclusa nella composizione del CMR</w:t>
      </w:r>
      <w:r w:rsidR="0096226D" w:rsidRPr="001B56DE">
        <w:rPr>
          <w:highlight w:val="green"/>
        </w:rPr>
        <w:t xml:space="preserve">. </w:t>
      </w:r>
    </w:p>
    <w:p w14:paraId="4E7D5660" w14:textId="01D9197B" w:rsidR="0096226D" w:rsidRDefault="0096226D" w:rsidP="0029260B">
      <w:r w:rsidRPr="001B56DE">
        <w:rPr>
          <w:highlight w:val="green"/>
        </w:rPr>
        <w:t xml:space="preserve">Ai lavori del CMR partecipa, a titolo consultivo, la Commissione </w:t>
      </w:r>
      <w:r w:rsidR="00B60AF2" w:rsidRPr="001B56DE">
        <w:rPr>
          <w:highlight w:val="green"/>
        </w:rPr>
        <w:t>e</w:t>
      </w:r>
      <w:r w:rsidRPr="001B56DE">
        <w:rPr>
          <w:highlight w:val="green"/>
        </w:rPr>
        <w:t>uropea.</w:t>
      </w:r>
    </w:p>
    <w:p w14:paraId="63913BFC" w14:textId="2B0866BD" w:rsidR="00912683" w:rsidRDefault="00196A7F" w:rsidP="0029260B">
      <w:r w:rsidRPr="001B56DE">
        <w:rPr>
          <w:highlight w:val="green"/>
        </w:rPr>
        <w:t xml:space="preserve">Ai sensi del </w:t>
      </w:r>
      <w:r w:rsidR="00912683" w:rsidRPr="001B56DE">
        <w:rPr>
          <w:highlight w:val="green"/>
        </w:rPr>
        <w:t>par. 3</w:t>
      </w:r>
      <w:r w:rsidRPr="001B56DE">
        <w:rPr>
          <w:highlight w:val="green"/>
        </w:rPr>
        <w:t xml:space="preserve">, </w:t>
      </w:r>
      <w:r w:rsidR="00912683" w:rsidRPr="001B56DE">
        <w:rPr>
          <w:highlight w:val="green"/>
        </w:rPr>
        <w:t>articolo 124 del Regolamento (UE) 2021/2215</w:t>
      </w:r>
      <w:r w:rsidRPr="001B56DE">
        <w:rPr>
          <w:highlight w:val="green"/>
        </w:rPr>
        <w:t>, il CMR esamin</w:t>
      </w:r>
      <w:r w:rsidR="001402CF" w:rsidRPr="001B56DE">
        <w:rPr>
          <w:highlight w:val="green"/>
        </w:rPr>
        <w:t>a, per gli interventi di pertinenza regionale</w:t>
      </w:r>
      <w:r w:rsidR="00184F8E" w:rsidRPr="001B56DE">
        <w:rPr>
          <w:highlight w:val="green"/>
        </w:rPr>
        <w:t xml:space="preserve"> e di specifica competenza dell’</w:t>
      </w:r>
      <w:proofErr w:type="spellStart"/>
      <w:r w:rsidR="00184F8E" w:rsidRPr="001B56DE">
        <w:rPr>
          <w:highlight w:val="green"/>
        </w:rPr>
        <w:t>AdGR</w:t>
      </w:r>
      <w:proofErr w:type="spellEnd"/>
      <w:r w:rsidRPr="001B56DE">
        <w:rPr>
          <w:highlight w:val="green"/>
        </w:rPr>
        <w:t>:</w:t>
      </w:r>
    </w:p>
    <w:p w14:paraId="6A86FDDE" w14:textId="37054D39" w:rsidR="00AD29B0" w:rsidRPr="001B56DE" w:rsidRDefault="00202417" w:rsidP="00AD29B0">
      <w:pPr>
        <w:pStyle w:val="Paragrafoelenco"/>
        <w:rPr>
          <w:highlight w:val="green"/>
        </w:rPr>
      </w:pPr>
      <w:r w:rsidRPr="001B56DE">
        <w:rPr>
          <w:highlight w:val="green"/>
        </w:rPr>
        <w:t>i</w:t>
      </w:r>
      <w:r w:rsidR="00AD29B0" w:rsidRPr="001B56DE">
        <w:rPr>
          <w:highlight w:val="green"/>
        </w:rPr>
        <w:t xml:space="preserve"> progressi compiuti </w:t>
      </w:r>
      <w:r w:rsidR="001402CF" w:rsidRPr="001B56DE">
        <w:rPr>
          <w:highlight w:val="green"/>
        </w:rPr>
        <w:t>nell’attuazione e nel conseguimento dei target intermedi e finali;</w:t>
      </w:r>
    </w:p>
    <w:p w14:paraId="22568A36" w14:textId="61705B39" w:rsidR="001402CF" w:rsidRPr="001B56DE" w:rsidRDefault="001402CF" w:rsidP="00AD29B0">
      <w:pPr>
        <w:pStyle w:val="Paragrafoelenco"/>
        <w:rPr>
          <w:highlight w:val="green"/>
        </w:rPr>
      </w:pPr>
      <w:r w:rsidRPr="001B56DE">
        <w:rPr>
          <w:highlight w:val="green"/>
        </w:rPr>
        <w:t>le problematiche che incidono sull’efficacia dell’attuazione e le azioni adottate per farvi fronte</w:t>
      </w:r>
      <w:r w:rsidR="00CA0781" w:rsidRPr="001B56DE">
        <w:rPr>
          <w:highlight w:val="green"/>
        </w:rPr>
        <w:t>, compresi i progressi verso la semplificazione e la riduzione degli oneri amministrativi per i beneficiari finali</w:t>
      </w:r>
      <w:r w:rsidRPr="001B56DE">
        <w:rPr>
          <w:highlight w:val="green"/>
        </w:rPr>
        <w:t>;</w:t>
      </w:r>
    </w:p>
    <w:p w14:paraId="20219221" w14:textId="0B45FF2D" w:rsidR="001402CF" w:rsidRPr="001B56DE" w:rsidRDefault="001402CF" w:rsidP="00AD29B0">
      <w:pPr>
        <w:pStyle w:val="Paragrafoelenco"/>
        <w:rPr>
          <w:highlight w:val="green"/>
        </w:rPr>
      </w:pPr>
      <w:r w:rsidRPr="001B56DE">
        <w:rPr>
          <w:highlight w:val="green"/>
        </w:rPr>
        <w:t>qualora gli interventi prevedano il ricorso a strumenti finanziari, gli elementi della valutazione ex ante di cui all’art. 59 par. 3 del Reg. (UE) 2021/1060 e del documento strategico di cui all’art. 59 par. 1 del medesimo regolamento;</w:t>
      </w:r>
    </w:p>
    <w:p w14:paraId="6A154C5D" w14:textId="6ACAE9E3" w:rsidR="001402CF" w:rsidRPr="001B56DE" w:rsidRDefault="001402CF" w:rsidP="00AD29B0">
      <w:pPr>
        <w:pStyle w:val="Paragrafoelenco"/>
        <w:rPr>
          <w:highlight w:val="green"/>
        </w:rPr>
      </w:pPr>
      <w:r w:rsidRPr="001B56DE">
        <w:rPr>
          <w:highlight w:val="green"/>
        </w:rPr>
        <w:t xml:space="preserve">per gli elementi del Piano di Valutazione </w:t>
      </w:r>
      <w:r w:rsidR="00382C0B" w:rsidRPr="001B56DE">
        <w:rPr>
          <w:highlight w:val="green"/>
        </w:rPr>
        <w:t>regionale</w:t>
      </w:r>
      <w:r w:rsidRPr="001B56DE">
        <w:rPr>
          <w:highlight w:val="green"/>
        </w:rPr>
        <w:t>, i progressi compiuti nello svolgimento delle valutazioni e delle sintesi delle valutazioni nonché l’eventuale seguito dato ai risultati;</w:t>
      </w:r>
    </w:p>
    <w:p w14:paraId="66DE5D09" w14:textId="7474477F" w:rsidR="001402CF" w:rsidRPr="001B56DE" w:rsidRDefault="001402CF" w:rsidP="00AD29B0">
      <w:pPr>
        <w:pStyle w:val="Paragrafoelenco"/>
        <w:rPr>
          <w:highlight w:val="green"/>
        </w:rPr>
      </w:pPr>
      <w:r w:rsidRPr="001B56DE">
        <w:rPr>
          <w:highlight w:val="green"/>
        </w:rPr>
        <w:t xml:space="preserve">le informazioni pertinenti relative all’efficacia dell’attuazione </w:t>
      </w:r>
      <w:r w:rsidR="00A94E52" w:rsidRPr="001B56DE">
        <w:rPr>
          <w:highlight w:val="green"/>
        </w:rPr>
        <w:t>degli interventi regionali</w:t>
      </w:r>
      <w:r w:rsidRPr="001B56DE">
        <w:rPr>
          <w:highlight w:val="green"/>
        </w:rPr>
        <w:t>;</w:t>
      </w:r>
    </w:p>
    <w:p w14:paraId="2A1EAB78" w14:textId="7C525DEA" w:rsidR="001402CF" w:rsidRPr="001B56DE" w:rsidRDefault="001402CF" w:rsidP="00AD29B0">
      <w:pPr>
        <w:pStyle w:val="Paragrafoelenco"/>
        <w:rPr>
          <w:highlight w:val="green"/>
        </w:rPr>
      </w:pPr>
      <w:r w:rsidRPr="001B56DE">
        <w:rPr>
          <w:highlight w:val="green"/>
        </w:rPr>
        <w:t xml:space="preserve">l’attuazione </w:t>
      </w:r>
      <w:r w:rsidR="00AB144F" w:rsidRPr="001B56DE">
        <w:rPr>
          <w:highlight w:val="green"/>
        </w:rPr>
        <w:t xml:space="preserve">e la valutazione </w:t>
      </w:r>
      <w:r w:rsidRPr="001B56DE">
        <w:rPr>
          <w:highlight w:val="green"/>
        </w:rPr>
        <w:t>di azioni di comunicazione e visibilità;</w:t>
      </w:r>
    </w:p>
    <w:p w14:paraId="300C5627" w14:textId="1D70CE2B" w:rsidR="001402CF" w:rsidRPr="001B56DE" w:rsidRDefault="001402CF" w:rsidP="00AD29B0">
      <w:pPr>
        <w:pStyle w:val="Paragrafoelenco"/>
        <w:rPr>
          <w:highlight w:val="green"/>
        </w:rPr>
      </w:pPr>
      <w:r w:rsidRPr="001B56DE">
        <w:rPr>
          <w:highlight w:val="green"/>
        </w:rPr>
        <w:t xml:space="preserve">Il rafforzamento delle capacità amministrative per le autorità pubbliche e per gli agricoltori e gli altri beneficiari, se del caso. </w:t>
      </w:r>
    </w:p>
    <w:p w14:paraId="0AA4C1BD" w14:textId="3827A527" w:rsidR="00624D08" w:rsidRPr="001B56DE" w:rsidRDefault="00624D08" w:rsidP="0029260B">
      <w:pPr>
        <w:rPr>
          <w:highlight w:val="green"/>
        </w:rPr>
      </w:pPr>
      <w:r w:rsidRPr="001B56DE">
        <w:rPr>
          <w:highlight w:val="green"/>
        </w:rPr>
        <w:t>Il paragrafo 4 del medesimo articolo, inoltre, definisce che il CMR fornisce il proprio parere, per gli interventi di pertinenza regionale</w:t>
      </w:r>
      <w:r w:rsidR="00184F8E" w:rsidRPr="001B56DE">
        <w:rPr>
          <w:highlight w:val="green"/>
        </w:rPr>
        <w:t xml:space="preserve"> e di specifica competenza dell’</w:t>
      </w:r>
      <w:proofErr w:type="spellStart"/>
      <w:r w:rsidR="00184F8E" w:rsidRPr="001B56DE">
        <w:rPr>
          <w:highlight w:val="green"/>
        </w:rPr>
        <w:t>AdGR</w:t>
      </w:r>
      <w:proofErr w:type="spellEnd"/>
      <w:r w:rsidRPr="001B56DE">
        <w:rPr>
          <w:highlight w:val="green"/>
        </w:rPr>
        <w:t>, sulla</w:t>
      </w:r>
      <w:r w:rsidRPr="001B56DE">
        <w:rPr>
          <w:b/>
          <w:bCs/>
          <w:highlight w:val="green"/>
        </w:rPr>
        <w:t xml:space="preserve"> metodologia e sui criteri usati per la selezione delle operazioni</w:t>
      </w:r>
      <w:r w:rsidRPr="001B56DE">
        <w:rPr>
          <w:highlight w:val="green"/>
        </w:rPr>
        <w:t xml:space="preserve">. Tale parere è conclusivo e </w:t>
      </w:r>
      <w:proofErr w:type="spellStart"/>
      <w:r w:rsidRPr="001B56DE">
        <w:rPr>
          <w:highlight w:val="green"/>
        </w:rPr>
        <w:t>autoconsistente</w:t>
      </w:r>
      <w:proofErr w:type="spellEnd"/>
      <w:r w:rsidRPr="001B56DE">
        <w:rPr>
          <w:highlight w:val="green"/>
        </w:rPr>
        <w:t xml:space="preserve">, in quanto determina l’utilizzabilità di metodologia e criteri di selezione senza necessità di un ulteriore parere del CMN. </w:t>
      </w:r>
    </w:p>
    <w:p w14:paraId="066D43D4" w14:textId="217C80E1" w:rsidR="00DE4A9F" w:rsidRDefault="00DE4A9F" w:rsidP="00DE4A9F">
      <w:r w:rsidRPr="001B56DE">
        <w:rPr>
          <w:highlight w:val="green"/>
        </w:rPr>
        <w:t>Laddove la proposta di modifica comporti la revisione di elementi del PSP Nazionale, il parere positivo del CMR determina la trasmissibilità della proposta di modifica all’</w:t>
      </w:r>
      <w:proofErr w:type="spellStart"/>
      <w:r w:rsidRPr="001B56DE">
        <w:rPr>
          <w:highlight w:val="green"/>
        </w:rPr>
        <w:t>AdGN</w:t>
      </w:r>
      <w:proofErr w:type="spellEnd"/>
      <w:r w:rsidRPr="001B56DE">
        <w:rPr>
          <w:highlight w:val="green"/>
        </w:rPr>
        <w:t>. L’</w:t>
      </w:r>
      <w:proofErr w:type="spellStart"/>
      <w:r w:rsidRPr="001B56DE">
        <w:rPr>
          <w:highlight w:val="green"/>
        </w:rPr>
        <w:t>AdGN</w:t>
      </w:r>
      <w:proofErr w:type="spellEnd"/>
      <w:r w:rsidRPr="001B56DE">
        <w:rPr>
          <w:highlight w:val="green"/>
        </w:rPr>
        <w:t xml:space="preserve"> elabora la proposta di PSP modificato e la sottopone al parere del CMN. In caso di osservazioni, fornisce a quest’ultimo eventuali informazioni integrative ed eventualmente provvede all’allineamento. Acquisito il parere positivo, elabora la domanda di modifica e provvede alla trasmissione alla Commissione.</w:t>
      </w:r>
    </w:p>
    <w:p w14:paraId="2561E236" w14:textId="21BE0E89" w:rsidR="0029260B" w:rsidRDefault="0029260B" w:rsidP="0029260B">
      <w:r w:rsidRPr="001B56DE">
        <w:rPr>
          <w:highlight w:val="green"/>
        </w:rPr>
        <w:t xml:space="preserve">Il </w:t>
      </w:r>
      <w:r w:rsidR="00617D7C" w:rsidRPr="001B56DE">
        <w:rPr>
          <w:highlight w:val="green"/>
        </w:rPr>
        <w:t>CMR</w:t>
      </w:r>
      <w:r w:rsidRPr="001B56DE">
        <w:rPr>
          <w:highlight w:val="green"/>
        </w:rPr>
        <w:t xml:space="preserve"> è istituito entro tre mesi </w:t>
      </w:r>
      <w:r w:rsidR="00617D7C" w:rsidRPr="001B56DE">
        <w:rPr>
          <w:highlight w:val="green"/>
        </w:rPr>
        <w:t xml:space="preserve">dalla decisione di approvazione del PSP Italia 2023-2027 </w:t>
      </w:r>
      <w:r w:rsidRPr="001B56DE">
        <w:rPr>
          <w:highlight w:val="green"/>
        </w:rPr>
        <w:t>con provvedimento della Direzione Generale Agricoltura</w:t>
      </w:r>
      <w:r w:rsidR="00617D7C" w:rsidRPr="001B56DE">
        <w:rPr>
          <w:highlight w:val="green"/>
        </w:rPr>
        <w:t xml:space="preserve">, </w:t>
      </w:r>
      <w:r w:rsidR="00DE4A9F" w:rsidRPr="001B56DE">
        <w:rPr>
          <w:highlight w:val="green"/>
        </w:rPr>
        <w:t>Sovranità Alimentare e Foreste</w:t>
      </w:r>
      <w:r w:rsidRPr="001B56DE">
        <w:rPr>
          <w:highlight w:val="green"/>
        </w:rPr>
        <w:t xml:space="preserve">. È presieduto </w:t>
      </w:r>
      <w:r w:rsidR="00617D7C" w:rsidRPr="001B56DE">
        <w:rPr>
          <w:highlight w:val="green"/>
        </w:rPr>
        <w:t>dall’</w:t>
      </w:r>
      <w:proofErr w:type="spellStart"/>
      <w:r w:rsidR="00617D7C" w:rsidRPr="001B56DE">
        <w:rPr>
          <w:highlight w:val="green"/>
        </w:rPr>
        <w:t>AdGR</w:t>
      </w:r>
      <w:proofErr w:type="spellEnd"/>
      <w:r w:rsidRPr="001B56DE">
        <w:rPr>
          <w:highlight w:val="green"/>
        </w:rPr>
        <w:t xml:space="preserve"> ed è composto dall</w:t>
      </w:r>
      <w:r w:rsidR="00617D7C" w:rsidRPr="001B56DE">
        <w:rPr>
          <w:highlight w:val="green"/>
        </w:rPr>
        <w:t>’</w:t>
      </w:r>
      <w:proofErr w:type="spellStart"/>
      <w:r w:rsidR="00617D7C" w:rsidRPr="001B56DE">
        <w:rPr>
          <w:highlight w:val="green"/>
        </w:rPr>
        <w:t>AdGN</w:t>
      </w:r>
      <w:proofErr w:type="spellEnd"/>
      <w:r w:rsidR="00617D7C" w:rsidRPr="001B56DE">
        <w:rPr>
          <w:highlight w:val="green"/>
        </w:rPr>
        <w:t xml:space="preserve">, dall’Autorità Ambientale Regionale (AAR), dalle altre </w:t>
      </w:r>
      <w:r w:rsidRPr="001B56DE">
        <w:rPr>
          <w:highlight w:val="green"/>
        </w:rPr>
        <w:t xml:space="preserve">autorità pubbliche competenti, dagli </w:t>
      </w:r>
      <w:r w:rsidR="00617D7C" w:rsidRPr="001B56DE">
        <w:rPr>
          <w:highlight w:val="green"/>
        </w:rPr>
        <w:t xml:space="preserve">eventuali Organismi Intermedi, </w:t>
      </w:r>
      <w:r w:rsidRPr="001B56DE">
        <w:rPr>
          <w:highlight w:val="green"/>
        </w:rPr>
        <w:t>dal partenariato</w:t>
      </w:r>
      <w:r w:rsidR="00617D7C" w:rsidRPr="001B56DE">
        <w:rPr>
          <w:highlight w:val="green"/>
        </w:rPr>
        <w:t xml:space="preserve"> regionale (rappresentanze di comunità territoriali, parti economiche e sociali, comprese le loro rappresentanze giovanili, gli organismi che rappresentano la società civile, quali partner ambientali, organizzazioni non governative e organismi di promozione dell’inclusione sociale, della parità di genere e della non discriminazione)</w:t>
      </w:r>
      <w:r w:rsidRPr="001B56DE">
        <w:rPr>
          <w:highlight w:val="green"/>
        </w:rPr>
        <w:t xml:space="preserve">. In particolare, l’individuazione dei componenti del </w:t>
      </w:r>
      <w:r w:rsidR="00617D7C" w:rsidRPr="001B56DE">
        <w:rPr>
          <w:highlight w:val="green"/>
        </w:rPr>
        <w:t>CMR</w:t>
      </w:r>
      <w:r w:rsidRPr="001B56DE">
        <w:rPr>
          <w:highlight w:val="green"/>
        </w:rPr>
        <w:t xml:space="preserve"> si basa sui principi di rappresentatività e di pertinenza</w:t>
      </w:r>
      <w:r w:rsidR="00B60AF2" w:rsidRPr="001B56DE">
        <w:rPr>
          <w:highlight w:val="green"/>
        </w:rPr>
        <w:t>, ferma restando la sussistenza di</w:t>
      </w:r>
      <w:r w:rsidR="0081617B" w:rsidRPr="001B56DE">
        <w:rPr>
          <w:highlight w:val="green"/>
        </w:rPr>
        <w:t xml:space="preserve"> un principio di coerenza tra la composizione del CMR e quella del CMN.</w:t>
      </w:r>
    </w:p>
    <w:p w14:paraId="3730083C" w14:textId="5EF76538" w:rsidR="0029260B" w:rsidRPr="001B56DE" w:rsidRDefault="0029260B" w:rsidP="0029260B">
      <w:pPr>
        <w:rPr>
          <w:highlight w:val="green"/>
        </w:rPr>
      </w:pPr>
      <w:r w:rsidRPr="001B56DE">
        <w:rPr>
          <w:highlight w:val="green"/>
        </w:rPr>
        <w:t xml:space="preserve">I componenti del </w:t>
      </w:r>
      <w:r w:rsidR="00617D7C" w:rsidRPr="001B56DE">
        <w:rPr>
          <w:highlight w:val="green"/>
        </w:rPr>
        <w:t>CMR</w:t>
      </w:r>
      <w:r w:rsidR="00843618">
        <w:rPr>
          <w:highlight w:val="green"/>
        </w:rPr>
        <w:t>, come individuati di seguito,</w:t>
      </w:r>
      <w:r w:rsidRPr="001B56DE">
        <w:rPr>
          <w:highlight w:val="green"/>
        </w:rPr>
        <w:t xml:space="preserve"> sono rappresentativi delle parti interessate e come tali sono espressamente nominati e autorizzati dalle stesse quali portatori delle rispettive istanze al </w:t>
      </w:r>
      <w:r w:rsidR="00617D7C" w:rsidRPr="001B56DE">
        <w:rPr>
          <w:highlight w:val="green"/>
        </w:rPr>
        <w:t>CMR</w:t>
      </w:r>
      <w:r w:rsidRPr="001B56DE">
        <w:rPr>
          <w:highlight w:val="green"/>
        </w:rPr>
        <w:t xml:space="preserve"> stesso, tenendo conto delle loro competenze, della capacità di partecipare attivamente e di un adeguato livello di rappresentanza.</w:t>
      </w:r>
    </w:p>
    <w:p w14:paraId="2DFCD763" w14:textId="628BB3CA" w:rsidR="00837022" w:rsidRPr="00837022" w:rsidRDefault="00837022" w:rsidP="00837022">
      <w:pPr>
        <w:spacing w:after="0"/>
        <w:jc w:val="center"/>
        <w:rPr>
          <w:rFonts w:cstheme="minorHAnsi"/>
          <w:b/>
          <w:color w:val="000000"/>
          <w:sz w:val="20"/>
          <w:szCs w:val="20"/>
        </w:rPr>
      </w:pPr>
      <w:r w:rsidRPr="00837022">
        <w:rPr>
          <w:rStyle w:val="Titolodellibro"/>
          <w:highlight w:val="green"/>
        </w:rPr>
        <w:t>Tabella 12.4 – il CMR</w:t>
      </w:r>
    </w:p>
    <w:tbl>
      <w:tblPr>
        <w:tblStyle w:val="TableNormal"/>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2"/>
        <w:gridCol w:w="6"/>
        <w:gridCol w:w="8650"/>
      </w:tblGrid>
      <w:tr w:rsidR="00837022" w:rsidRPr="00AB71FB" w14:paraId="6B42573F" w14:textId="77777777" w:rsidTr="00837022">
        <w:trPr>
          <w:trHeight w:val="161"/>
        </w:trPr>
        <w:tc>
          <w:tcPr>
            <w:tcW w:w="5000" w:type="pct"/>
            <w:gridSpan w:val="3"/>
            <w:shd w:val="clear" w:color="auto" w:fill="007B51"/>
            <w:vAlign w:val="center"/>
          </w:tcPr>
          <w:p w14:paraId="068D0696" w14:textId="5F8F2B42" w:rsidR="00837022" w:rsidRPr="00837022" w:rsidRDefault="00837022" w:rsidP="00837022">
            <w:pPr>
              <w:pStyle w:val="TableParagraph"/>
              <w:spacing w:before="5"/>
              <w:rPr>
                <w:rFonts w:asciiTheme="minorHAnsi" w:hAnsiTheme="minorHAnsi" w:cstheme="minorHAnsi"/>
                <w:b/>
                <w:bCs/>
                <w:color w:val="FFFFFF" w:themeColor="background1"/>
                <w:sz w:val="20"/>
                <w:szCs w:val="20"/>
                <w:highlight w:val="green"/>
              </w:rPr>
            </w:pPr>
            <w:r w:rsidRPr="00837022">
              <w:rPr>
                <w:rFonts w:asciiTheme="minorHAnsi" w:hAnsiTheme="minorHAnsi" w:cstheme="minorHAnsi"/>
                <w:b/>
                <w:bCs/>
                <w:color w:val="FFFFFF" w:themeColor="background1"/>
                <w:sz w:val="20"/>
                <w:szCs w:val="20"/>
                <w:highlight w:val="green"/>
              </w:rPr>
              <w:t>I</w:t>
            </w:r>
            <w:r w:rsidRPr="00837022">
              <w:rPr>
                <w:b/>
                <w:bCs/>
                <w:color w:val="FFFFFF" w:themeColor="background1"/>
                <w:sz w:val="20"/>
                <w:szCs w:val="20"/>
                <w:highlight w:val="green"/>
              </w:rPr>
              <w:t>L CMR</w:t>
            </w:r>
          </w:p>
        </w:tc>
      </w:tr>
      <w:tr w:rsidR="00837022" w:rsidRPr="00AB71FB" w14:paraId="41ED7E9B" w14:textId="77777777" w:rsidTr="00837022">
        <w:trPr>
          <w:trHeight w:val="340"/>
        </w:trPr>
        <w:tc>
          <w:tcPr>
            <w:tcW w:w="5000" w:type="pct"/>
            <w:gridSpan w:val="3"/>
            <w:shd w:val="clear" w:color="auto" w:fill="92D050"/>
            <w:vAlign w:val="center"/>
          </w:tcPr>
          <w:p w14:paraId="324CA89E" w14:textId="146AC3E4" w:rsidR="00837022" w:rsidRPr="00837022" w:rsidRDefault="00837022" w:rsidP="00837022">
            <w:pPr>
              <w:pStyle w:val="TableParagraph"/>
              <w:rPr>
                <w:rFonts w:asciiTheme="minorHAnsi" w:hAnsiTheme="minorHAnsi" w:cstheme="minorHAnsi"/>
                <w:b/>
                <w:bCs/>
                <w:color w:val="FFFFFF" w:themeColor="background1"/>
                <w:highlight w:val="green"/>
              </w:rPr>
            </w:pPr>
            <w:proofErr w:type="spellStart"/>
            <w:r w:rsidRPr="00837022">
              <w:rPr>
                <w:rFonts w:asciiTheme="minorHAnsi" w:hAnsiTheme="minorHAnsi" w:cstheme="minorHAnsi"/>
                <w:b/>
                <w:bCs/>
                <w:color w:val="FFFFFF" w:themeColor="background1"/>
              </w:rPr>
              <w:t>Componenti</w:t>
            </w:r>
            <w:proofErr w:type="spellEnd"/>
            <w:r w:rsidRPr="00837022">
              <w:rPr>
                <w:rFonts w:asciiTheme="minorHAnsi" w:hAnsiTheme="minorHAnsi" w:cstheme="minorHAnsi"/>
                <w:b/>
                <w:bCs/>
                <w:color w:val="FFFFFF" w:themeColor="background1"/>
              </w:rPr>
              <w:t xml:space="preserve"> con </w:t>
            </w:r>
            <w:proofErr w:type="spellStart"/>
            <w:r w:rsidRPr="00837022">
              <w:rPr>
                <w:rFonts w:asciiTheme="minorHAnsi" w:hAnsiTheme="minorHAnsi" w:cstheme="minorHAnsi"/>
                <w:b/>
                <w:bCs/>
                <w:color w:val="FFFFFF" w:themeColor="background1"/>
              </w:rPr>
              <w:t>diritto</w:t>
            </w:r>
            <w:proofErr w:type="spellEnd"/>
            <w:r w:rsidRPr="00837022">
              <w:rPr>
                <w:rFonts w:asciiTheme="minorHAnsi" w:hAnsiTheme="minorHAnsi" w:cstheme="minorHAnsi"/>
                <w:b/>
                <w:bCs/>
                <w:color w:val="FFFFFF" w:themeColor="background1"/>
              </w:rPr>
              <w:t xml:space="preserve"> di </w:t>
            </w:r>
            <w:proofErr w:type="spellStart"/>
            <w:r w:rsidRPr="00837022">
              <w:rPr>
                <w:rFonts w:asciiTheme="minorHAnsi" w:hAnsiTheme="minorHAnsi" w:cstheme="minorHAnsi"/>
                <w:b/>
                <w:bCs/>
                <w:color w:val="FFFFFF" w:themeColor="background1"/>
              </w:rPr>
              <w:t>voto</w:t>
            </w:r>
            <w:proofErr w:type="spellEnd"/>
          </w:p>
        </w:tc>
      </w:tr>
      <w:tr w:rsidR="00843618" w:rsidRPr="00AB71FB" w14:paraId="35E77FA0" w14:textId="77777777" w:rsidTr="00C73FF8">
        <w:trPr>
          <w:trHeight w:val="161"/>
        </w:trPr>
        <w:tc>
          <w:tcPr>
            <w:tcW w:w="508" w:type="pct"/>
            <w:gridSpan w:val="2"/>
            <w:vAlign w:val="center"/>
            <w:hideMark/>
          </w:tcPr>
          <w:p w14:paraId="48685773" w14:textId="77777777" w:rsidR="00843618" w:rsidRPr="00AB71FB" w:rsidRDefault="00843618" w:rsidP="00C73FF8">
            <w:pPr>
              <w:pStyle w:val="TableParagraph"/>
              <w:spacing w:before="5"/>
              <w:ind w:left="360"/>
              <w:jc w:val="left"/>
              <w:rPr>
                <w:rFonts w:asciiTheme="minorHAnsi" w:hAnsiTheme="minorHAnsi" w:cstheme="minorHAnsi"/>
                <w:b/>
                <w:sz w:val="20"/>
                <w:szCs w:val="20"/>
                <w:highlight w:val="green"/>
              </w:rPr>
            </w:pPr>
            <w:r w:rsidRPr="00AB71FB">
              <w:rPr>
                <w:rFonts w:asciiTheme="minorHAnsi" w:hAnsiTheme="minorHAnsi" w:cstheme="minorHAnsi"/>
                <w:b/>
                <w:w w:val="101"/>
                <w:sz w:val="20"/>
                <w:szCs w:val="20"/>
                <w:highlight w:val="green"/>
              </w:rPr>
              <w:t>1</w:t>
            </w:r>
          </w:p>
        </w:tc>
        <w:tc>
          <w:tcPr>
            <w:tcW w:w="4492" w:type="pct"/>
            <w:hideMark/>
          </w:tcPr>
          <w:p w14:paraId="65EFA706" w14:textId="77777777" w:rsidR="00843618" w:rsidRPr="00AB71FB" w:rsidRDefault="00843618" w:rsidP="00C73FF8">
            <w:pPr>
              <w:pStyle w:val="TableParagraph"/>
              <w:spacing w:before="5"/>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REGIONE</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LOMBARDIA</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w:t>
            </w:r>
            <w:r w:rsidRPr="00AB71FB">
              <w:rPr>
                <w:rFonts w:asciiTheme="minorHAnsi" w:hAnsiTheme="minorHAnsi" w:cstheme="minorHAnsi"/>
                <w:spacing w:val="5"/>
                <w:sz w:val="20"/>
                <w:szCs w:val="20"/>
                <w:highlight w:val="green"/>
              </w:rPr>
              <w:t xml:space="preserve"> DIRETTORE DIREZIONE GENERALE AGRICOLTURA, SOVRANITÀ ALIMENTARE E FORESTE (PRESIDENTE CMR)</w:t>
            </w:r>
          </w:p>
        </w:tc>
      </w:tr>
      <w:tr w:rsidR="00843618" w:rsidRPr="00AB71FB" w14:paraId="2B676276" w14:textId="77777777" w:rsidTr="00C73FF8">
        <w:trPr>
          <w:trHeight w:val="167"/>
        </w:trPr>
        <w:tc>
          <w:tcPr>
            <w:tcW w:w="508" w:type="pct"/>
            <w:gridSpan w:val="2"/>
            <w:vAlign w:val="center"/>
            <w:hideMark/>
          </w:tcPr>
          <w:p w14:paraId="0D17ECED" w14:textId="77777777" w:rsidR="00843618" w:rsidRPr="00AB71FB" w:rsidRDefault="00843618" w:rsidP="00C73FF8">
            <w:pPr>
              <w:pStyle w:val="TableParagraph"/>
              <w:spacing w:before="11"/>
              <w:ind w:left="360"/>
              <w:jc w:val="left"/>
              <w:rPr>
                <w:rFonts w:asciiTheme="minorHAnsi" w:hAnsiTheme="minorHAnsi" w:cstheme="minorHAnsi"/>
                <w:b/>
                <w:sz w:val="20"/>
                <w:szCs w:val="20"/>
                <w:highlight w:val="green"/>
              </w:rPr>
            </w:pPr>
            <w:r w:rsidRPr="00AB71FB">
              <w:rPr>
                <w:rFonts w:asciiTheme="minorHAnsi" w:hAnsiTheme="minorHAnsi" w:cstheme="minorHAnsi"/>
                <w:b/>
                <w:w w:val="101"/>
                <w:sz w:val="20"/>
                <w:szCs w:val="20"/>
                <w:highlight w:val="green"/>
              </w:rPr>
              <w:lastRenderedPageBreak/>
              <w:t>2</w:t>
            </w:r>
          </w:p>
        </w:tc>
        <w:tc>
          <w:tcPr>
            <w:tcW w:w="4492" w:type="pct"/>
            <w:hideMark/>
          </w:tcPr>
          <w:p w14:paraId="69E904BB" w14:textId="77777777" w:rsidR="00843618" w:rsidRPr="00AB71FB" w:rsidRDefault="00843618" w:rsidP="00C73FF8">
            <w:pPr>
              <w:pStyle w:val="TableParagraph"/>
              <w:spacing w:before="11"/>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REGIONE</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LOMBARDIA</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AUTORITA'</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DI</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GESTIONE</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REGIONALE</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SVILUPPO</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RURALE</w:t>
            </w:r>
          </w:p>
        </w:tc>
      </w:tr>
      <w:tr w:rsidR="00843618" w:rsidRPr="00AB71FB" w14:paraId="4343F636" w14:textId="77777777" w:rsidTr="00C73FF8">
        <w:trPr>
          <w:trHeight w:val="160"/>
        </w:trPr>
        <w:tc>
          <w:tcPr>
            <w:tcW w:w="508" w:type="pct"/>
            <w:gridSpan w:val="2"/>
            <w:vAlign w:val="center"/>
            <w:hideMark/>
          </w:tcPr>
          <w:p w14:paraId="38390B41"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w w:val="101"/>
                <w:sz w:val="20"/>
                <w:szCs w:val="20"/>
                <w:highlight w:val="green"/>
              </w:rPr>
              <w:t>3</w:t>
            </w:r>
          </w:p>
        </w:tc>
        <w:tc>
          <w:tcPr>
            <w:tcW w:w="4492" w:type="pct"/>
            <w:hideMark/>
          </w:tcPr>
          <w:p w14:paraId="7F7193E7"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REGIONE</w:t>
            </w:r>
            <w:r w:rsidRPr="00AB71FB">
              <w:rPr>
                <w:rFonts w:asciiTheme="minorHAnsi" w:hAnsiTheme="minorHAnsi" w:cstheme="minorHAnsi"/>
                <w:spacing w:val="7"/>
                <w:sz w:val="20"/>
                <w:szCs w:val="20"/>
                <w:highlight w:val="green"/>
              </w:rPr>
              <w:t xml:space="preserve"> </w:t>
            </w:r>
            <w:r w:rsidRPr="00AB71FB">
              <w:rPr>
                <w:rFonts w:asciiTheme="minorHAnsi" w:hAnsiTheme="minorHAnsi" w:cstheme="minorHAnsi"/>
                <w:sz w:val="20"/>
                <w:szCs w:val="20"/>
                <w:highlight w:val="green"/>
              </w:rPr>
              <w:t>LOMBARDIA-</w:t>
            </w:r>
            <w:r w:rsidRPr="00AB71FB">
              <w:rPr>
                <w:rFonts w:asciiTheme="minorHAnsi" w:hAnsiTheme="minorHAnsi" w:cstheme="minorHAnsi"/>
                <w:spacing w:val="7"/>
                <w:sz w:val="20"/>
                <w:szCs w:val="20"/>
                <w:highlight w:val="green"/>
              </w:rPr>
              <w:t xml:space="preserve"> </w:t>
            </w:r>
            <w:r w:rsidRPr="00AB71FB">
              <w:rPr>
                <w:rFonts w:asciiTheme="minorHAnsi" w:hAnsiTheme="minorHAnsi" w:cstheme="minorHAnsi"/>
                <w:sz w:val="20"/>
                <w:szCs w:val="20"/>
                <w:highlight w:val="green"/>
              </w:rPr>
              <w:t>ORGANISMO</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PAGATORE</w:t>
            </w:r>
            <w:r w:rsidRPr="00AB71FB">
              <w:rPr>
                <w:rFonts w:asciiTheme="minorHAnsi" w:hAnsiTheme="minorHAnsi" w:cstheme="minorHAnsi"/>
                <w:spacing w:val="8"/>
                <w:sz w:val="20"/>
                <w:szCs w:val="20"/>
                <w:highlight w:val="green"/>
              </w:rPr>
              <w:t xml:space="preserve"> </w:t>
            </w:r>
            <w:r w:rsidRPr="00AB71FB">
              <w:rPr>
                <w:rFonts w:asciiTheme="minorHAnsi" w:hAnsiTheme="minorHAnsi" w:cstheme="minorHAnsi"/>
                <w:sz w:val="20"/>
                <w:szCs w:val="20"/>
                <w:highlight w:val="green"/>
              </w:rPr>
              <w:t>REGIONALE</w:t>
            </w:r>
          </w:p>
        </w:tc>
      </w:tr>
      <w:tr w:rsidR="00843618" w:rsidRPr="00AB71FB" w14:paraId="66BC34DA" w14:textId="77777777" w:rsidTr="00C73FF8">
        <w:trPr>
          <w:trHeight w:val="160"/>
        </w:trPr>
        <w:tc>
          <w:tcPr>
            <w:tcW w:w="508" w:type="pct"/>
            <w:gridSpan w:val="2"/>
            <w:vAlign w:val="center"/>
            <w:hideMark/>
          </w:tcPr>
          <w:p w14:paraId="214941AC"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w w:val="101"/>
                <w:sz w:val="20"/>
                <w:szCs w:val="20"/>
                <w:highlight w:val="green"/>
              </w:rPr>
              <w:t>4</w:t>
            </w:r>
          </w:p>
        </w:tc>
        <w:tc>
          <w:tcPr>
            <w:tcW w:w="4492" w:type="pct"/>
            <w:hideMark/>
          </w:tcPr>
          <w:p w14:paraId="126924FA"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REGIONE</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LOMBARDIA-</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AUTORITA'</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DI</w:t>
            </w:r>
            <w:r w:rsidRPr="00AB71FB">
              <w:rPr>
                <w:rFonts w:asciiTheme="minorHAnsi" w:hAnsiTheme="minorHAnsi" w:cstheme="minorHAnsi"/>
                <w:spacing w:val="8"/>
                <w:sz w:val="20"/>
                <w:szCs w:val="20"/>
                <w:highlight w:val="green"/>
              </w:rPr>
              <w:t xml:space="preserve"> </w:t>
            </w:r>
            <w:r w:rsidRPr="00AB71FB">
              <w:rPr>
                <w:rFonts w:asciiTheme="minorHAnsi" w:hAnsiTheme="minorHAnsi" w:cstheme="minorHAnsi"/>
                <w:sz w:val="20"/>
                <w:szCs w:val="20"/>
                <w:highlight w:val="green"/>
              </w:rPr>
              <w:t>GESTIONE</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PROGRAMMA</w:t>
            </w:r>
            <w:r w:rsidRPr="00AB71FB">
              <w:rPr>
                <w:rFonts w:asciiTheme="minorHAnsi" w:hAnsiTheme="minorHAnsi" w:cstheme="minorHAnsi"/>
                <w:spacing w:val="7"/>
                <w:sz w:val="20"/>
                <w:szCs w:val="20"/>
                <w:highlight w:val="green"/>
              </w:rPr>
              <w:t xml:space="preserve"> </w:t>
            </w:r>
            <w:r w:rsidRPr="00AB71FB">
              <w:rPr>
                <w:rFonts w:asciiTheme="minorHAnsi" w:hAnsiTheme="minorHAnsi" w:cstheme="minorHAnsi"/>
                <w:sz w:val="20"/>
                <w:szCs w:val="20"/>
                <w:highlight w:val="green"/>
              </w:rPr>
              <w:t>DI</w:t>
            </w:r>
            <w:r w:rsidRPr="00AB71FB">
              <w:rPr>
                <w:rFonts w:asciiTheme="minorHAnsi" w:hAnsiTheme="minorHAnsi" w:cstheme="minorHAnsi"/>
                <w:spacing w:val="7"/>
                <w:sz w:val="20"/>
                <w:szCs w:val="20"/>
                <w:highlight w:val="green"/>
              </w:rPr>
              <w:t xml:space="preserve"> </w:t>
            </w:r>
            <w:r w:rsidRPr="00AB71FB">
              <w:rPr>
                <w:rFonts w:asciiTheme="minorHAnsi" w:hAnsiTheme="minorHAnsi" w:cstheme="minorHAnsi"/>
                <w:sz w:val="20"/>
                <w:szCs w:val="20"/>
                <w:highlight w:val="green"/>
              </w:rPr>
              <w:t>COOPERAZIONE</w:t>
            </w:r>
            <w:r w:rsidRPr="00AB71FB">
              <w:rPr>
                <w:rFonts w:asciiTheme="minorHAnsi" w:hAnsiTheme="minorHAnsi" w:cstheme="minorHAnsi"/>
                <w:spacing w:val="7"/>
                <w:sz w:val="20"/>
                <w:szCs w:val="20"/>
                <w:highlight w:val="green"/>
              </w:rPr>
              <w:t xml:space="preserve"> </w:t>
            </w:r>
            <w:r w:rsidRPr="00AB71FB">
              <w:rPr>
                <w:rFonts w:asciiTheme="minorHAnsi" w:hAnsiTheme="minorHAnsi" w:cstheme="minorHAnsi"/>
                <w:sz w:val="20"/>
                <w:szCs w:val="20"/>
                <w:highlight w:val="green"/>
              </w:rPr>
              <w:t>ITALIA-SVIZZERA</w:t>
            </w:r>
          </w:p>
        </w:tc>
      </w:tr>
      <w:tr w:rsidR="00843618" w:rsidRPr="00AB71FB" w14:paraId="319A598A" w14:textId="77777777" w:rsidTr="00C73FF8">
        <w:trPr>
          <w:trHeight w:val="160"/>
        </w:trPr>
        <w:tc>
          <w:tcPr>
            <w:tcW w:w="508" w:type="pct"/>
            <w:gridSpan w:val="2"/>
            <w:vAlign w:val="center"/>
            <w:hideMark/>
          </w:tcPr>
          <w:p w14:paraId="5D448B93"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w w:val="101"/>
                <w:sz w:val="20"/>
                <w:szCs w:val="20"/>
                <w:highlight w:val="green"/>
              </w:rPr>
              <w:t>5</w:t>
            </w:r>
          </w:p>
        </w:tc>
        <w:tc>
          <w:tcPr>
            <w:tcW w:w="4492" w:type="pct"/>
            <w:hideMark/>
          </w:tcPr>
          <w:p w14:paraId="29AB7453"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REGIONE</w:t>
            </w:r>
            <w:r w:rsidRPr="00AB71FB">
              <w:rPr>
                <w:rFonts w:asciiTheme="minorHAnsi" w:hAnsiTheme="minorHAnsi" w:cstheme="minorHAnsi"/>
                <w:spacing w:val="7"/>
                <w:sz w:val="20"/>
                <w:szCs w:val="20"/>
                <w:highlight w:val="green"/>
              </w:rPr>
              <w:t xml:space="preserve"> </w:t>
            </w:r>
            <w:r w:rsidRPr="00AB71FB">
              <w:rPr>
                <w:rFonts w:asciiTheme="minorHAnsi" w:hAnsiTheme="minorHAnsi" w:cstheme="minorHAnsi"/>
                <w:sz w:val="20"/>
                <w:szCs w:val="20"/>
                <w:highlight w:val="green"/>
              </w:rPr>
              <w:t>LOMBARDIA-</w:t>
            </w:r>
            <w:r w:rsidRPr="00AB71FB">
              <w:rPr>
                <w:rFonts w:asciiTheme="minorHAnsi" w:hAnsiTheme="minorHAnsi" w:cstheme="minorHAnsi"/>
                <w:spacing w:val="8"/>
                <w:sz w:val="20"/>
                <w:szCs w:val="20"/>
                <w:highlight w:val="green"/>
              </w:rPr>
              <w:t xml:space="preserve"> </w:t>
            </w:r>
            <w:r w:rsidRPr="00AB71FB">
              <w:rPr>
                <w:rFonts w:asciiTheme="minorHAnsi" w:hAnsiTheme="minorHAnsi" w:cstheme="minorHAnsi"/>
                <w:sz w:val="20"/>
                <w:szCs w:val="20"/>
                <w:highlight w:val="green"/>
              </w:rPr>
              <w:t>AUTORITA'</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AMBIENTALE</w:t>
            </w:r>
            <w:r w:rsidRPr="00AB71FB">
              <w:rPr>
                <w:rFonts w:asciiTheme="minorHAnsi" w:hAnsiTheme="minorHAnsi" w:cstheme="minorHAnsi"/>
                <w:spacing w:val="8"/>
                <w:sz w:val="20"/>
                <w:szCs w:val="20"/>
                <w:highlight w:val="green"/>
              </w:rPr>
              <w:t xml:space="preserve"> </w:t>
            </w:r>
            <w:r w:rsidRPr="00AB71FB">
              <w:rPr>
                <w:rFonts w:asciiTheme="minorHAnsi" w:hAnsiTheme="minorHAnsi" w:cstheme="minorHAnsi"/>
                <w:sz w:val="20"/>
                <w:szCs w:val="20"/>
                <w:highlight w:val="green"/>
              </w:rPr>
              <w:t>REGIONALE</w:t>
            </w:r>
          </w:p>
        </w:tc>
      </w:tr>
      <w:tr w:rsidR="00843618" w:rsidRPr="00AB71FB" w14:paraId="00184A36" w14:textId="77777777" w:rsidTr="00C73FF8">
        <w:trPr>
          <w:trHeight w:val="160"/>
        </w:trPr>
        <w:tc>
          <w:tcPr>
            <w:tcW w:w="508" w:type="pct"/>
            <w:gridSpan w:val="2"/>
            <w:vAlign w:val="center"/>
            <w:hideMark/>
          </w:tcPr>
          <w:p w14:paraId="0969BE41"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w w:val="101"/>
                <w:sz w:val="20"/>
                <w:szCs w:val="20"/>
                <w:highlight w:val="green"/>
              </w:rPr>
              <w:t>6</w:t>
            </w:r>
          </w:p>
        </w:tc>
        <w:tc>
          <w:tcPr>
            <w:tcW w:w="4492" w:type="pct"/>
            <w:hideMark/>
          </w:tcPr>
          <w:p w14:paraId="38B48327"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REGIONE</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LOMBARDIA-</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AUTORITA'</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DI</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GESTIONE</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DEL</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FSE+</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2021-2027</w:t>
            </w:r>
          </w:p>
        </w:tc>
      </w:tr>
      <w:tr w:rsidR="00843618" w:rsidRPr="00AB71FB" w14:paraId="491B4985" w14:textId="77777777" w:rsidTr="00C73FF8">
        <w:trPr>
          <w:trHeight w:val="160"/>
        </w:trPr>
        <w:tc>
          <w:tcPr>
            <w:tcW w:w="508" w:type="pct"/>
            <w:gridSpan w:val="2"/>
            <w:vAlign w:val="center"/>
            <w:hideMark/>
          </w:tcPr>
          <w:p w14:paraId="3EE3A154"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w w:val="101"/>
                <w:sz w:val="20"/>
                <w:szCs w:val="20"/>
                <w:highlight w:val="green"/>
              </w:rPr>
              <w:t>7</w:t>
            </w:r>
          </w:p>
        </w:tc>
        <w:tc>
          <w:tcPr>
            <w:tcW w:w="4492" w:type="pct"/>
            <w:hideMark/>
          </w:tcPr>
          <w:p w14:paraId="3DB0F7B2"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REGIONE</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LOMBARDIA-</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AUTORITA'</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DI</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GESTIONE</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DEL</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PR</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FESR</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2021-2027</w:t>
            </w:r>
          </w:p>
        </w:tc>
      </w:tr>
      <w:tr w:rsidR="00843618" w:rsidRPr="00AB71FB" w14:paraId="791AD0D0" w14:textId="77777777" w:rsidTr="00C73FF8">
        <w:trPr>
          <w:trHeight w:val="160"/>
        </w:trPr>
        <w:tc>
          <w:tcPr>
            <w:tcW w:w="508" w:type="pct"/>
            <w:gridSpan w:val="2"/>
            <w:vAlign w:val="center"/>
            <w:hideMark/>
          </w:tcPr>
          <w:p w14:paraId="36E055B3"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w w:val="101"/>
                <w:sz w:val="20"/>
                <w:szCs w:val="20"/>
                <w:highlight w:val="green"/>
              </w:rPr>
              <w:t>8</w:t>
            </w:r>
          </w:p>
        </w:tc>
        <w:tc>
          <w:tcPr>
            <w:tcW w:w="4492" w:type="pct"/>
            <w:hideMark/>
          </w:tcPr>
          <w:p w14:paraId="57447A75"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REGIONE</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LOMBARDIA-</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RESPONSABILE</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REGIONALE</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DEL</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FEAMPA</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PO</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2021-2027</w:t>
            </w:r>
          </w:p>
        </w:tc>
      </w:tr>
      <w:tr w:rsidR="00843618" w:rsidRPr="00AB71FB" w14:paraId="3A6C4E1D" w14:textId="77777777" w:rsidTr="00C73FF8">
        <w:trPr>
          <w:trHeight w:val="160"/>
        </w:trPr>
        <w:tc>
          <w:tcPr>
            <w:tcW w:w="508" w:type="pct"/>
            <w:gridSpan w:val="2"/>
            <w:vAlign w:val="center"/>
            <w:hideMark/>
          </w:tcPr>
          <w:p w14:paraId="14C9B480"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w w:val="101"/>
                <w:sz w:val="20"/>
                <w:szCs w:val="20"/>
                <w:highlight w:val="green"/>
              </w:rPr>
              <w:t>9</w:t>
            </w:r>
          </w:p>
        </w:tc>
        <w:tc>
          <w:tcPr>
            <w:tcW w:w="4492" w:type="pct"/>
            <w:hideMark/>
          </w:tcPr>
          <w:p w14:paraId="191E4C92"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REGIONE</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LOMBARDIA-</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AUTORITA'</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PARI</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OPPORTUNITA'</w:t>
            </w:r>
          </w:p>
        </w:tc>
      </w:tr>
      <w:tr w:rsidR="00843618" w:rsidRPr="00AB71FB" w14:paraId="43BD0E45" w14:textId="77777777" w:rsidTr="00C73FF8">
        <w:trPr>
          <w:trHeight w:val="160"/>
        </w:trPr>
        <w:tc>
          <w:tcPr>
            <w:tcW w:w="508" w:type="pct"/>
            <w:gridSpan w:val="2"/>
            <w:vAlign w:val="center"/>
            <w:hideMark/>
          </w:tcPr>
          <w:p w14:paraId="67FD768A"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10</w:t>
            </w:r>
          </w:p>
        </w:tc>
        <w:tc>
          <w:tcPr>
            <w:tcW w:w="4492" w:type="pct"/>
            <w:hideMark/>
          </w:tcPr>
          <w:p w14:paraId="01B97B55"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REGIONE</w:t>
            </w:r>
            <w:r w:rsidRPr="00AB71FB">
              <w:rPr>
                <w:rFonts w:asciiTheme="minorHAnsi" w:hAnsiTheme="minorHAnsi" w:cstheme="minorHAnsi"/>
                <w:spacing w:val="8"/>
                <w:sz w:val="20"/>
                <w:szCs w:val="20"/>
                <w:highlight w:val="green"/>
              </w:rPr>
              <w:t xml:space="preserve"> </w:t>
            </w:r>
            <w:r w:rsidRPr="00AB71FB">
              <w:rPr>
                <w:rFonts w:asciiTheme="minorHAnsi" w:hAnsiTheme="minorHAnsi" w:cstheme="minorHAnsi"/>
                <w:sz w:val="20"/>
                <w:szCs w:val="20"/>
                <w:highlight w:val="green"/>
              </w:rPr>
              <w:t>LOMBARDIA-</w:t>
            </w:r>
            <w:r w:rsidRPr="00AB71FB">
              <w:rPr>
                <w:rFonts w:asciiTheme="minorHAnsi" w:hAnsiTheme="minorHAnsi" w:cstheme="minorHAnsi"/>
                <w:spacing w:val="8"/>
                <w:sz w:val="20"/>
                <w:szCs w:val="20"/>
                <w:highlight w:val="green"/>
              </w:rPr>
              <w:t xml:space="preserve"> </w:t>
            </w:r>
            <w:r w:rsidRPr="00AB71FB">
              <w:rPr>
                <w:rFonts w:asciiTheme="minorHAnsi" w:hAnsiTheme="minorHAnsi" w:cstheme="minorHAnsi"/>
                <w:sz w:val="20"/>
                <w:szCs w:val="20"/>
                <w:highlight w:val="green"/>
              </w:rPr>
              <w:t>RESPONSABILE</w:t>
            </w:r>
            <w:r w:rsidRPr="00AB71FB">
              <w:rPr>
                <w:rFonts w:asciiTheme="minorHAnsi" w:hAnsiTheme="minorHAnsi" w:cstheme="minorHAnsi"/>
                <w:spacing w:val="9"/>
                <w:sz w:val="20"/>
                <w:szCs w:val="20"/>
                <w:highlight w:val="green"/>
              </w:rPr>
              <w:t xml:space="preserve"> </w:t>
            </w:r>
            <w:r w:rsidRPr="00AB71FB">
              <w:rPr>
                <w:rFonts w:asciiTheme="minorHAnsi" w:hAnsiTheme="minorHAnsi" w:cstheme="minorHAnsi"/>
                <w:sz w:val="20"/>
                <w:szCs w:val="20"/>
                <w:highlight w:val="green"/>
              </w:rPr>
              <w:t>DEL</w:t>
            </w:r>
            <w:r w:rsidRPr="00AB71FB">
              <w:rPr>
                <w:rFonts w:asciiTheme="minorHAnsi" w:hAnsiTheme="minorHAnsi" w:cstheme="minorHAnsi"/>
                <w:spacing w:val="8"/>
                <w:sz w:val="20"/>
                <w:szCs w:val="20"/>
                <w:highlight w:val="green"/>
              </w:rPr>
              <w:t xml:space="preserve"> </w:t>
            </w:r>
            <w:r w:rsidRPr="00AB71FB">
              <w:rPr>
                <w:rFonts w:asciiTheme="minorHAnsi" w:hAnsiTheme="minorHAnsi" w:cstheme="minorHAnsi"/>
                <w:sz w:val="20"/>
                <w:szCs w:val="20"/>
                <w:highlight w:val="green"/>
              </w:rPr>
              <w:t>COORDINAMENTO</w:t>
            </w:r>
            <w:r w:rsidRPr="00AB71FB">
              <w:rPr>
                <w:rFonts w:asciiTheme="minorHAnsi" w:hAnsiTheme="minorHAnsi" w:cstheme="minorHAnsi"/>
                <w:spacing w:val="8"/>
                <w:sz w:val="20"/>
                <w:szCs w:val="20"/>
                <w:highlight w:val="green"/>
              </w:rPr>
              <w:t xml:space="preserve"> </w:t>
            </w:r>
            <w:r w:rsidRPr="00AB71FB">
              <w:rPr>
                <w:rFonts w:asciiTheme="minorHAnsi" w:hAnsiTheme="minorHAnsi" w:cstheme="minorHAnsi"/>
                <w:sz w:val="20"/>
                <w:szCs w:val="20"/>
                <w:highlight w:val="green"/>
              </w:rPr>
              <w:t>PROGRAMMAZIONE</w:t>
            </w:r>
            <w:r w:rsidRPr="00AB71FB">
              <w:rPr>
                <w:rFonts w:asciiTheme="minorHAnsi" w:hAnsiTheme="minorHAnsi" w:cstheme="minorHAnsi"/>
                <w:spacing w:val="8"/>
                <w:sz w:val="20"/>
                <w:szCs w:val="20"/>
                <w:highlight w:val="green"/>
              </w:rPr>
              <w:t xml:space="preserve"> </w:t>
            </w:r>
            <w:r w:rsidRPr="00AB71FB">
              <w:rPr>
                <w:rFonts w:asciiTheme="minorHAnsi" w:hAnsiTheme="minorHAnsi" w:cstheme="minorHAnsi"/>
                <w:sz w:val="20"/>
                <w:szCs w:val="20"/>
                <w:highlight w:val="green"/>
              </w:rPr>
              <w:t>COMUNITARIA</w:t>
            </w:r>
          </w:p>
        </w:tc>
      </w:tr>
      <w:tr w:rsidR="00843618" w:rsidRPr="00AB71FB" w14:paraId="18D9FA72" w14:textId="77777777" w:rsidTr="00C73FF8">
        <w:trPr>
          <w:trHeight w:val="160"/>
        </w:trPr>
        <w:tc>
          <w:tcPr>
            <w:tcW w:w="508" w:type="pct"/>
            <w:gridSpan w:val="2"/>
            <w:vAlign w:val="center"/>
            <w:hideMark/>
          </w:tcPr>
          <w:p w14:paraId="46D95538"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11</w:t>
            </w:r>
          </w:p>
        </w:tc>
        <w:tc>
          <w:tcPr>
            <w:tcW w:w="4492" w:type="pct"/>
            <w:hideMark/>
          </w:tcPr>
          <w:p w14:paraId="1AA72242"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RAPPRESENTANTE</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DELL'AUTORITA'</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DI</w:t>
            </w:r>
            <w:r w:rsidRPr="00AB71FB">
              <w:rPr>
                <w:rFonts w:asciiTheme="minorHAnsi" w:hAnsiTheme="minorHAnsi" w:cstheme="minorHAnsi"/>
                <w:spacing w:val="8"/>
                <w:sz w:val="20"/>
                <w:szCs w:val="20"/>
                <w:highlight w:val="green"/>
              </w:rPr>
              <w:t xml:space="preserve"> </w:t>
            </w:r>
            <w:r w:rsidRPr="00AB71FB">
              <w:rPr>
                <w:rFonts w:asciiTheme="minorHAnsi" w:hAnsiTheme="minorHAnsi" w:cstheme="minorHAnsi"/>
                <w:sz w:val="20"/>
                <w:szCs w:val="20"/>
                <w:highlight w:val="green"/>
              </w:rPr>
              <w:t>GESTIONE</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NAZIONALE</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DEL</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PSP</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ITALIA</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2023-2027</w:t>
            </w:r>
          </w:p>
        </w:tc>
      </w:tr>
      <w:tr w:rsidR="00843618" w:rsidRPr="00AB71FB" w14:paraId="15732B47" w14:textId="77777777" w:rsidTr="00C73FF8">
        <w:trPr>
          <w:trHeight w:val="160"/>
        </w:trPr>
        <w:tc>
          <w:tcPr>
            <w:tcW w:w="508" w:type="pct"/>
            <w:gridSpan w:val="2"/>
            <w:vAlign w:val="center"/>
            <w:hideMark/>
          </w:tcPr>
          <w:p w14:paraId="7D69B14A"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12</w:t>
            </w:r>
          </w:p>
        </w:tc>
        <w:tc>
          <w:tcPr>
            <w:tcW w:w="4492" w:type="pct"/>
            <w:hideMark/>
          </w:tcPr>
          <w:p w14:paraId="5AC367D5"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ANBI</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LOMBARDIA</w:t>
            </w:r>
          </w:p>
        </w:tc>
      </w:tr>
      <w:tr w:rsidR="00843618" w:rsidRPr="00AB71FB" w14:paraId="43943F63" w14:textId="77777777" w:rsidTr="00C73FF8">
        <w:trPr>
          <w:trHeight w:val="160"/>
        </w:trPr>
        <w:tc>
          <w:tcPr>
            <w:tcW w:w="508" w:type="pct"/>
            <w:gridSpan w:val="2"/>
            <w:vAlign w:val="center"/>
            <w:hideMark/>
          </w:tcPr>
          <w:p w14:paraId="7E4FEE8C"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13</w:t>
            </w:r>
          </w:p>
        </w:tc>
        <w:tc>
          <w:tcPr>
            <w:tcW w:w="4492" w:type="pct"/>
            <w:hideMark/>
          </w:tcPr>
          <w:p w14:paraId="5B7F740F"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ASSOCIAZIONE</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CONSUMATORI</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UTENTI</w:t>
            </w:r>
          </w:p>
        </w:tc>
      </w:tr>
      <w:tr w:rsidR="00843618" w:rsidRPr="00AB71FB" w14:paraId="504B03B9" w14:textId="77777777" w:rsidTr="00C73FF8">
        <w:trPr>
          <w:trHeight w:val="160"/>
        </w:trPr>
        <w:tc>
          <w:tcPr>
            <w:tcW w:w="508" w:type="pct"/>
            <w:gridSpan w:val="2"/>
            <w:vAlign w:val="center"/>
            <w:hideMark/>
          </w:tcPr>
          <w:p w14:paraId="29508DEF"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14</w:t>
            </w:r>
          </w:p>
        </w:tc>
        <w:tc>
          <w:tcPr>
            <w:tcW w:w="4492" w:type="pct"/>
            <w:hideMark/>
          </w:tcPr>
          <w:p w14:paraId="1261E2EB"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ASSOCIAZIONE</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NAZIONALE</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COMUNI</w:t>
            </w:r>
            <w:r w:rsidRPr="00AB71FB">
              <w:rPr>
                <w:rFonts w:asciiTheme="minorHAnsi" w:hAnsiTheme="minorHAnsi" w:cstheme="minorHAnsi"/>
                <w:spacing w:val="8"/>
                <w:sz w:val="20"/>
                <w:szCs w:val="20"/>
                <w:highlight w:val="green"/>
              </w:rPr>
              <w:t xml:space="preserve"> </w:t>
            </w:r>
            <w:r w:rsidRPr="00AB71FB">
              <w:rPr>
                <w:rFonts w:asciiTheme="minorHAnsi" w:hAnsiTheme="minorHAnsi" w:cstheme="minorHAnsi"/>
                <w:sz w:val="20"/>
                <w:szCs w:val="20"/>
                <w:highlight w:val="green"/>
              </w:rPr>
              <w:t>ITALIANI</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LOMBARDIA</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(ANCI)</w:t>
            </w:r>
          </w:p>
        </w:tc>
      </w:tr>
      <w:tr w:rsidR="00843618" w:rsidRPr="00AB71FB" w14:paraId="7CD028CB" w14:textId="77777777" w:rsidTr="00C73FF8">
        <w:trPr>
          <w:trHeight w:val="160"/>
        </w:trPr>
        <w:tc>
          <w:tcPr>
            <w:tcW w:w="508" w:type="pct"/>
            <w:gridSpan w:val="2"/>
            <w:vAlign w:val="center"/>
            <w:hideMark/>
          </w:tcPr>
          <w:p w14:paraId="68DAAC71"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15</w:t>
            </w:r>
          </w:p>
        </w:tc>
        <w:tc>
          <w:tcPr>
            <w:tcW w:w="4492" w:type="pct"/>
            <w:hideMark/>
          </w:tcPr>
          <w:p w14:paraId="28165BE5"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AUTORITA'</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DI</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BACINO</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DISTRETTUALE</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DEL</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FIUME</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PO</w:t>
            </w:r>
          </w:p>
        </w:tc>
      </w:tr>
      <w:tr w:rsidR="00843618" w:rsidRPr="00AB71FB" w14:paraId="319C8F1F" w14:textId="77777777" w:rsidTr="00C73FF8">
        <w:trPr>
          <w:trHeight w:val="160"/>
        </w:trPr>
        <w:tc>
          <w:tcPr>
            <w:tcW w:w="508" w:type="pct"/>
            <w:gridSpan w:val="2"/>
            <w:vAlign w:val="center"/>
            <w:hideMark/>
          </w:tcPr>
          <w:p w14:paraId="58B9F452"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16</w:t>
            </w:r>
          </w:p>
        </w:tc>
        <w:tc>
          <w:tcPr>
            <w:tcW w:w="4492" w:type="pct"/>
            <w:hideMark/>
          </w:tcPr>
          <w:p w14:paraId="70DEE24D"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CGIL</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LOMBARDIA</w:t>
            </w:r>
          </w:p>
        </w:tc>
      </w:tr>
      <w:tr w:rsidR="00843618" w:rsidRPr="00AB71FB" w14:paraId="595F6348" w14:textId="77777777" w:rsidTr="00C73FF8">
        <w:trPr>
          <w:trHeight w:val="160"/>
        </w:trPr>
        <w:tc>
          <w:tcPr>
            <w:tcW w:w="508" w:type="pct"/>
            <w:gridSpan w:val="2"/>
            <w:vAlign w:val="center"/>
            <w:hideMark/>
          </w:tcPr>
          <w:p w14:paraId="5E2B6882"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17</w:t>
            </w:r>
          </w:p>
        </w:tc>
        <w:tc>
          <w:tcPr>
            <w:tcW w:w="4492" w:type="pct"/>
            <w:hideMark/>
          </w:tcPr>
          <w:p w14:paraId="425531AC"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CIA</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AGRICOLTORI</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ITALIANI</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LOMBARDIA</w:t>
            </w:r>
          </w:p>
        </w:tc>
      </w:tr>
      <w:tr w:rsidR="00843618" w:rsidRPr="00AB71FB" w14:paraId="67EA3B0C" w14:textId="77777777" w:rsidTr="00C73FF8">
        <w:trPr>
          <w:trHeight w:val="160"/>
        </w:trPr>
        <w:tc>
          <w:tcPr>
            <w:tcW w:w="508" w:type="pct"/>
            <w:gridSpan w:val="2"/>
            <w:vAlign w:val="center"/>
            <w:hideMark/>
          </w:tcPr>
          <w:p w14:paraId="3B70AC28"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18</w:t>
            </w:r>
          </w:p>
        </w:tc>
        <w:tc>
          <w:tcPr>
            <w:tcW w:w="4492" w:type="pct"/>
            <w:hideMark/>
          </w:tcPr>
          <w:p w14:paraId="6C893CB1"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CISL</w:t>
            </w:r>
            <w:r w:rsidRPr="00AB71FB">
              <w:rPr>
                <w:rFonts w:asciiTheme="minorHAnsi" w:hAnsiTheme="minorHAnsi" w:cstheme="minorHAnsi"/>
                <w:spacing w:val="2"/>
                <w:sz w:val="20"/>
                <w:szCs w:val="20"/>
                <w:highlight w:val="green"/>
              </w:rPr>
              <w:t xml:space="preserve"> </w:t>
            </w:r>
            <w:r w:rsidRPr="00AB71FB">
              <w:rPr>
                <w:rFonts w:asciiTheme="minorHAnsi" w:hAnsiTheme="minorHAnsi" w:cstheme="minorHAnsi"/>
                <w:sz w:val="20"/>
                <w:szCs w:val="20"/>
                <w:highlight w:val="green"/>
              </w:rPr>
              <w:t>LOMBARDIA</w:t>
            </w:r>
          </w:p>
        </w:tc>
      </w:tr>
      <w:tr w:rsidR="00843618" w:rsidRPr="00AB71FB" w14:paraId="4EC7646F" w14:textId="77777777" w:rsidTr="00C73FF8">
        <w:trPr>
          <w:trHeight w:val="160"/>
        </w:trPr>
        <w:tc>
          <w:tcPr>
            <w:tcW w:w="508" w:type="pct"/>
            <w:gridSpan w:val="2"/>
            <w:vAlign w:val="center"/>
            <w:hideMark/>
          </w:tcPr>
          <w:p w14:paraId="1FE8392B"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19</w:t>
            </w:r>
          </w:p>
        </w:tc>
        <w:tc>
          <w:tcPr>
            <w:tcW w:w="4492" w:type="pct"/>
            <w:hideMark/>
          </w:tcPr>
          <w:p w14:paraId="2AE5D920"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ASSOCIAZIONI</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TAVOLO</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DI</w:t>
            </w:r>
            <w:r w:rsidRPr="00AB71FB">
              <w:rPr>
                <w:rFonts w:asciiTheme="minorHAnsi" w:hAnsiTheme="minorHAnsi" w:cstheme="minorHAnsi"/>
                <w:spacing w:val="8"/>
                <w:sz w:val="20"/>
                <w:szCs w:val="20"/>
                <w:highlight w:val="green"/>
              </w:rPr>
              <w:t xml:space="preserve"> </w:t>
            </w:r>
            <w:r w:rsidRPr="00AB71FB">
              <w:rPr>
                <w:rFonts w:asciiTheme="minorHAnsi" w:hAnsiTheme="minorHAnsi" w:cstheme="minorHAnsi"/>
                <w:sz w:val="20"/>
                <w:szCs w:val="20"/>
                <w:highlight w:val="green"/>
              </w:rPr>
              <w:t>COORDINAMENTO</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CAMBIAMO</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AGRICOLTURA</w:t>
            </w:r>
          </w:p>
        </w:tc>
      </w:tr>
      <w:tr w:rsidR="00843618" w:rsidRPr="00AB71FB" w14:paraId="72307C4F" w14:textId="77777777" w:rsidTr="00C73FF8">
        <w:trPr>
          <w:trHeight w:val="160"/>
        </w:trPr>
        <w:tc>
          <w:tcPr>
            <w:tcW w:w="508" w:type="pct"/>
            <w:gridSpan w:val="2"/>
            <w:vAlign w:val="center"/>
            <w:hideMark/>
          </w:tcPr>
          <w:p w14:paraId="5264DEEC"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20</w:t>
            </w:r>
          </w:p>
        </w:tc>
        <w:tc>
          <w:tcPr>
            <w:tcW w:w="4492" w:type="pct"/>
            <w:hideMark/>
          </w:tcPr>
          <w:p w14:paraId="02C8F375"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COLDIRETTI</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LOMBARDIA</w:t>
            </w:r>
          </w:p>
        </w:tc>
      </w:tr>
      <w:tr w:rsidR="00843618" w:rsidRPr="00AB71FB" w14:paraId="0E3F78C2" w14:textId="77777777" w:rsidTr="00C73FF8">
        <w:trPr>
          <w:trHeight w:val="160"/>
        </w:trPr>
        <w:tc>
          <w:tcPr>
            <w:tcW w:w="508" w:type="pct"/>
            <w:gridSpan w:val="2"/>
            <w:vAlign w:val="center"/>
            <w:hideMark/>
          </w:tcPr>
          <w:p w14:paraId="491DD45E"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21</w:t>
            </w:r>
          </w:p>
        </w:tc>
        <w:tc>
          <w:tcPr>
            <w:tcW w:w="4492" w:type="pct"/>
            <w:hideMark/>
          </w:tcPr>
          <w:p w14:paraId="1868F9AF"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CONFAGRICOLTURA</w:t>
            </w:r>
            <w:r w:rsidRPr="00AB71FB">
              <w:rPr>
                <w:rFonts w:asciiTheme="minorHAnsi" w:hAnsiTheme="minorHAnsi" w:cstheme="minorHAnsi"/>
                <w:spacing w:val="7"/>
                <w:sz w:val="20"/>
                <w:szCs w:val="20"/>
                <w:highlight w:val="green"/>
              </w:rPr>
              <w:t xml:space="preserve"> </w:t>
            </w:r>
            <w:r w:rsidRPr="00AB71FB">
              <w:rPr>
                <w:rFonts w:asciiTheme="minorHAnsi" w:hAnsiTheme="minorHAnsi" w:cstheme="minorHAnsi"/>
                <w:sz w:val="20"/>
                <w:szCs w:val="20"/>
                <w:highlight w:val="green"/>
              </w:rPr>
              <w:t>LOMBARDIA</w:t>
            </w:r>
          </w:p>
        </w:tc>
      </w:tr>
      <w:tr w:rsidR="00843618" w:rsidRPr="00AB71FB" w14:paraId="760E3B4A" w14:textId="77777777" w:rsidTr="00C73FF8">
        <w:trPr>
          <w:trHeight w:val="160"/>
        </w:trPr>
        <w:tc>
          <w:tcPr>
            <w:tcW w:w="508" w:type="pct"/>
            <w:gridSpan w:val="2"/>
            <w:vAlign w:val="center"/>
            <w:hideMark/>
          </w:tcPr>
          <w:p w14:paraId="34085736"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22</w:t>
            </w:r>
          </w:p>
        </w:tc>
        <w:tc>
          <w:tcPr>
            <w:tcW w:w="4492" w:type="pct"/>
            <w:hideMark/>
          </w:tcPr>
          <w:p w14:paraId="3F0676F4"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CONFAPINDUSTRIA</w:t>
            </w:r>
            <w:r w:rsidRPr="00AB71FB">
              <w:rPr>
                <w:rFonts w:asciiTheme="minorHAnsi" w:hAnsiTheme="minorHAnsi" w:cstheme="minorHAnsi"/>
                <w:spacing w:val="7"/>
                <w:sz w:val="20"/>
                <w:szCs w:val="20"/>
                <w:highlight w:val="green"/>
              </w:rPr>
              <w:t xml:space="preserve"> </w:t>
            </w:r>
            <w:r w:rsidRPr="00AB71FB">
              <w:rPr>
                <w:rFonts w:asciiTheme="minorHAnsi" w:hAnsiTheme="minorHAnsi" w:cstheme="minorHAnsi"/>
                <w:sz w:val="20"/>
                <w:szCs w:val="20"/>
                <w:highlight w:val="green"/>
              </w:rPr>
              <w:t>LOMBARDIA</w:t>
            </w:r>
          </w:p>
        </w:tc>
      </w:tr>
      <w:tr w:rsidR="00843618" w:rsidRPr="00AB71FB" w14:paraId="0A045A10" w14:textId="77777777" w:rsidTr="00C73FF8">
        <w:trPr>
          <w:trHeight w:val="160"/>
        </w:trPr>
        <w:tc>
          <w:tcPr>
            <w:tcW w:w="508" w:type="pct"/>
            <w:gridSpan w:val="2"/>
            <w:vAlign w:val="center"/>
            <w:hideMark/>
          </w:tcPr>
          <w:p w14:paraId="1B057F1F"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23</w:t>
            </w:r>
          </w:p>
        </w:tc>
        <w:tc>
          <w:tcPr>
            <w:tcW w:w="4492" w:type="pct"/>
            <w:hideMark/>
          </w:tcPr>
          <w:p w14:paraId="3CEA77D7"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CONFCOMMERCIO</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LOMBARDIA</w:t>
            </w:r>
          </w:p>
        </w:tc>
      </w:tr>
      <w:tr w:rsidR="00843618" w:rsidRPr="00AB71FB" w14:paraId="69009FCF" w14:textId="77777777" w:rsidTr="00C73FF8">
        <w:trPr>
          <w:trHeight w:val="160"/>
        </w:trPr>
        <w:tc>
          <w:tcPr>
            <w:tcW w:w="508" w:type="pct"/>
            <w:gridSpan w:val="2"/>
            <w:vAlign w:val="center"/>
            <w:hideMark/>
          </w:tcPr>
          <w:p w14:paraId="63FFBAF4"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24</w:t>
            </w:r>
          </w:p>
        </w:tc>
        <w:tc>
          <w:tcPr>
            <w:tcW w:w="4492" w:type="pct"/>
            <w:hideMark/>
          </w:tcPr>
          <w:p w14:paraId="64B403BF"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ATTIVITA'</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COOPERATIVE</w:t>
            </w:r>
          </w:p>
        </w:tc>
      </w:tr>
      <w:tr w:rsidR="00843618" w:rsidRPr="00AB71FB" w14:paraId="19AC86E9" w14:textId="77777777" w:rsidTr="00C73FF8">
        <w:trPr>
          <w:trHeight w:val="160"/>
        </w:trPr>
        <w:tc>
          <w:tcPr>
            <w:tcW w:w="508" w:type="pct"/>
            <w:gridSpan w:val="2"/>
            <w:vAlign w:val="center"/>
            <w:hideMark/>
          </w:tcPr>
          <w:p w14:paraId="57FFB7D7"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25</w:t>
            </w:r>
          </w:p>
        </w:tc>
        <w:tc>
          <w:tcPr>
            <w:tcW w:w="4492" w:type="pct"/>
            <w:hideMark/>
          </w:tcPr>
          <w:p w14:paraId="083CA5AD"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CONFINDUSTRIA</w:t>
            </w:r>
            <w:r w:rsidRPr="00AB71FB">
              <w:rPr>
                <w:rFonts w:asciiTheme="minorHAnsi" w:hAnsiTheme="minorHAnsi" w:cstheme="minorHAnsi"/>
                <w:spacing w:val="7"/>
                <w:sz w:val="20"/>
                <w:szCs w:val="20"/>
                <w:highlight w:val="green"/>
              </w:rPr>
              <w:t xml:space="preserve"> </w:t>
            </w:r>
            <w:r w:rsidRPr="00AB71FB">
              <w:rPr>
                <w:rFonts w:asciiTheme="minorHAnsi" w:hAnsiTheme="minorHAnsi" w:cstheme="minorHAnsi"/>
                <w:sz w:val="20"/>
                <w:szCs w:val="20"/>
                <w:highlight w:val="green"/>
              </w:rPr>
              <w:t>LOMBARDIA</w:t>
            </w:r>
          </w:p>
        </w:tc>
      </w:tr>
      <w:tr w:rsidR="00843618" w:rsidRPr="00AB71FB" w14:paraId="090E5E0A" w14:textId="77777777" w:rsidTr="00C73FF8">
        <w:trPr>
          <w:trHeight w:val="160"/>
        </w:trPr>
        <w:tc>
          <w:tcPr>
            <w:tcW w:w="508" w:type="pct"/>
            <w:gridSpan w:val="2"/>
            <w:vAlign w:val="center"/>
            <w:hideMark/>
          </w:tcPr>
          <w:p w14:paraId="0AC060CE"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26</w:t>
            </w:r>
          </w:p>
        </w:tc>
        <w:tc>
          <w:tcPr>
            <w:tcW w:w="4492" w:type="pct"/>
            <w:hideMark/>
          </w:tcPr>
          <w:p w14:paraId="114E6F3E"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COORDINAMENTO</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GAL</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LOMBARDIA</w:t>
            </w:r>
          </w:p>
        </w:tc>
      </w:tr>
      <w:tr w:rsidR="00843618" w:rsidRPr="00AB71FB" w14:paraId="339B53E2" w14:textId="77777777" w:rsidTr="00C73FF8">
        <w:trPr>
          <w:trHeight w:val="160"/>
        </w:trPr>
        <w:tc>
          <w:tcPr>
            <w:tcW w:w="508" w:type="pct"/>
            <w:gridSpan w:val="2"/>
            <w:vAlign w:val="center"/>
            <w:hideMark/>
          </w:tcPr>
          <w:p w14:paraId="073A682C"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27</w:t>
            </w:r>
          </w:p>
        </w:tc>
        <w:tc>
          <w:tcPr>
            <w:tcW w:w="4492" w:type="pct"/>
            <w:hideMark/>
          </w:tcPr>
          <w:p w14:paraId="66BB1ED9"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COPAGRI</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CONFEDERAZIONE</w:t>
            </w:r>
            <w:r w:rsidRPr="00AB71FB">
              <w:rPr>
                <w:rFonts w:asciiTheme="minorHAnsi" w:hAnsiTheme="minorHAnsi" w:cstheme="minorHAnsi"/>
                <w:spacing w:val="7"/>
                <w:sz w:val="20"/>
                <w:szCs w:val="20"/>
                <w:highlight w:val="green"/>
              </w:rPr>
              <w:t xml:space="preserve"> </w:t>
            </w:r>
            <w:r w:rsidRPr="00AB71FB">
              <w:rPr>
                <w:rFonts w:asciiTheme="minorHAnsi" w:hAnsiTheme="minorHAnsi" w:cstheme="minorHAnsi"/>
                <w:sz w:val="20"/>
                <w:szCs w:val="20"/>
                <w:highlight w:val="green"/>
              </w:rPr>
              <w:t>PRODUTTORI</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AGRICOLI</w:t>
            </w:r>
            <w:r w:rsidRPr="00AB71FB">
              <w:rPr>
                <w:rFonts w:asciiTheme="minorHAnsi" w:hAnsiTheme="minorHAnsi" w:cstheme="minorHAnsi"/>
                <w:spacing w:val="7"/>
                <w:sz w:val="20"/>
                <w:szCs w:val="20"/>
                <w:highlight w:val="green"/>
              </w:rPr>
              <w:t xml:space="preserve"> </w:t>
            </w:r>
            <w:r w:rsidRPr="00AB71FB">
              <w:rPr>
                <w:rFonts w:asciiTheme="minorHAnsi" w:hAnsiTheme="minorHAnsi" w:cstheme="minorHAnsi"/>
                <w:sz w:val="20"/>
                <w:szCs w:val="20"/>
                <w:highlight w:val="green"/>
              </w:rPr>
              <w:t>LOMBARDIA</w:t>
            </w:r>
          </w:p>
        </w:tc>
      </w:tr>
      <w:tr w:rsidR="00843618" w:rsidRPr="00AB71FB" w14:paraId="6D238C1E" w14:textId="77777777" w:rsidTr="00C73FF8">
        <w:trPr>
          <w:trHeight w:val="160"/>
        </w:trPr>
        <w:tc>
          <w:tcPr>
            <w:tcW w:w="508" w:type="pct"/>
            <w:gridSpan w:val="2"/>
            <w:vAlign w:val="center"/>
            <w:hideMark/>
          </w:tcPr>
          <w:p w14:paraId="68EDD1E7"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28</w:t>
            </w:r>
          </w:p>
        </w:tc>
        <w:tc>
          <w:tcPr>
            <w:tcW w:w="4492" w:type="pct"/>
            <w:hideMark/>
          </w:tcPr>
          <w:p w14:paraId="069A6BBB"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FEDERAZIONE</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REGIONALE</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ORDINI</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DEI</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DOTTORI</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AGRONOMI</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E</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DEI</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DOTTORI</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FORESTALI</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LOMBARDIA</w:t>
            </w:r>
          </w:p>
        </w:tc>
      </w:tr>
      <w:tr w:rsidR="00843618" w:rsidRPr="00AB71FB" w14:paraId="349E9C24" w14:textId="77777777" w:rsidTr="00C73FF8">
        <w:trPr>
          <w:trHeight w:val="160"/>
        </w:trPr>
        <w:tc>
          <w:tcPr>
            <w:tcW w:w="508" w:type="pct"/>
            <w:gridSpan w:val="2"/>
            <w:vAlign w:val="center"/>
            <w:hideMark/>
          </w:tcPr>
          <w:p w14:paraId="07C35B08"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29</w:t>
            </w:r>
          </w:p>
        </w:tc>
        <w:tc>
          <w:tcPr>
            <w:tcW w:w="4492" w:type="pct"/>
            <w:hideMark/>
          </w:tcPr>
          <w:p w14:paraId="6C87E665"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FORUM</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TERZO</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SETTORE</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LOMBARDIA</w:t>
            </w:r>
          </w:p>
        </w:tc>
      </w:tr>
      <w:tr w:rsidR="00843618" w:rsidRPr="00AB71FB" w14:paraId="2B32A3B0" w14:textId="77777777" w:rsidTr="00C73FF8">
        <w:trPr>
          <w:trHeight w:val="160"/>
        </w:trPr>
        <w:tc>
          <w:tcPr>
            <w:tcW w:w="508" w:type="pct"/>
            <w:gridSpan w:val="2"/>
            <w:vAlign w:val="center"/>
            <w:hideMark/>
          </w:tcPr>
          <w:p w14:paraId="43D8D6D6"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30</w:t>
            </w:r>
          </w:p>
        </w:tc>
        <w:tc>
          <w:tcPr>
            <w:tcW w:w="4492" w:type="pct"/>
            <w:hideMark/>
          </w:tcPr>
          <w:p w14:paraId="70B6ADB3"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MINISTERO</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DELL'AMBIENTE</w:t>
            </w:r>
            <w:r w:rsidRPr="00AB71FB">
              <w:rPr>
                <w:rFonts w:asciiTheme="minorHAnsi" w:hAnsiTheme="minorHAnsi" w:cstheme="minorHAnsi"/>
                <w:spacing w:val="7"/>
                <w:sz w:val="20"/>
                <w:szCs w:val="20"/>
                <w:highlight w:val="green"/>
              </w:rPr>
              <w:t xml:space="preserve"> </w:t>
            </w:r>
            <w:r w:rsidRPr="00AB71FB">
              <w:rPr>
                <w:rFonts w:asciiTheme="minorHAnsi" w:hAnsiTheme="minorHAnsi" w:cstheme="minorHAnsi"/>
                <w:sz w:val="20"/>
                <w:szCs w:val="20"/>
                <w:highlight w:val="green"/>
              </w:rPr>
              <w:t>E</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DELLA</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SICUREZZA</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ENERGETICA</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(MASE)</w:t>
            </w:r>
            <w:r w:rsidRPr="00AB71FB">
              <w:rPr>
                <w:rFonts w:asciiTheme="minorHAnsi" w:hAnsiTheme="minorHAnsi" w:cstheme="minorHAnsi"/>
                <w:spacing w:val="8"/>
                <w:sz w:val="20"/>
                <w:szCs w:val="20"/>
                <w:highlight w:val="green"/>
              </w:rPr>
              <w:t xml:space="preserve"> </w:t>
            </w:r>
            <w:proofErr w:type="spellStart"/>
            <w:r w:rsidRPr="00AB71FB">
              <w:rPr>
                <w:rFonts w:asciiTheme="minorHAnsi" w:hAnsiTheme="minorHAnsi" w:cstheme="minorHAnsi"/>
                <w:sz w:val="20"/>
                <w:szCs w:val="20"/>
                <w:highlight w:val="green"/>
              </w:rPr>
              <w:t>Dipartimento</w:t>
            </w:r>
            <w:proofErr w:type="spellEnd"/>
            <w:r w:rsidRPr="00AB71FB">
              <w:rPr>
                <w:rFonts w:asciiTheme="minorHAnsi" w:hAnsiTheme="minorHAnsi" w:cstheme="minorHAnsi"/>
                <w:spacing w:val="5"/>
                <w:sz w:val="20"/>
                <w:szCs w:val="20"/>
                <w:highlight w:val="green"/>
              </w:rPr>
              <w:t xml:space="preserve"> </w:t>
            </w:r>
            <w:proofErr w:type="spellStart"/>
            <w:r w:rsidRPr="00AB71FB">
              <w:rPr>
                <w:rFonts w:asciiTheme="minorHAnsi" w:hAnsiTheme="minorHAnsi" w:cstheme="minorHAnsi"/>
                <w:sz w:val="20"/>
                <w:szCs w:val="20"/>
                <w:highlight w:val="green"/>
              </w:rPr>
              <w:t>amministrazione</w:t>
            </w:r>
            <w:proofErr w:type="spellEnd"/>
            <w:r w:rsidRPr="00AB71FB">
              <w:rPr>
                <w:rFonts w:asciiTheme="minorHAnsi" w:hAnsiTheme="minorHAnsi" w:cstheme="minorHAnsi"/>
                <w:spacing w:val="5"/>
                <w:sz w:val="20"/>
                <w:szCs w:val="20"/>
                <w:highlight w:val="green"/>
              </w:rPr>
              <w:t xml:space="preserve"> </w:t>
            </w:r>
            <w:proofErr w:type="spellStart"/>
            <w:r w:rsidRPr="00AB71FB">
              <w:rPr>
                <w:rFonts w:asciiTheme="minorHAnsi" w:hAnsiTheme="minorHAnsi" w:cstheme="minorHAnsi"/>
                <w:sz w:val="20"/>
                <w:szCs w:val="20"/>
                <w:highlight w:val="green"/>
              </w:rPr>
              <w:t>generale</w:t>
            </w:r>
            <w:proofErr w:type="spellEnd"/>
            <w:r w:rsidRPr="00AB71FB">
              <w:rPr>
                <w:rFonts w:asciiTheme="minorHAnsi" w:hAnsiTheme="minorHAnsi" w:cstheme="minorHAnsi"/>
                <w:sz w:val="20"/>
                <w:szCs w:val="20"/>
                <w:highlight w:val="green"/>
              </w:rPr>
              <w:t>,</w:t>
            </w:r>
            <w:r w:rsidRPr="00AB71FB">
              <w:rPr>
                <w:rFonts w:asciiTheme="minorHAnsi" w:hAnsiTheme="minorHAnsi" w:cstheme="minorHAnsi"/>
                <w:spacing w:val="6"/>
                <w:sz w:val="20"/>
                <w:szCs w:val="20"/>
                <w:highlight w:val="green"/>
              </w:rPr>
              <w:t xml:space="preserve"> </w:t>
            </w:r>
            <w:proofErr w:type="spellStart"/>
            <w:r w:rsidRPr="00AB71FB">
              <w:rPr>
                <w:rFonts w:asciiTheme="minorHAnsi" w:hAnsiTheme="minorHAnsi" w:cstheme="minorHAnsi"/>
                <w:sz w:val="20"/>
                <w:szCs w:val="20"/>
                <w:highlight w:val="green"/>
              </w:rPr>
              <w:t>pianificazione</w:t>
            </w:r>
            <w:proofErr w:type="spellEnd"/>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e</w:t>
            </w:r>
            <w:r w:rsidRPr="00AB71FB">
              <w:rPr>
                <w:rFonts w:asciiTheme="minorHAnsi" w:hAnsiTheme="minorHAnsi" w:cstheme="minorHAnsi"/>
                <w:spacing w:val="5"/>
                <w:sz w:val="20"/>
                <w:szCs w:val="20"/>
                <w:highlight w:val="green"/>
              </w:rPr>
              <w:t xml:space="preserve"> </w:t>
            </w:r>
            <w:proofErr w:type="spellStart"/>
            <w:r w:rsidRPr="00AB71FB">
              <w:rPr>
                <w:rFonts w:asciiTheme="minorHAnsi" w:hAnsiTheme="minorHAnsi" w:cstheme="minorHAnsi"/>
                <w:sz w:val="20"/>
                <w:szCs w:val="20"/>
                <w:highlight w:val="green"/>
              </w:rPr>
              <w:t>patrimonio</w:t>
            </w:r>
            <w:proofErr w:type="spellEnd"/>
            <w:r w:rsidRPr="00AB71FB">
              <w:rPr>
                <w:rFonts w:asciiTheme="minorHAnsi" w:hAnsiTheme="minorHAnsi" w:cstheme="minorHAnsi"/>
                <w:spacing w:val="6"/>
                <w:sz w:val="20"/>
                <w:szCs w:val="20"/>
                <w:highlight w:val="green"/>
              </w:rPr>
              <w:t xml:space="preserve"> </w:t>
            </w:r>
            <w:proofErr w:type="spellStart"/>
            <w:r w:rsidRPr="00AB71FB">
              <w:rPr>
                <w:rFonts w:asciiTheme="minorHAnsi" w:hAnsiTheme="minorHAnsi" w:cstheme="minorHAnsi"/>
                <w:sz w:val="20"/>
                <w:szCs w:val="20"/>
                <w:highlight w:val="green"/>
              </w:rPr>
              <w:t>naturale</w:t>
            </w:r>
            <w:proofErr w:type="spellEnd"/>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w:t>
            </w:r>
            <w:proofErr w:type="spellStart"/>
            <w:r w:rsidRPr="00AB71FB">
              <w:rPr>
                <w:rFonts w:asciiTheme="minorHAnsi" w:hAnsiTheme="minorHAnsi" w:cstheme="minorHAnsi"/>
                <w:sz w:val="20"/>
                <w:szCs w:val="20"/>
                <w:highlight w:val="green"/>
              </w:rPr>
              <w:t>DiAG</w:t>
            </w:r>
            <w:proofErr w:type="spellEnd"/>
            <w:r w:rsidRPr="00AB71FB">
              <w:rPr>
                <w:rFonts w:asciiTheme="minorHAnsi" w:hAnsiTheme="minorHAnsi" w:cstheme="minorHAnsi"/>
                <w:sz w:val="20"/>
                <w:szCs w:val="20"/>
                <w:highlight w:val="green"/>
              </w:rPr>
              <w:t>)</w:t>
            </w:r>
          </w:p>
        </w:tc>
      </w:tr>
      <w:tr w:rsidR="00843618" w:rsidRPr="00AB71FB" w14:paraId="73A46386" w14:textId="77777777" w:rsidTr="00C73FF8">
        <w:trPr>
          <w:trHeight w:val="160"/>
        </w:trPr>
        <w:tc>
          <w:tcPr>
            <w:tcW w:w="508" w:type="pct"/>
            <w:gridSpan w:val="2"/>
            <w:vAlign w:val="center"/>
            <w:hideMark/>
          </w:tcPr>
          <w:p w14:paraId="50BE73EC"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31</w:t>
            </w:r>
          </w:p>
        </w:tc>
        <w:tc>
          <w:tcPr>
            <w:tcW w:w="4492" w:type="pct"/>
            <w:hideMark/>
          </w:tcPr>
          <w:p w14:paraId="35720E89"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MINISTERO</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DELL'ECONOMIA</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E</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DELLE</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FINANZE</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(MEF)</w:t>
            </w:r>
          </w:p>
        </w:tc>
      </w:tr>
      <w:tr w:rsidR="00843618" w:rsidRPr="00AB71FB" w14:paraId="078B3B0D" w14:textId="77777777" w:rsidTr="00C73FF8">
        <w:trPr>
          <w:trHeight w:val="160"/>
        </w:trPr>
        <w:tc>
          <w:tcPr>
            <w:tcW w:w="508" w:type="pct"/>
            <w:gridSpan w:val="2"/>
            <w:vAlign w:val="center"/>
            <w:hideMark/>
          </w:tcPr>
          <w:p w14:paraId="048B1002"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32</w:t>
            </w:r>
          </w:p>
        </w:tc>
        <w:tc>
          <w:tcPr>
            <w:tcW w:w="4492" w:type="pct"/>
            <w:hideMark/>
          </w:tcPr>
          <w:p w14:paraId="65F1C7CF"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UIL</w:t>
            </w:r>
            <w:r w:rsidRPr="00AB71FB">
              <w:rPr>
                <w:rFonts w:asciiTheme="minorHAnsi" w:hAnsiTheme="minorHAnsi" w:cstheme="minorHAnsi"/>
                <w:spacing w:val="2"/>
                <w:sz w:val="20"/>
                <w:szCs w:val="20"/>
                <w:highlight w:val="green"/>
              </w:rPr>
              <w:t xml:space="preserve"> </w:t>
            </w:r>
            <w:r w:rsidRPr="00AB71FB">
              <w:rPr>
                <w:rFonts w:asciiTheme="minorHAnsi" w:hAnsiTheme="minorHAnsi" w:cstheme="minorHAnsi"/>
                <w:sz w:val="20"/>
                <w:szCs w:val="20"/>
                <w:highlight w:val="green"/>
              </w:rPr>
              <w:t>MILANO</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E</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LOMBARDIA</w:t>
            </w:r>
          </w:p>
        </w:tc>
      </w:tr>
      <w:tr w:rsidR="00843618" w:rsidRPr="00AB71FB" w14:paraId="3FA5FBD3" w14:textId="77777777" w:rsidTr="00C73FF8">
        <w:trPr>
          <w:trHeight w:val="160"/>
        </w:trPr>
        <w:tc>
          <w:tcPr>
            <w:tcW w:w="508" w:type="pct"/>
            <w:gridSpan w:val="2"/>
            <w:vAlign w:val="center"/>
            <w:hideMark/>
          </w:tcPr>
          <w:p w14:paraId="036515F4"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33</w:t>
            </w:r>
          </w:p>
        </w:tc>
        <w:tc>
          <w:tcPr>
            <w:tcW w:w="4492" w:type="pct"/>
            <w:hideMark/>
          </w:tcPr>
          <w:p w14:paraId="5807D5E8"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UNIONCAMERE</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LOMBARDIA</w:t>
            </w:r>
          </w:p>
        </w:tc>
      </w:tr>
      <w:tr w:rsidR="00843618" w:rsidRPr="00AB71FB" w14:paraId="6D2AA648" w14:textId="77777777" w:rsidTr="00C73FF8">
        <w:trPr>
          <w:trHeight w:val="160"/>
        </w:trPr>
        <w:tc>
          <w:tcPr>
            <w:tcW w:w="508" w:type="pct"/>
            <w:gridSpan w:val="2"/>
            <w:vAlign w:val="center"/>
            <w:hideMark/>
          </w:tcPr>
          <w:p w14:paraId="5DBA9F9F"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34</w:t>
            </w:r>
          </w:p>
        </w:tc>
        <w:tc>
          <w:tcPr>
            <w:tcW w:w="4492" w:type="pct"/>
            <w:hideMark/>
          </w:tcPr>
          <w:p w14:paraId="5B8A8C06"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UNIVERSITA'</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CATTOLICA</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DEL</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SACRO</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CUORE</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FACOLTA'</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DI</w:t>
            </w:r>
            <w:r w:rsidRPr="00AB71FB">
              <w:rPr>
                <w:rFonts w:asciiTheme="minorHAnsi" w:hAnsiTheme="minorHAnsi" w:cstheme="minorHAnsi"/>
                <w:spacing w:val="6"/>
                <w:sz w:val="20"/>
                <w:szCs w:val="20"/>
                <w:highlight w:val="green"/>
              </w:rPr>
              <w:t xml:space="preserve"> </w:t>
            </w:r>
            <w:r w:rsidRPr="00AB71FB">
              <w:rPr>
                <w:rFonts w:asciiTheme="minorHAnsi" w:hAnsiTheme="minorHAnsi" w:cstheme="minorHAnsi"/>
                <w:sz w:val="20"/>
                <w:szCs w:val="20"/>
                <w:highlight w:val="green"/>
              </w:rPr>
              <w:t>SCIENZE</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AGRARIE,</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ALIMENTARI</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E</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AMBIENTALI</w:t>
            </w:r>
          </w:p>
        </w:tc>
      </w:tr>
      <w:tr w:rsidR="00843618" w:rsidRPr="00AB71FB" w14:paraId="59DEFB59" w14:textId="77777777" w:rsidTr="00C73FF8">
        <w:trPr>
          <w:trHeight w:val="220"/>
        </w:trPr>
        <w:tc>
          <w:tcPr>
            <w:tcW w:w="508" w:type="pct"/>
            <w:gridSpan w:val="2"/>
            <w:vAlign w:val="center"/>
            <w:hideMark/>
          </w:tcPr>
          <w:p w14:paraId="183A0BC6" w14:textId="77777777" w:rsidR="00843618" w:rsidRPr="00AB71FB" w:rsidRDefault="00843618" w:rsidP="00CC3581">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35</w:t>
            </w:r>
          </w:p>
        </w:tc>
        <w:tc>
          <w:tcPr>
            <w:tcW w:w="4492" w:type="pct"/>
            <w:vAlign w:val="center"/>
            <w:hideMark/>
          </w:tcPr>
          <w:p w14:paraId="05E268E6" w14:textId="77777777" w:rsidR="00843618" w:rsidRPr="00AB71FB" w:rsidRDefault="00843618" w:rsidP="00CC3581">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UNIVERSITA'</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DEGLI</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STUDI</w:t>
            </w:r>
            <w:r w:rsidRPr="00AB71FB">
              <w:rPr>
                <w:rFonts w:asciiTheme="minorHAnsi" w:hAnsiTheme="minorHAnsi" w:cstheme="minorHAnsi"/>
                <w:spacing w:val="5"/>
                <w:sz w:val="20"/>
                <w:szCs w:val="20"/>
                <w:highlight w:val="green"/>
              </w:rPr>
              <w:t xml:space="preserve"> </w:t>
            </w:r>
            <w:r w:rsidRPr="00AB71FB">
              <w:rPr>
                <w:rFonts w:asciiTheme="minorHAnsi" w:hAnsiTheme="minorHAnsi" w:cstheme="minorHAnsi"/>
                <w:sz w:val="20"/>
                <w:szCs w:val="20"/>
                <w:highlight w:val="green"/>
              </w:rPr>
              <w:t>DI</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MILANO</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LA</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STATALE</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w:t>
            </w:r>
            <w:r w:rsidRPr="00AB71FB">
              <w:rPr>
                <w:rFonts w:asciiTheme="minorHAnsi" w:hAnsiTheme="minorHAnsi" w:cstheme="minorHAnsi"/>
                <w:spacing w:val="9"/>
                <w:sz w:val="20"/>
                <w:szCs w:val="20"/>
                <w:highlight w:val="green"/>
              </w:rPr>
              <w:t xml:space="preserve"> </w:t>
            </w:r>
            <w:r w:rsidRPr="00AB71FB">
              <w:rPr>
                <w:rFonts w:asciiTheme="minorHAnsi" w:hAnsiTheme="minorHAnsi" w:cstheme="minorHAnsi"/>
                <w:sz w:val="20"/>
                <w:szCs w:val="20"/>
                <w:highlight w:val="green"/>
              </w:rPr>
              <w:t>FACOLTA'</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DI</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SCIENZE</w:t>
            </w:r>
            <w:r w:rsidRPr="00AB71FB">
              <w:rPr>
                <w:rFonts w:asciiTheme="minorHAnsi" w:hAnsiTheme="minorHAnsi" w:cstheme="minorHAnsi"/>
                <w:spacing w:val="4"/>
                <w:sz w:val="20"/>
                <w:szCs w:val="20"/>
                <w:highlight w:val="green"/>
              </w:rPr>
              <w:t xml:space="preserve"> </w:t>
            </w:r>
            <w:r w:rsidRPr="00AB71FB">
              <w:rPr>
                <w:rFonts w:asciiTheme="minorHAnsi" w:hAnsiTheme="minorHAnsi" w:cstheme="minorHAnsi"/>
                <w:sz w:val="20"/>
                <w:szCs w:val="20"/>
                <w:highlight w:val="green"/>
              </w:rPr>
              <w:t>AGRARIE</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E</w:t>
            </w:r>
            <w:r w:rsidRPr="00AB71FB">
              <w:rPr>
                <w:rFonts w:asciiTheme="minorHAnsi" w:hAnsiTheme="minorHAnsi" w:cstheme="minorHAnsi"/>
                <w:spacing w:val="3"/>
                <w:sz w:val="20"/>
                <w:szCs w:val="20"/>
                <w:highlight w:val="green"/>
              </w:rPr>
              <w:t xml:space="preserve"> </w:t>
            </w:r>
            <w:r w:rsidRPr="00AB71FB">
              <w:rPr>
                <w:rFonts w:asciiTheme="minorHAnsi" w:hAnsiTheme="minorHAnsi" w:cstheme="minorHAnsi"/>
                <w:sz w:val="20"/>
                <w:szCs w:val="20"/>
                <w:highlight w:val="green"/>
              </w:rPr>
              <w:t>AMBIENTALI</w:t>
            </w:r>
          </w:p>
        </w:tc>
      </w:tr>
      <w:tr w:rsidR="00837022" w:rsidRPr="00AB71FB" w14:paraId="1E8C64E8" w14:textId="77777777" w:rsidTr="00837022">
        <w:trPr>
          <w:trHeight w:val="340"/>
        </w:trPr>
        <w:tc>
          <w:tcPr>
            <w:tcW w:w="5000" w:type="pct"/>
            <w:gridSpan w:val="3"/>
            <w:shd w:val="clear" w:color="auto" w:fill="92D050"/>
            <w:vAlign w:val="center"/>
          </w:tcPr>
          <w:p w14:paraId="79326CFF" w14:textId="05856D0E" w:rsidR="00837022" w:rsidRPr="00AB71FB" w:rsidRDefault="00837022" w:rsidP="00837022">
            <w:pPr>
              <w:pStyle w:val="TableParagraph"/>
              <w:rPr>
                <w:rFonts w:asciiTheme="minorHAnsi" w:hAnsiTheme="minorHAnsi" w:cstheme="minorHAnsi"/>
                <w:sz w:val="20"/>
                <w:szCs w:val="20"/>
                <w:highlight w:val="green"/>
              </w:rPr>
            </w:pPr>
            <w:proofErr w:type="spellStart"/>
            <w:r>
              <w:rPr>
                <w:rFonts w:asciiTheme="minorHAnsi" w:hAnsiTheme="minorHAnsi" w:cstheme="minorHAnsi"/>
                <w:b/>
                <w:bCs/>
                <w:color w:val="FFFFFF" w:themeColor="background1"/>
              </w:rPr>
              <w:t>Invitati</w:t>
            </w:r>
            <w:proofErr w:type="spellEnd"/>
            <w:r>
              <w:rPr>
                <w:rFonts w:asciiTheme="minorHAnsi" w:hAnsiTheme="minorHAnsi" w:cstheme="minorHAnsi"/>
                <w:b/>
                <w:bCs/>
                <w:color w:val="FFFFFF" w:themeColor="background1"/>
              </w:rPr>
              <w:t xml:space="preserve"> </w:t>
            </w:r>
            <w:proofErr w:type="spellStart"/>
            <w:r>
              <w:rPr>
                <w:rFonts w:asciiTheme="minorHAnsi" w:hAnsiTheme="minorHAnsi" w:cstheme="minorHAnsi"/>
                <w:b/>
                <w:bCs/>
                <w:color w:val="FFFFFF" w:themeColor="background1"/>
              </w:rPr>
              <w:t>permanenti</w:t>
            </w:r>
            <w:proofErr w:type="spellEnd"/>
          </w:p>
        </w:tc>
      </w:tr>
      <w:tr w:rsidR="00843618" w:rsidRPr="00AB71FB" w14:paraId="6703D606" w14:textId="77777777" w:rsidTr="00C73FF8">
        <w:trPr>
          <w:trHeight w:val="688"/>
        </w:trPr>
        <w:tc>
          <w:tcPr>
            <w:tcW w:w="505" w:type="pct"/>
            <w:vAlign w:val="center"/>
          </w:tcPr>
          <w:p w14:paraId="63150143"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1</w:t>
            </w:r>
          </w:p>
        </w:tc>
        <w:tc>
          <w:tcPr>
            <w:tcW w:w="4495" w:type="pct"/>
            <w:gridSpan w:val="2"/>
            <w:vAlign w:val="center"/>
          </w:tcPr>
          <w:p w14:paraId="37DE5230" w14:textId="77777777" w:rsidR="00843618" w:rsidRPr="00AB71FB" w:rsidRDefault="00843618" w:rsidP="00C25690">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RAPPRESENTANTE DELLA COMMISSIONE EUROPEA - DG AGRICULTURE AND RURAL DEVELOPMENT DIRECTORATE D - CAP STRATEGIC PLANS II UNIT D.3 - GREECE, ITALY, CYPRUS AND MALTA</w:t>
            </w:r>
          </w:p>
        </w:tc>
      </w:tr>
      <w:tr w:rsidR="00843618" w:rsidRPr="00AB71FB" w14:paraId="16600004" w14:textId="77777777" w:rsidTr="00C73FF8">
        <w:trPr>
          <w:trHeight w:val="384"/>
        </w:trPr>
        <w:tc>
          <w:tcPr>
            <w:tcW w:w="505" w:type="pct"/>
            <w:vAlign w:val="center"/>
          </w:tcPr>
          <w:p w14:paraId="1936952D"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2</w:t>
            </w:r>
          </w:p>
        </w:tc>
        <w:tc>
          <w:tcPr>
            <w:tcW w:w="4495" w:type="pct"/>
            <w:gridSpan w:val="2"/>
            <w:vAlign w:val="center"/>
            <w:hideMark/>
          </w:tcPr>
          <w:p w14:paraId="5E058F86"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STRUTTURA DELEGAZIONE BRUXELLES</w:t>
            </w:r>
          </w:p>
        </w:tc>
      </w:tr>
      <w:tr w:rsidR="00843618" w:rsidRPr="00AB71FB" w14:paraId="092F0DBA" w14:textId="77777777" w:rsidTr="00C73FF8">
        <w:trPr>
          <w:trHeight w:val="384"/>
        </w:trPr>
        <w:tc>
          <w:tcPr>
            <w:tcW w:w="505" w:type="pct"/>
            <w:vAlign w:val="center"/>
          </w:tcPr>
          <w:p w14:paraId="7BED6859"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3</w:t>
            </w:r>
          </w:p>
        </w:tc>
        <w:tc>
          <w:tcPr>
            <w:tcW w:w="4495" w:type="pct"/>
            <w:gridSpan w:val="2"/>
            <w:vAlign w:val="center"/>
            <w:hideMark/>
          </w:tcPr>
          <w:p w14:paraId="5DC928CC" w14:textId="77777777" w:rsidR="00843618" w:rsidRPr="00AB71FB" w:rsidRDefault="00843618" w:rsidP="00C73FF8">
            <w:pPr>
              <w:pStyle w:val="TableParagraph"/>
              <w:jc w:val="left"/>
              <w:rPr>
                <w:rFonts w:asciiTheme="minorHAnsi" w:hAnsiTheme="minorHAnsi" w:cstheme="minorHAnsi"/>
                <w:sz w:val="20"/>
                <w:szCs w:val="20"/>
                <w:highlight w:val="green"/>
              </w:rPr>
            </w:pPr>
            <w:r w:rsidRPr="00AB71FB">
              <w:rPr>
                <w:rFonts w:asciiTheme="minorHAnsi" w:hAnsiTheme="minorHAnsi" w:cstheme="minorHAnsi"/>
                <w:sz w:val="20"/>
                <w:szCs w:val="20"/>
                <w:highlight w:val="green"/>
              </w:rPr>
              <w:t>VALUTATORE INDIPENDENTE</w:t>
            </w:r>
          </w:p>
        </w:tc>
      </w:tr>
      <w:tr w:rsidR="00843618" w:rsidRPr="00AB71FB" w14:paraId="16829D2D" w14:textId="77777777" w:rsidTr="00C73FF8">
        <w:trPr>
          <w:trHeight w:val="384"/>
        </w:trPr>
        <w:tc>
          <w:tcPr>
            <w:tcW w:w="505" w:type="pct"/>
            <w:vAlign w:val="center"/>
          </w:tcPr>
          <w:p w14:paraId="6D2E5675" w14:textId="77777777" w:rsidR="00843618" w:rsidRPr="00AB71FB" w:rsidRDefault="00843618" w:rsidP="00C73FF8">
            <w:pPr>
              <w:pStyle w:val="TableParagraph"/>
              <w:ind w:left="360"/>
              <w:jc w:val="left"/>
              <w:rPr>
                <w:rFonts w:asciiTheme="minorHAnsi" w:hAnsiTheme="minorHAnsi" w:cstheme="minorHAnsi"/>
                <w:b/>
                <w:sz w:val="20"/>
                <w:szCs w:val="20"/>
                <w:highlight w:val="green"/>
              </w:rPr>
            </w:pPr>
            <w:r w:rsidRPr="00AB71FB">
              <w:rPr>
                <w:rFonts w:asciiTheme="minorHAnsi" w:hAnsiTheme="minorHAnsi" w:cstheme="minorHAnsi"/>
                <w:b/>
                <w:sz w:val="20"/>
                <w:szCs w:val="20"/>
                <w:highlight w:val="green"/>
              </w:rPr>
              <w:t>4</w:t>
            </w:r>
          </w:p>
        </w:tc>
        <w:tc>
          <w:tcPr>
            <w:tcW w:w="4495" w:type="pct"/>
            <w:gridSpan w:val="2"/>
            <w:vAlign w:val="center"/>
            <w:hideMark/>
          </w:tcPr>
          <w:p w14:paraId="25B7C80F" w14:textId="77777777" w:rsidR="00843618" w:rsidRPr="00AB71FB" w:rsidRDefault="00843618" w:rsidP="00C73FF8">
            <w:pPr>
              <w:pStyle w:val="TableParagraph"/>
              <w:jc w:val="left"/>
              <w:rPr>
                <w:rFonts w:asciiTheme="minorHAnsi" w:hAnsiTheme="minorHAnsi" w:cstheme="minorHAnsi"/>
                <w:sz w:val="20"/>
                <w:szCs w:val="20"/>
              </w:rPr>
            </w:pPr>
            <w:r w:rsidRPr="00AB71FB">
              <w:rPr>
                <w:rFonts w:asciiTheme="minorHAnsi" w:hAnsiTheme="minorHAnsi" w:cstheme="minorHAnsi"/>
                <w:sz w:val="20"/>
                <w:szCs w:val="20"/>
                <w:highlight w:val="green"/>
              </w:rPr>
              <w:t>ASSISTENZA TECNICA</w:t>
            </w:r>
          </w:p>
        </w:tc>
      </w:tr>
    </w:tbl>
    <w:p w14:paraId="2BD483E4" w14:textId="77777777" w:rsidR="00843618" w:rsidRPr="005712B4" w:rsidRDefault="00843618" w:rsidP="00843618"/>
    <w:p w14:paraId="05884C79" w14:textId="58EA7E05" w:rsidR="00AB71FB" w:rsidRDefault="0029260B" w:rsidP="0029260B">
      <w:r w:rsidRPr="001B56DE">
        <w:rPr>
          <w:highlight w:val="green"/>
        </w:rPr>
        <w:t xml:space="preserve">Il </w:t>
      </w:r>
      <w:r w:rsidR="00617D7C" w:rsidRPr="001B56DE">
        <w:rPr>
          <w:highlight w:val="green"/>
        </w:rPr>
        <w:t>CMR</w:t>
      </w:r>
      <w:r w:rsidRPr="001B56DE">
        <w:rPr>
          <w:highlight w:val="green"/>
        </w:rPr>
        <w:t xml:space="preserve"> si dota di un suo </w:t>
      </w:r>
      <w:r w:rsidR="00617D7C" w:rsidRPr="001B56DE">
        <w:rPr>
          <w:highlight w:val="green"/>
        </w:rPr>
        <w:t>R</w:t>
      </w:r>
      <w:r w:rsidRPr="001B56DE">
        <w:rPr>
          <w:highlight w:val="green"/>
        </w:rPr>
        <w:t>egolamento interno nella prima seduta, che potrà poi essere oggetto di successive modifiche ed integrazioni.</w:t>
      </w:r>
    </w:p>
    <w:p w14:paraId="1AA28205" w14:textId="77777777" w:rsidR="00843618" w:rsidRDefault="00843618" w:rsidP="0029260B"/>
    <w:p w14:paraId="5EB641C9" w14:textId="77777777" w:rsidR="00AB71FB" w:rsidRDefault="00AB71FB" w:rsidP="0029260B"/>
    <w:p w14:paraId="44199738" w14:textId="16593BE5" w:rsidR="0029260B" w:rsidRDefault="0029260B" w:rsidP="0029260B"/>
    <w:p w14:paraId="4DAB515E" w14:textId="1C012CEE" w:rsidR="00E87CC2" w:rsidRDefault="00E87CC2" w:rsidP="00B618BA">
      <w:pPr>
        <w:pStyle w:val="titolo3-digit"/>
        <w:rPr>
          <w:highlight w:val="green"/>
        </w:rPr>
      </w:pPr>
      <w:bookmarkStart w:id="58" w:name="_Toc133406613"/>
      <w:r w:rsidRPr="00CC3581">
        <w:rPr>
          <w:highlight w:val="green"/>
        </w:rPr>
        <w:lastRenderedPageBreak/>
        <w:t>Autorità Ambientale Regionale (AAR)</w:t>
      </w:r>
      <w:bookmarkEnd w:id="58"/>
    </w:p>
    <w:p w14:paraId="6BED7EDE" w14:textId="7C623113" w:rsidR="00837022" w:rsidRPr="00837022" w:rsidRDefault="00837022" w:rsidP="00837022">
      <w:pPr>
        <w:spacing w:after="0"/>
        <w:jc w:val="center"/>
        <w:rPr>
          <w:rFonts w:cstheme="minorHAnsi"/>
          <w:b/>
          <w:color w:val="000000"/>
          <w:sz w:val="20"/>
          <w:szCs w:val="20"/>
        </w:rPr>
      </w:pPr>
      <w:r w:rsidRPr="001B7BA2">
        <w:rPr>
          <w:rStyle w:val="Titolodellibro"/>
          <w:highlight w:val="green"/>
        </w:rPr>
        <w:t xml:space="preserve">Tabella </w:t>
      </w:r>
      <w:r w:rsidRPr="00837022">
        <w:rPr>
          <w:rStyle w:val="Titolodellibro"/>
          <w:highlight w:val="green"/>
        </w:rPr>
        <w:t>12.</w:t>
      </w:r>
      <w:r>
        <w:rPr>
          <w:rStyle w:val="Titolodellibro"/>
          <w:highlight w:val="green"/>
        </w:rPr>
        <w:t>5</w:t>
      </w:r>
      <w:r w:rsidRPr="00837022">
        <w:rPr>
          <w:rStyle w:val="Titolodellibro"/>
          <w:highlight w:val="green"/>
        </w:rPr>
        <w:t xml:space="preserve"> – L’A</w:t>
      </w:r>
      <w:r>
        <w:rPr>
          <w:rStyle w:val="Titolodellibro"/>
          <w:highlight w:val="green"/>
        </w:rPr>
        <w:t>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2388"/>
        <w:gridCol w:w="1280"/>
        <w:gridCol w:w="1237"/>
        <w:gridCol w:w="3411"/>
      </w:tblGrid>
      <w:tr w:rsidR="00C94EE8" w14:paraId="742A61D3" w14:textId="77777777" w:rsidTr="009A227D">
        <w:trPr>
          <w:trHeight w:val="160"/>
        </w:trPr>
        <w:tc>
          <w:tcPr>
            <w:tcW w:w="0" w:type="auto"/>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2A0E49AE" w14:textId="77777777" w:rsidR="00C94EE8" w:rsidRPr="00CC3581" w:rsidRDefault="00C94EE8" w:rsidP="000F7125">
            <w:pPr>
              <w:spacing w:before="20" w:after="20"/>
              <w:jc w:val="center"/>
              <w:rPr>
                <w:color w:val="FFFFFF" w:themeColor="background1"/>
                <w:sz w:val="20"/>
                <w:highlight w:val="green"/>
              </w:rPr>
            </w:pPr>
            <w:r w:rsidRPr="00CC3581">
              <w:rPr>
                <w:b/>
                <w:noProof/>
                <w:color w:val="FFFFFF" w:themeColor="background1"/>
                <w:sz w:val="20"/>
                <w:highlight w:val="green"/>
              </w:rPr>
              <w:t>Tipo di autorità</w:t>
            </w:r>
          </w:p>
        </w:tc>
        <w:tc>
          <w:tcPr>
            <w:tcW w:w="0" w:type="auto"/>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012D6996" w14:textId="77777777" w:rsidR="00C94EE8" w:rsidRPr="00CC3581" w:rsidRDefault="00C94EE8" w:rsidP="000F7125">
            <w:pPr>
              <w:spacing w:before="20" w:after="20"/>
              <w:jc w:val="center"/>
              <w:rPr>
                <w:color w:val="FFFFFF" w:themeColor="background1"/>
                <w:sz w:val="20"/>
                <w:highlight w:val="green"/>
              </w:rPr>
            </w:pPr>
            <w:r w:rsidRPr="00CC3581">
              <w:rPr>
                <w:b/>
                <w:noProof/>
                <w:color w:val="FFFFFF" w:themeColor="background1"/>
                <w:sz w:val="20"/>
                <w:highlight w:val="green"/>
              </w:rPr>
              <w:t>Nome dell'istituzione</w:t>
            </w:r>
          </w:p>
        </w:tc>
        <w:tc>
          <w:tcPr>
            <w:tcW w:w="0" w:type="auto"/>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46385D02" w14:textId="77777777" w:rsidR="00C94EE8" w:rsidRPr="00CC3581" w:rsidRDefault="00C94EE8" w:rsidP="000F7125">
            <w:pPr>
              <w:spacing w:before="20" w:after="20"/>
              <w:jc w:val="center"/>
              <w:rPr>
                <w:color w:val="FFFFFF" w:themeColor="background1"/>
                <w:sz w:val="20"/>
                <w:highlight w:val="green"/>
              </w:rPr>
            </w:pPr>
            <w:r w:rsidRPr="00CC3581">
              <w:rPr>
                <w:b/>
                <w:noProof/>
                <w:color w:val="FFFFFF" w:themeColor="background1"/>
                <w:sz w:val="20"/>
                <w:highlight w:val="green"/>
              </w:rPr>
              <w:t>Nome del responsabile</w:t>
            </w:r>
          </w:p>
        </w:tc>
        <w:tc>
          <w:tcPr>
            <w:tcW w:w="0" w:type="auto"/>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7B54F46F" w14:textId="77777777" w:rsidR="00C94EE8" w:rsidRPr="00CC3581" w:rsidRDefault="00C94EE8" w:rsidP="000F7125">
            <w:pPr>
              <w:spacing w:before="20" w:after="20"/>
              <w:jc w:val="center"/>
              <w:rPr>
                <w:color w:val="FFFFFF" w:themeColor="background1"/>
                <w:sz w:val="20"/>
                <w:highlight w:val="green"/>
              </w:rPr>
            </w:pPr>
            <w:r w:rsidRPr="00CC3581">
              <w:rPr>
                <w:b/>
                <w:noProof/>
                <w:color w:val="FFFFFF" w:themeColor="background1"/>
                <w:sz w:val="20"/>
                <w:highlight w:val="green"/>
              </w:rPr>
              <w:t>Indirizzo</w:t>
            </w:r>
          </w:p>
        </w:tc>
        <w:tc>
          <w:tcPr>
            <w:tcW w:w="0" w:type="auto"/>
            <w:tcBorders>
              <w:top w:val="single" w:sz="4" w:space="0" w:color="000000"/>
              <w:left w:val="single" w:sz="4" w:space="0" w:color="000000"/>
              <w:bottom w:val="single" w:sz="4" w:space="0" w:color="000000"/>
              <w:right w:val="single" w:sz="4" w:space="0" w:color="000000"/>
            </w:tcBorders>
            <w:shd w:val="clear" w:color="auto" w:fill="007B51"/>
            <w:tcMar>
              <w:top w:w="20" w:type="dxa"/>
              <w:left w:w="20" w:type="dxa"/>
              <w:bottom w:w="20" w:type="dxa"/>
              <w:right w:w="20" w:type="dxa"/>
            </w:tcMar>
            <w:vAlign w:val="center"/>
          </w:tcPr>
          <w:p w14:paraId="05324269" w14:textId="77777777" w:rsidR="00C94EE8" w:rsidRPr="00CC3581" w:rsidRDefault="00C94EE8" w:rsidP="000F7125">
            <w:pPr>
              <w:spacing w:before="20" w:after="20"/>
              <w:jc w:val="center"/>
              <w:rPr>
                <w:color w:val="FFFFFF" w:themeColor="background1"/>
                <w:sz w:val="20"/>
                <w:highlight w:val="green"/>
              </w:rPr>
            </w:pPr>
            <w:r w:rsidRPr="00CC3581">
              <w:rPr>
                <w:b/>
                <w:noProof/>
                <w:color w:val="FFFFFF" w:themeColor="background1"/>
                <w:sz w:val="20"/>
                <w:highlight w:val="green"/>
              </w:rPr>
              <w:t>Email</w:t>
            </w:r>
          </w:p>
        </w:tc>
      </w:tr>
      <w:tr w:rsidR="00C94EE8" w14:paraId="5DB9AD51" w14:textId="77777777" w:rsidTr="00F058FE">
        <w:trPr>
          <w:trHeight w:val="160"/>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18F7D7E3" w14:textId="77777777" w:rsidR="00C94EE8" w:rsidRPr="00CC3581" w:rsidRDefault="00C94EE8" w:rsidP="000F7125">
            <w:pPr>
              <w:spacing w:before="20" w:after="20"/>
              <w:jc w:val="center"/>
              <w:rPr>
                <w:color w:val="000000"/>
                <w:sz w:val="20"/>
                <w:highlight w:val="green"/>
              </w:rPr>
            </w:pPr>
            <w:r w:rsidRPr="00CC3581">
              <w:rPr>
                <w:noProof/>
                <w:color w:val="000000"/>
                <w:sz w:val="20"/>
                <w:highlight w:val="green"/>
              </w:rPr>
              <w:t>Autorità Ambientale Regionale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6897AE5B" w14:textId="2F1685C9" w:rsidR="00C94EE8" w:rsidRPr="00CC3581" w:rsidRDefault="00C94EE8" w:rsidP="00F64BCB">
            <w:pPr>
              <w:spacing w:before="20" w:after="20"/>
              <w:jc w:val="center"/>
              <w:rPr>
                <w:noProof/>
                <w:color w:val="000000"/>
                <w:sz w:val="20"/>
                <w:highlight w:val="green"/>
              </w:rPr>
            </w:pPr>
            <w:r w:rsidRPr="00CC3581">
              <w:rPr>
                <w:noProof/>
                <w:color w:val="000000"/>
                <w:sz w:val="20"/>
                <w:highlight w:val="green"/>
              </w:rPr>
              <w:t>Autorità Ambientale Regione  Lombardia - Direzione Generale Ambiente e Clima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1E08D810" w14:textId="77777777" w:rsidR="00C94EE8" w:rsidRPr="00CC3581" w:rsidRDefault="00C94EE8" w:rsidP="000F7125">
            <w:pPr>
              <w:spacing w:before="20" w:after="20"/>
              <w:jc w:val="center"/>
              <w:rPr>
                <w:noProof/>
                <w:color w:val="000000"/>
                <w:sz w:val="20"/>
                <w:highlight w:val="green"/>
              </w:rPr>
            </w:pPr>
            <w:r w:rsidRPr="00CC3581">
              <w:rPr>
                <w:noProof/>
                <w:color w:val="000000"/>
                <w:sz w:val="20"/>
                <w:highlight w:val="green"/>
              </w:rPr>
              <w:t>Alessandra Norcini</w:t>
            </w:r>
          </w:p>
          <w:p w14:paraId="5455B314" w14:textId="77777777" w:rsidR="00C94EE8" w:rsidRPr="00CC3581" w:rsidRDefault="00C94EE8" w:rsidP="000F7125">
            <w:pPr>
              <w:spacing w:before="20" w:after="20"/>
              <w:jc w:val="center"/>
              <w:rPr>
                <w:color w:val="000000"/>
                <w:sz w:val="20"/>
                <w:highlight w:val="green"/>
              </w:rPr>
            </w:pPr>
            <w:r w:rsidRPr="00CC3581">
              <w:rPr>
                <w:color w:val="000000"/>
                <w:sz w:val="20"/>
                <w:highlight w:val="green"/>
              </w:rPr>
              <w:t>Dirigente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76C3FB3A" w14:textId="77777777" w:rsidR="00C94EE8" w:rsidRPr="00CC3581" w:rsidRDefault="00C94EE8" w:rsidP="00C360EE">
            <w:pPr>
              <w:spacing w:before="20" w:after="20"/>
              <w:jc w:val="center"/>
              <w:rPr>
                <w:noProof/>
                <w:color w:val="000000"/>
                <w:sz w:val="20"/>
                <w:highlight w:val="green"/>
              </w:rPr>
            </w:pPr>
            <w:r w:rsidRPr="00CC3581">
              <w:rPr>
                <w:noProof/>
                <w:color w:val="000000"/>
                <w:sz w:val="20"/>
                <w:highlight w:val="green"/>
              </w:rPr>
              <w:t>Regione Lombardia</w:t>
            </w:r>
          </w:p>
          <w:p w14:paraId="5789CEAA" w14:textId="77777777" w:rsidR="00C94EE8" w:rsidRPr="00CC3581" w:rsidRDefault="00C94EE8" w:rsidP="000F7125">
            <w:pPr>
              <w:spacing w:before="20" w:after="20"/>
              <w:jc w:val="center"/>
              <w:rPr>
                <w:noProof/>
                <w:color w:val="000000"/>
                <w:sz w:val="20"/>
                <w:highlight w:val="green"/>
              </w:rPr>
            </w:pPr>
            <w:r w:rsidRPr="00CC3581">
              <w:rPr>
                <w:noProof/>
                <w:color w:val="000000"/>
                <w:sz w:val="20"/>
                <w:highlight w:val="green"/>
              </w:rPr>
              <w:t>Piazza Città di Lombardia, 1</w:t>
            </w:r>
          </w:p>
          <w:p w14:paraId="5CCA2D7E" w14:textId="77777777" w:rsidR="00C94EE8" w:rsidRPr="00CC3581" w:rsidRDefault="00C94EE8" w:rsidP="000F7125">
            <w:pPr>
              <w:spacing w:before="20" w:after="20"/>
              <w:rPr>
                <w:color w:val="000000"/>
                <w:sz w:val="20"/>
                <w:highlight w:val="green"/>
              </w:rPr>
            </w:pPr>
            <w:r w:rsidRPr="00CC3581">
              <w:rPr>
                <w:noProof/>
                <w:color w:val="000000"/>
                <w:sz w:val="20"/>
                <w:highlight w:val="green"/>
              </w:rPr>
              <w:t>20124 Milano</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14:paraId="53401D87" w14:textId="77777777" w:rsidR="00C94EE8" w:rsidRPr="00CC3581" w:rsidRDefault="00083AD8" w:rsidP="00F64BCB">
            <w:pPr>
              <w:spacing w:before="20" w:after="20"/>
              <w:jc w:val="center"/>
              <w:rPr>
                <w:color w:val="000000"/>
                <w:sz w:val="20"/>
                <w:highlight w:val="green"/>
              </w:rPr>
            </w:pPr>
            <w:hyperlink r:id="rId64" w:history="1">
              <w:r w:rsidR="00C94EE8" w:rsidRPr="00CC3581">
                <w:rPr>
                  <w:rStyle w:val="Collegamentoipertestuale"/>
                  <w:noProof/>
                  <w:sz w:val="20"/>
                  <w:highlight w:val="green"/>
                </w:rPr>
                <w:t>alessandra_norcini@regione.lombardia.it</w:t>
              </w:r>
            </w:hyperlink>
          </w:p>
        </w:tc>
      </w:tr>
    </w:tbl>
    <w:p w14:paraId="0E3BE008" w14:textId="77777777" w:rsidR="00C94EE8" w:rsidRDefault="00C94EE8" w:rsidP="007F5A15"/>
    <w:p w14:paraId="69A20BE4" w14:textId="0C24BD4F" w:rsidR="007F5A15" w:rsidRPr="00CC3581" w:rsidRDefault="00E376D3" w:rsidP="007F5A15">
      <w:pPr>
        <w:rPr>
          <w:highlight w:val="green"/>
        </w:rPr>
      </w:pPr>
      <w:r w:rsidRPr="00CC3581">
        <w:rPr>
          <w:highlight w:val="green"/>
        </w:rPr>
        <w:t>L’AAR</w:t>
      </w:r>
      <w:r w:rsidR="007F5A15" w:rsidRPr="00CC3581">
        <w:rPr>
          <w:highlight w:val="green"/>
        </w:rPr>
        <w:t xml:space="preserve"> opera presso la DG Ambiente</w:t>
      </w:r>
      <w:r w:rsidR="00EC6342" w:rsidRPr="00CC3581">
        <w:rPr>
          <w:highlight w:val="green"/>
        </w:rPr>
        <w:t xml:space="preserve"> e Clima</w:t>
      </w:r>
      <w:r w:rsidR="007F5A15" w:rsidRPr="00CC3581">
        <w:rPr>
          <w:highlight w:val="green"/>
        </w:rPr>
        <w:t xml:space="preserve"> di Regione Lombardia </w:t>
      </w:r>
      <w:r w:rsidR="00C02160" w:rsidRPr="00CC3581">
        <w:rPr>
          <w:highlight w:val="green"/>
        </w:rPr>
        <w:t xml:space="preserve">e si occupa </w:t>
      </w:r>
      <w:r w:rsidR="007F5A15" w:rsidRPr="00CC3581">
        <w:rPr>
          <w:highlight w:val="green"/>
        </w:rPr>
        <w:t>dei programmi finanziati con fondi comunitari, tra cui anche</w:t>
      </w:r>
      <w:r w:rsidR="00AB64DB" w:rsidRPr="00CC3581">
        <w:rPr>
          <w:highlight w:val="green"/>
        </w:rPr>
        <w:t xml:space="preserve"> il</w:t>
      </w:r>
      <w:r w:rsidR="004477D0" w:rsidRPr="00CC3581">
        <w:rPr>
          <w:highlight w:val="green"/>
        </w:rPr>
        <w:t xml:space="preserve"> </w:t>
      </w:r>
      <w:r w:rsidR="00F76F96" w:rsidRPr="00CC3581">
        <w:rPr>
          <w:highlight w:val="green"/>
        </w:rPr>
        <w:t>CSR</w:t>
      </w:r>
      <w:r w:rsidR="007F5A15" w:rsidRPr="00CC3581">
        <w:rPr>
          <w:highlight w:val="green"/>
        </w:rPr>
        <w:t>, a sostegno dello sviluppo rurale</w:t>
      </w:r>
      <w:r w:rsidR="004477D0" w:rsidRPr="00CC3581">
        <w:rPr>
          <w:highlight w:val="green"/>
        </w:rPr>
        <w:t xml:space="preserve"> regionale</w:t>
      </w:r>
      <w:r w:rsidR="007F5A15" w:rsidRPr="00CC3581">
        <w:rPr>
          <w:highlight w:val="green"/>
        </w:rPr>
        <w:t>.</w:t>
      </w:r>
    </w:p>
    <w:p w14:paraId="3F239229" w14:textId="134625A7" w:rsidR="007F5A15" w:rsidRPr="00CC3581" w:rsidRDefault="004477D0" w:rsidP="007F5A15">
      <w:pPr>
        <w:rPr>
          <w:highlight w:val="green"/>
        </w:rPr>
      </w:pPr>
      <w:r w:rsidRPr="00CC3581">
        <w:rPr>
          <w:highlight w:val="green"/>
        </w:rPr>
        <w:t>L’AAR</w:t>
      </w:r>
      <w:r w:rsidR="007F5A15" w:rsidRPr="00CC3581">
        <w:rPr>
          <w:highlight w:val="green"/>
        </w:rPr>
        <w:t xml:space="preserve"> segue le fasi di attuazione </w:t>
      </w:r>
      <w:r w:rsidRPr="00CC3581">
        <w:rPr>
          <w:highlight w:val="green"/>
        </w:rPr>
        <w:t>del Complemento</w:t>
      </w:r>
      <w:r w:rsidR="007F5A15" w:rsidRPr="00CC3581">
        <w:rPr>
          <w:highlight w:val="green"/>
        </w:rPr>
        <w:t xml:space="preserve"> in stretto raccordo co</w:t>
      </w:r>
      <w:r w:rsidRPr="00CC3581">
        <w:rPr>
          <w:highlight w:val="green"/>
        </w:rPr>
        <w:t>n l’</w:t>
      </w:r>
      <w:proofErr w:type="spellStart"/>
      <w:r w:rsidRPr="00CC3581">
        <w:rPr>
          <w:highlight w:val="green"/>
        </w:rPr>
        <w:t>AdGR</w:t>
      </w:r>
      <w:proofErr w:type="spellEnd"/>
      <w:r w:rsidR="007F5A15" w:rsidRPr="00CC3581">
        <w:rPr>
          <w:highlight w:val="green"/>
        </w:rPr>
        <w:t>, garantendo l’integrazione ambientale degli strumenti attuativi e il monitoraggio degli effetti ambientali de</w:t>
      </w:r>
      <w:r w:rsidRPr="00CC3581">
        <w:rPr>
          <w:highlight w:val="green"/>
        </w:rPr>
        <w:t xml:space="preserve">gli interventi </w:t>
      </w:r>
      <w:r w:rsidR="007F5A15" w:rsidRPr="00CC3581">
        <w:rPr>
          <w:highlight w:val="green"/>
        </w:rPr>
        <w:t>finanziat</w:t>
      </w:r>
      <w:r w:rsidRPr="00CC3581">
        <w:rPr>
          <w:highlight w:val="green"/>
        </w:rPr>
        <w:t>i</w:t>
      </w:r>
      <w:r w:rsidR="007F5A15" w:rsidRPr="00CC3581">
        <w:rPr>
          <w:highlight w:val="green"/>
        </w:rPr>
        <w:t>, in coerenza con gli esiti della VAS</w:t>
      </w:r>
      <w:r w:rsidR="006C0461" w:rsidRPr="00CC3581">
        <w:rPr>
          <w:highlight w:val="green"/>
        </w:rPr>
        <w:t xml:space="preserve"> nazionale</w:t>
      </w:r>
      <w:r w:rsidR="007F5A15" w:rsidRPr="00CC3581">
        <w:rPr>
          <w:highlight w:val="green"/>
        </w:rPr>
        <w:t xml:space="preserve"> e tenendo presente le politiche ambientali in atto. L’AA</w:t>
      </w:r>
      <w:r w:rsidR="006C0461" w:rsidRPr="00CC3581">
        <w:rPr>
          <w:highlight w:val="green"/>
        </w:rPr>
        <w:t>R</w:t>
      </w:r>
      <w:r w:rsidR="007F5A15" w:rsidRPr="00CC3581">
        <w:rPr>
          <w:highlight w:val="green"/>
        </w:rPr>
        <w:t xml:space="preserve"> è stata istituita in attuazione delle disposizioni comunitarie per il rispetto dei principi dello sviluppo sostenibile e della legislazione ambientale nei fondi strutturali (Del. CIPE 4 agosto 2000, Reg. UE 1260/99 per il FESR). Nel 2014 una legge nazionale ne ha riconosciuto ruolo e funzione (Art.12, c. 4 - bis l. 116/2014).</w:t>
      </w:r>
    </w:p>
    <w:p w14:paraId="09F8BD6F" w14:textId="41728D0A" w:rsidR="00196A7F" w:rsidRDefault="007F5A15" w:rsidP="0029260B">
      <w:r w:rsidRPr="00CC3581">
        <w:rPr>
          <w:highlight w:val="green"/>
        </w:rPr>
        <w:t xml:space="preserve">Si occupa inoltre della comunicazione e sensibilizzazione ambientale dei beneficiari e in generale dei soggetti coinvolti nell’attuazione dei programmi, per accrescerne la </w:t>
      </w:r>
      <w:proofErr w:type="spellStart"/>
      <w:r w:rsidRPr="00CC3581">
        <w:rPr>
          <w:i/>
          <w:iCs/>
          <w:highlight w:val="green"/>
        </w:rPr>
        <w:t>capacity</w:t>
      </w:r>
      <w:proofErr w:type="spellEnd"/>
      <w:r w:rsidRPr="00CC3581">
        <w:rPr>
          <w:i/>
          <w:iCs/>
          <w:highlight w:val="green"/>
        </w:rPr>
        <w:t xml:space="preserve"> building</w:t>
      </w:r>
      <w:r w:rsidRPr="00CC3581">
        <w:rPr>
          <w:highlight w:val="green"/>
        </w:rPr>
        <w:t xml:space="preserve"> e favorire la qualità dei progetti.</w:t>
      </w:r>
    </w:p>
    <w:p w14:paraId="10CE6B6C" w14:textId="77777777" w:rsidR="00853635" w:rsidRPr="00CC3581" w:rsidRDefault="00853635" w:rsidP="00853635">
      <w:pPr>
        <w:pStyle w:val="Titolo2"/>
        <w:rPr>
          <w:highlight w:val="green"/>
        </w:rPr>
      </w:pPr>
      <w:bookmarkStart w:id="59" w:name="_Toc133406614"/>
      <w:r w:rsidRPr="00CC3581">
        <w:rPr>
          <w:highlight w:val="green"/>
        </w:rPr>
        <w:t>Gestione dei reclami</w:t>
      </w:r>
      <w:bookmarkEnd w:id="59"/>
    </w:p>
    <w:p w14:paraId="59FBB8A4" w14:textId="2E419ADD" w:rsidR="00853635" w:rsidRPr="00CC3581" w:rsidRDefault="00853635" w:rsidP="00853635">
      <w:pPr>
        <w:rPr>
          <w:highlight w:val="green"/>
        </w:rPr>
      </w:pPr>
      <w:r w:rsidRPr="00CC3581">
        <w:rPr>
          <w:highlight w:val="green"/>
        </w:rPr>
        <w:t xml:space="preserve">La gestione dei reclami è disciplinata dall’art. 59, par. 7 del Regolamento (UE) 2021/2116. </w:t>
      </w:r>
    </w:p>
    <w:p w14:paraId="28E76470" w14:textId="6EAEE5EA" w:rsidR="00853635" w:rsidRPr="00D7502F" w:rsidRDefault="00853635" w:rsidP="00853635">
      <w:r w:rsidRPr="00CC3581">
        <w:rPr>
          <w:highlight w:val="green"/>
        </w:rPr>
        <w:t>L’</w:t>
      </w:r>
      <w:proofErr w:type="spellStart"/>
      <w:r w:rsidRPr="00CC3581">
        <w:rPr>
          <w:highlight w:val="green"/>
        </w:rPr>
        <w:t>AdGR</w:t>
      </w:r>
      <w:proofErr w:type="spellEnd"/>
      <w:r w:rsidRPr="00CC3581">
        <w:rPr>
          <w:highlight w:val="green"/>
        </w:rPr>
        <w:t xml:space="preserve"> è direttamente responsabile per la gestione dei reclami specificamente inerenti ai tipi di intervento di pertinenza, nonché per la gestione dei relativi esiti ed eventuali follow-up; mentre l’</w:t>
      </w:r>
      <w:proofErr w:type="spellStart"/>
      <w:r w:rsidRPr="00CC3581">
        <w:rPr>
          <w:highlight w:val="green"/>
        </w:rPr>
        <w:t>AdGN</w:t>
      </w:r>
      <w:proofErr w:type="spellEnd"/>
      <w:r w:rsidRPr="00CC3581">
        <w:rPr>
          <w:highlight w:val="green"/>
        </w:rPr>
        <w:t xml:space="preserve"> lo è per la gestione dei reclami che riguardano materie e questioni di natura generale, inerenti al PSP</w:t>
      </w:r>
      <w:r w:rsidR="001F4C3C" w:rsidRPr="00CC3581">
        <w:rPr>
          <w:highlight w:val="green"/>
        </w:rPr>
        <w:t xml:space="preserve"> Italia 2023-2027</w:t>
      </w:r>
      <w:r w:rsidRPr="00CC3581">
        <w:rPr>
          <w:highlight w:val="green"/>
        </w:rPr>
        <w:t xml:space="preserve"> nel suo complesso, a suoi specifici aspetti (ad es. tematiche circoscritte, sistema di gestione e controllo, etc.) o comunque non specificamente imputabili né all’</w:t>
      </w:r>
      <w:proofErr w:type="spellStart"/>
      <w:r w:rsidRPr="00CC3581">
        <w:rPr>
          <w:highlight w:val="green"/>
        </w:rPr>
        <w:t>AdGN</w:t>
      </w:r>
      <w:proofErr w:type="spellEnd"/>
      <w:r w:rsidRPr="00CC3581">
        <w:rPr>
          <w:highlight w:val="green"/>
        </w:rPr>
        <w:t xml:space="preserve"> in quanto soggetto attuatore né alle </w:t>
      </w:r>
      <w:proofErr w:type="spellStart"/>
      <w:r w:rsidRPr="00CC3581">
        <w:rPr>
          <w:highlight w:val="green"/>
        </w:rPr>
        <w:t>AdGR</w:t>
      </w:r>
      <w:proofErr w:type="spellEnd"/>
      <w:r w:rsidRPr="00CC3581">
        <w:rPr>
          <w:highlight w:val="green"/>
        </w:rPr>
        <w:t>.</w:t>
      </w:r>
    </w:p>
    <w:p w14:paraId="5004F600" w14:textId="77777777" w:rsidR="00853635" w:rsidRPr="00CC3581" w:rsidRDefault="00853635" w:rsidP="00853635">
      <w:pPr>
        <w:pStyle w:val="Titolo3"/>
        <w:rPr>
          <w:rFonts w:asciiTheme="minorHAnsi" w:hAnsiTheme="minorHAnsi" w:cstheme="minorHAnsi"/>
          <w:color w:val="007B51"/>
          <w:highlight w:val="green"/>
        </w:rPr>
      </w:pPr>
      <w:bookmarkStart w:id="60" w:name="_Toc133406615"/>
      <w:r w:rsidRPr="00CC3581">
        <w:rPr>
          <w:rFonts w:asciiTheme="minorHAnsi" w:hAnsiTheme="minorHAnsi" w:cstheme="minorHAnsi"/>
          <w:color w:val="007B51"/>
          <w:highlight w:val="green"/>
        </w:rPr>
        <w:t xml:space="preserve">Demarcazione tra </w:t>
      </w:r>
      <w:proofErr w:type="spellStart"/>
      <w:r w:rsidRPr="00CC3581">
        <w:rPr>
          <w:rFonts w:asciiTheme="minorHAnsi" w:hAnsiTheme="minorHAnsi" w:cstheme="minorHAnsi"/>
          <w:color w:val="007B51"/>
          <w:highlight w:val="green"/>
        </w:rPr>
        <w:t>AdGR</w:t>
      </w:r>
      <w:proofErr w:type="spellEnd"/>
      <w:r w:rsidRPr="00CC3581">
        <w:rPr>
          <w:rFonts w:asciiTheme="minorHAnsi" w:hAnsiTheme="minorHAnsi" w:cstheme="minorHAnsi"/>
          <w:color w:val="007B51"/>
          <w:highlight w:val="green"/>
        </w:rPr>
        <w:t xml:space="preserve"> e OPR</w:t>
      </w:r>
      <w:bookmarkEnd w:id="60"/>
      <w:r w:rsidRPr="00CC3581">
        <w:rPr>
          <w:rFonts w:asciiTheme="minorHAnsi" w:hAnsiTheme="minorHAnsi" w:cstheme="minorHAnsi"/>
          <w:color w:val="007B51"/>
          <w:highlight w:val="green"/>
        </w:rPr>
        <w:t xml:space="preserve"> </w:t>
      </w:r>
    </w:p>
    <w:p w14:paraId="695E4B9E" w14:textId="00319AD5" w:rsidR="00853635" w:rsidRPr="00CC3581" w:rsidRDefault="00853635" w:rsidP="00853635">
      <w:pPr>
        <w:rPr>
          <w:highlight w:val="green"/>
        </w:rPr>
      </w:pPr>
      <w:r w:rsidRPr="00CC3581">
        <w:rPr>
          <w:highlight w:val="green"/>
        </w:rPr>
        <w:t>L’</w:t>
      </w:r>
      <w:proofErr w:type="spellStart"/>
      <w:r w:rsidRPr="00CC3581">
        <w:rPr>
          <w:highlight w:val="green"/>
        </w:rPr>
        <w:t>AdGR</w:t>
      </w:r>
      <w:proofErr w:type="spellEnd"/>
      <w:r w:rsidRPr="00CC3581">
        <w:rPr>
          <w:highlight w:val="green"/>
        </w:rPr>
        <w:t xml:space="preserve"> è competente per la gestione dei reclami che riguardano aspetti ricadenti, in termini procedurali, fino alla concessione dei contributi ai beneficiari le cui operazioni sono state ammesse a finanziamento</w:t>
      </w:r>
      <w:r w:rsidR="001F4C3C" w:rsidRPr="00CC3581">
        <w:rPr>
          <w:highlight w:val="green"/>
        </w:rPr>
        <w:t>.</w:t>
      </w:r>
    </w:p>
    <w:p w14:paraId="6187E2A2" w14:textId="77777777" w:rsidR="00853635" w:rsidRPr="00CC3581" w:rsidRDefault="00853635" w:rsidP="00853635">
      <w:pPr>
        <w:rPr>
          <w:highlight w:val="green"/>
        </w:rPr>
      </w:pPr>
      <w:r w:rsidRPr="00CC3581">
        <w:rPr>
          <w:highlight w:val="green"/>
        </w:rPr>
        <w:t>In relazione ai tipi di intervento di competenza dell’</w:t>
      </w:r>
      <w:proofErr w:type="spellStart"/>
      <w:r w:rsidRPr="00CC3581">
        <w:rPr>
          <w:highlight w:val="green"/>
        </w:rPr>
        <w:t>AdGR</w:t>
      </w:r>
      <w:proofErr w:type="spellEnd"/>
      <w:r w:rsidRPr="00CC3581">
        <w:rPr>
          <w:highlight w:val="green"/>
        </w:rPr>
        <w:t>, OPR è competente per la gestione dei reclami che riguardano aspetti ricadenti, in termini procedurali, dall’avvio dell’operazione fino al suo completamento e chiusura amministrativa.</w:t>
      </w:r>
    </w:p>
    <w:p w14:paraId="1609CB71" w14:textId="45D1CA06" w:rsidR="00853635" w:rsidRDefault="00853635" w:rsidP="0029260B">
      <w:r w:rsidRPr="00CC3581">
        <w:rPr>
          <w:highlight w:val="green"/>
        </w:rPr>
        <w:t>L’</w:t>
      </w:r>
      <w:proofErr w:type="spellStart"/>
      <w:r w:rsidRPr="00CC3581">
        <w:rPr>
          <w:highlight w:val="green"/>
        </w:rPr>
        <w:t>AdGR</w:t>
      </w:r>
      <w:proofErr w:type="spellEnd"/>
      <w:r w:rsidRPr="00CC3581">
        <w:rPr>
          <w:highlight w:val="green"/>
        </w:rPr>
        <w:t xml:space="preserve"> informa periodicamente l’</w:t>
      </w:r>
      <w:proofErr w:type="spellStart"/>
      <w:r w:rsidRPr="00CC3581">
        <w:rPr>
          <w:highlight w:val="green"/>
        </w:rPr>
        <w:t>AdGN</w:t>
      </w:r>
      <w:proofErr w:type="spellEnd"/>
      <w:r w:rsidRPr="00CC3581">
        <w:rPr>
          <w:highlight w:val="green"/>
        </w:rPr>
        <w:t xml:space="preserve"> circa i casi di reclami trattati nel periodo di riferimento, le modalità di gestione, i relativi esiti e gli eventuali follow</w:t>
      </w:r>
      <w:r w:rsidR="00CC3581">
        <w:rPr>
          <w:highlight w:val="green"/>
        </w:rPr>
        <w:t>-</w:t>
      </w:r>
      <w:r w:rsidRPr="00CC3581">
        <w:rPr>
          <w:highlight w:val="green"/>
        </w:rPr>
        <w:t>up. L’</w:t>
      </w:r>
      <w:proofErr w:type="spellStart"/>
      <w:r w:rsidRPr="00CC3581">
        <w:rPr>
          <w:highlight w:val="green"/>
        </w:rPr>
        <w:t>AdGR</w:t>
      </w:r>
      <w:proofErr w:type="spellEnd"/>
      <w:r w:rsidRPr="00CC3581">
        <w:rPr>
          <w:highlight w:val="green"/>
        </w:rPr>
        <w:t xml:space="preserve"> recepisce l’orientamento dei processi e le modalità di gestione previste dall’</w:t>
      </w:r>
      <w:proofErr w:type="spellStart"/>
      <w:r w:rsidRPr="00CC3581">
        <w:rPr>
          <w:highlight w:val="green"/>
        </w:rPr>
        <w:t>AdGN</w:t>
      </w:r>
      <w:proofErr w:type="spellEnd"/>
      <w:r w:rsidRPr="00CC3581">
        <w:rPr>
          <w:highlight w:val="green"/>
        </w:rPr>
        <w:t xml:space="preserve"> per la risoluzione dei casi, sulla base di fattispecie analoghe o similari.</w:t>
      </w:r>
    </w:p>
    <w:p w14:paraId="1C40167B" w14:textId="0F639973" w:rsidR="00AE7A84" w:rsidRPr="00AE7A84" w:rsidRDefault="00AE7A84" w:rsidP="0029260B">
      <w:pPr>
        <w:rPr>
          <w:highlight w:val="green"/>
        </w:rPr>
      </w:pPr>
      <w:r w:rsidRPr="00AE7A84">
        <w:rPr>
          <w:highlight w:val="green"/>
        </w:rPr>
        <w:t>Per quanto riguarda infine l’irrogazione di eventuali sanzioni amministrative ai sensi degli artt. 2 e 3 della L. 898/86 si applicano le previsioni del Decreto del Presidente della Giunta Regionale n. 845 del 01/12/2021.</w:t>
      </w:r>
    </w:p>
    <w:p w14:paraId="0DDA31C8" w14:textId="3014344E" w:rsidR="00355AB8" w:rsidRPr="00CC3581" w:rsidRDefault="00287791" w:rsidP="00287791">
      <w:pPr>
        <w:pStyle w:val="Titolo2"/>
        <w:rPr>
          <w:highlight w:val="green"/>
        </w:rPr>
      </w:pPr>
      <w:bookmarkStart w:id="61" w:name="_Toc133406616"/>
      <w:bookmarkStart w:id="62" w:name="_Hlk129185308"/>
      <w:r w:rsidRPr="00CC3581">
        <w:rPr>
          <w:highlight w:val="green"/>
        </w:rPr>
        <w:t xml:space="preserve">Sistema di </w:t>
      </w:r>
      <w:r w:rsidRPr="00CC3581">
        <w:rPr>
          <w:color w:val="007B51"/>
          <w:highlight w:val="green"/>
        </w:rPr>
        <w:t>coordinamento</w:t>
      </w:r>
      <w:r w:rsidRPr="00CC3581">
        <w:rPr>
          <w:highlight w:val="green"/>
        </w:rPr>
        <w:t xml:space="preserve"> tra Region</w:t>
      </w:r>
      <w:r w:rsidR="00196A7F" w:rsidRPr="00CC3581">
        <w:rPr>
          <w:highlight w:val="green"/>
        </w:rPr>
        <w:t>e</w:t>
      </w:r>
      <w:r w:rsidRPr="00CC3581">
        <w:rPr>
          <w:highlight w:val="green"/>
        </w:rPr>
        <w:t xml:space="preserve"> e Stato</w:t>
      </w:r>
      <w:bookmarkEnd w:id="61"/>
    </w:p>
    <w:p w14:paraId="2C5EB8C3" w14:textId="56120223" w:rsidR="0054118F" w:rsidRPr="002C3B3A" w:rsidRDefault="00F15AD6" w:rsidP="00217325">
      <w:pPr>
        <w:pStyle w:val="Titolo3"/>
        <w:rPr>
          <w:rFonts w:asciiTheme="minorHAnsi" w:hAnsiTheme="minorHAnsi" w:cstheme="minorHAnsi"/>
          <w:color w:val="007B51"/>
          <w:highlight w:val="green"/>
        </w:rPr>
      </w:pPr>
      <w:bookmarkStart w:id="63" w:name="_Toc133406617"/>
      <w:bookmarkEnd w:id="62"/>
      <w:r w:rsidRPr="002C3B3A">
        <w:rPr>
          <w:rFonts w:asciiTheme="minorHAnsi" w:hAnsiTheme="minorHAnsi" w:cstheme="minorHAnsi"/>
          <w:color w:val="007B51"/>
          <w:highlight w:val="green"/>
        </w:rPr>
        <w:t xml:space="preserve">Strumenti </w:t>
      </w:r>
      <w:r w:rsidR="00BB7C56" w:rsidRPr="002C3B3A">
        <w:rPr>
          <w:rFonts w:asciiTheme="minorHAnsi" w:hAnsiTheme="minorHAnsi" w:cstheme="minorHAnsi"/>
          <w:color w:val="007B51"/>
          <w:highlight w:val="green"/>
        </w:rPr>
        <w:t>collegiali</w:t>
      </w:r>
      <w:bookmarkEnd w:id="63"/>
    </w:p>
    <w:p w14:paraId="59E3AF40" w14:textId="3E0439D7" w:rsidR="00217325" w:rsidRDefault="00091886" w:rsidP="009F2A1F">
      <w:r w:rsidRPr="002C3B3A">
        <w:rPr>
          <w:highlight w:val="green"/>
        </w:rPr>
        <w:t xml:space="preserve">Per la gestione dei </w:t>
      </w:r>
      <w:r w:rsidR="00CD5CC0" w:rsidRPr="002C3B3A">
        <w:rPr>
          <w:highlight w:val="green"/>
        </w:rPr>
        <w:t>rapporti tra</w:t>
      </w:r>
      <w:r w:rsidRPr="002C3B3A">
        <w:rPr>
          <w:highlight w:val="green"/>
        </w:rPr>
        <w:t xml:space="preserve"> Regioni/Province Autonome e </w:t>
      </w:r>
      <w:proofErr w:type="spellStart"/>
      <w:r w:rsidRPr="002C3B3A">
        <w:rPr>
          <w:highlight w:val="green"/>
        </w:rPr>
        <w:t>AdGN</w:t>
      </w:r>
      <w:proofErr w:type="spellEnd"/>
      <w:r w:rsidR="00BA0B84" w:rsidRPr="002C3B3A">
        <w:rPr>
          <w:highlight w:val="green"/>
        </w:rPr>
        <w:t xml:space="preserve">, </w:t>
      </w:r>
      <w:r w:rsidR="002C3B3A" w:rsidRPr="002C3B3A">
        <w:rPr>
          <w:highlight w:val="green"/>
        </w:rPr>
        <w:t xml:space="preserve">a livello nazionale </w:t>
      </w:r>
      <w:r w:rsidR="00CD5CC0" w:rsidRPr="002C3B3A">
        <w:rPr>
          <w:highlight w:val="green"/>
        </w:rPr>
        <w:t xml:space="preserve">viene definito un sistema di governance che </w:t>
      </w:r>
      <w:r w:rsidR="00BA0B84" w:rsidRPr="002C3B3A">
        <w:rPr>
          <w:highlight w:val="green"/>
        </w:rPr>
        <w:t xml:space="preserve">si </w:t>
      </w:r>
      <w:r w:rsidR="00C55326" w:rsidRPr="002C3B3A">
        <w:rPr>
          <w:highlight w:val="green"/>
        </w:rPr>
        <w:t>avvale</w:t>
      </w:r>
      <w:r w:rsidR="00BA0B84" w:rsidRPr="002C3B3A">
        <w:rPr>
          <w:highlight w:val="green"/>
        </w:rPr>
        <w:t xml:space="preserve"> di strumenti collegiali</w:t>
      </w:r>
      <w:r w:rsidR="00C55326" w:rsidRPr="002C3B3A">
        <w:rPr>
          <w:highlight w:val="green"/>
        </w:rPr>
        <w:t>,</w:t>
      </w:r>
      <w:r w:rsidR="00BA0B84" w:rsidRPr="002C3B3A">
        <w:rPr>
          <w:highlight w:val="green"/>
        </w:rPr>
        <w:t xml:space="preserve"> funzionali all’efficiente coordinamento tra le strutture responsabili della gestione e dell’</w:t>
      </w:r>
      <w:r w:rsidR="00CD5CC0" w:rsidRPr="002C3B3A">
        <w:rPr>
          <w:highlight w:val="green"/>
        </w:rPr>
        <w:t>a</w:t>
      </w:r>
      <w:r w:rsidR="00BA0B84" w:rsidRPr="002C3B3A">
        <w:rPr>
          <w:highlight w:val="green"/>
        </w:rPr>
        <w:t>ttuazione del PSP Italia 2023-2027.</w:t>
      </w:r>
      <w:r w:rsidR="00BA0B84">
        <w:t xml:space="preserve"> </w:t>
      </w:r>
    </w:p>
    <w:p w14:paraId="4E8772DD" w14:textId="4E4101F1" w:rsidR="00BA0B84" w:rsidRPr="002C3B3A" w:rsidRDefault="00BA0B84" w:rsidP="00BA0B84">
      <w:pPr>
        <w:rPr>
          <w:highlight w:val="green"/>
        </w:rPr>
      </w:pPr>
      <w:r w:rsidRPr="002C3B3A">
        <w:rPr>
          <w:highlight w:val="green"/>
        </w:rPr>
        <w:t xml:space="preserve">Nello specifico: </w:t>
      </w:r>
    </w:p>
    <w:p w14:paraId="71AA683C" w14:textId="68BBF2DA" w:rsidR="00BA0B84" w:rsidRPr="002C3B3A" w:rsidRDefault="00BA0B84" w:rsidP="00AF498B">
      <w:pPr>
        <w:pStyle w:val="Paragrafoelenco"/>
        <w:rPr>
          <w:highlight w:val="green"/>
        </w:rPr>
      </w:pPr>
      <w:r w:rsidRPr="002C3B3A">
        <w:rPr>
          <w:highlight w:val="green"/>
        </w:rPr>
        <w:lastRenderedPageBreak/>
        <w:t xml:space="preserve">Il </w:t>
      </w:r>
      <w:r w:rsidRPr="002C3B3A">
        <w:rPr>
          <w:b/>
          <w:bCs/>
          <w:highlight w:val="green"/>
        </w:rPr>
        <w:t xml:space="preserve">Direttore Generale </w:t>
      </w:r>
      <w:r w:rsidR="004063DA" w:rsidRPr="002C3B3A">
        <w:rPr>
          <w:b/>
          <w:bCs/>
          <w:highlight w:val="green"/>
        </w:rPr>
        <w:t>della Direzione</w:t>
      </w:r>
      <w:r w:rsidRPr="002C3B3A">
        <w:rPr>
          <w:b/>
          <w:bCs/>
          <w:highlight w:val="green"/>
        </w:rPr>
        <w:t xml:space="preserve"> Generale Agricoltura</w:t>
      </w:r>
      <w:r w:rsidR="002C3B3A" w:rsidRPr="002C3B3A">
        <w:rPr>
          <w:b/>
          <w:bCs/>
          <w:highlight w:val="green"/>
        </w:rPr>
        <w:t xml:space="preserve"> </w:t>
      </w:r>
      <w:r w:rsidR="00C55326" w:rsidRPr="002C3B3A">
        <w:rPr>
          <w:highlight w:val="green"/>
        </w:rPr>
        <w:t>prende</w:t>
      </w:r>
      <w:r w:rsidRPr="002C3B3A">
        <w:rPr>
          <w:highlight w:val="green"/>
        </w:rPr>
        <w:t xml:space="preserve"> parte alla </w:t>
      </w:r>
      <w:r w:rsidRPr="002C3B3A">
        <w:rPr>
          <w:b/>
          <w:bCs/>
          <w:highlight w:val="green"/>
        </w:rPr>
        <w:t>Cabina di Regia</w:t>
      </w:r>
      <w:r w:rsidRPr="002C3B3A">
        <w:rPr>
          <w:highlight w:val="green"/>
        </w:rPr>
        <w:t xml:space="preserve">, una sede di confronto di livello strategico e di collegamento tra gli organi tecnici del PSP e gli organi di indirizzo politico che intervengono in materia di Agricoltura, con competenza focalizzata su materie e tematiche attinenti alla </w:t>
      </w:r>
      <w:r w:rsidR="00B5110D" w:rsidRPr="002C3B3A">
        <w:rPr>
          <w:highlight w:val="green"/>
        </w:rPr>
        <w:t>PAC</w:t>
      </w:r>
      <w:r w:rsidRPr="002C3B3A">
        <w:rPr>
          <w:highlight w:val="green"/>
        </w:rPr>
        <w:t xml:space="preserve"> e alla sua attuazione nel territorio nazionale attraverso il PSP. Attraverso la Cabina di Regia, costituita dai referenti delle Regioni / Province Autonome e da un referente del </w:t>
      </w:r>
      <w:r w:rsidR="008F1F07" w:rsidRPr="002C3B3A">
        <w:rPr>
          <w:highlight w:val="green"/>
        </w:rPr>
        <w:t>MASAF</w:t>
      </w:r>
      <w:r w:rsidRPr="002C3B3A">
        <w:rPr>
          <w:highlight w:val="green"/>
        </w:rPr>
        <w:t>, verrà data attuazione alle scelte e agli indirizzi inerenti al PSP e alla PAC 2023-2027 assunti a livello politico;</w:t>
      </w:r>
    </w:p>
    <w:p w14:paraId="3C45AF7B" w14:textId="5BCCD73B" w:rsidR="00BA0B84" w:rsidRPr="002C3B3A" w:rsidRDefault="00BA0B84" w:rsidP="00BA0B84">
      <w:pPr>
        <w:pStyle w:val="Paragrafoelenco"/>
        <w:rPr>
          <w:highlight w:val="green"/>
        </w:rPr>
      </w:pPr>
      <w:r w:rsidRPr="002C3B3A">
        <w:rPr>
          <w:b/>
          <w:bCs/>
          <w:highlight w:val="green"/>
        </w:rPr>
        <w:t>L’</w:t>
      </w:r>
      <w:proofErr w:type="spellStart"/>
      <w:r w:rsidRPr="002C3B3A">
        <w:rPr>
          <w:b/>
          <w:bCs/>
          <w:highlight w:val="green"/>
        </w:rPr>
        <w:t>AdGR</w:t>
      </w:r>
      <w:proofErr w:type="spellEnd"/>
      <w:r w:rsidRPr="002C3B3A">
        <w:rPr>
          <w:b/>
          <w:bCs/>
          <w:highlight w:val="green"/>
        </w:rPr>
        <w:t xml:space="preserve"> </w:t>
      </w:r>
      <w:r w:rsidR="00C55326" w:rsidRPr="002C3B3A">
        <w:rPr>
          <w:highlight w:val="green"/>
        </w:rPr>
        <w:t>prende</w:t>
      </w:r>
      <w:r w:rsidRPr="002C3B3A">
        <w:rPr>
          <w:highlight w:val="green"/>
        </w:rPr>
        <w:t xml:space="preserve"> parte al </w:t>
      </w:r>
      <w:r w:rsidRPr="002C3B3A">
        <w:rPr>
          <w:b/>
          <w:bCs/>
          <w:highlight w:val="green"/>
        </w:rPr>
        <w:t>coordinamento delle Autorità di Gestione</w:t>
      </w:r>
      <w:r w:rsidRPr="002C3B3A">
        <w:rPr>
          <w:highlight w:val="green"/>
        </w:rPr>
        <w:t xml:space="preserve">, istituzione che presidia i processi decisionali di stampo tecnico inerenti alla programmazione, alla pianificazione attuativa e finanziaria, all’attuazione e gestione del PSP, della comunicazione e delle attività di valutazione. Tale strumento assicura coerenza e uniformità nella progettazione e attuazione degli interventi, nonché la loro armonizzazione nel quadro della strategia nazionale. Rappresenta inoltre il canale per la veicolazione di informazioni e decisioni nell’ambito delle singole strutture delle </w:t>
      </w:r>
      <w:proofErr w:type="spellStart"/>
      <w:r w:rsidRPr="002C3B3A">
        <w:rPr>
          <w:highlight w:val="green"/>
        </w:rPr>
        <w:t>AdG</w:t>
      </w:r>
      <w:proofErr w:type="spellEnd"/>
      <w:r w:rsidRPr="002C3B3A">
        <w:rPr>
          <w:highlight w:val="green"/>
        </w:rPr>
        <w:t xml:space="preserve"> e per la rilevazione e analisi di criticità attuative e gestionali e rappresenta la sede per il presidio collettivo dell’avanzamento del PSP</w:t>
      </w:r>
      <w:r w:rsidR="00D40D77" w:rsidRPr="002C3B3A">
        <w:rPr>
          <w:highlight w:val="green"/>
        </w:rPr>
        <w:t xml:space="preserve"> Italia 2023-2027</w:t>
      </w:r>
      <w:r w:rsidRPr="002C3B3A">
        <w:rPr>
          <w:highlight w:val="green"/>
        </w:rPr>
        <w:t>;</w:t>
      </w:r>
    </w:p>
    <w:p w14:paraId="20CC9131" w14:textId="3D0733B3" w:rsidR="001A0419" w:rsidRPr="005025CF" w:rsidRDefault="00C55326" w:rsidP="001A0419">
      <w:pPr>
        <w:pStyle w:val="Paragrafoelenco"/>
        <w:rPr>
          <w:rFonts w:cstheme="minorHAnsi"/>
          <w:highlight w:val="green"/>
        </w:rPr>
      </w:pPr>
      <w:r w:rsidRPr="005025CF">
        <w:rPr>
          <w:rFonts w:cstheme="minorHAnsi"/>
          <w:b/>
          <w:bCs/>
          <w:highlight w:val="green"/>
        </w:rPr>
        <w:t>I</w:t>
      </w:r>
      <w:r w:rsidR="00BA0B84" w:rsidRPr="005025CF">
        <w:rPr>
          <w:rFonts w:cstheme="minorHAnsi"/>
          <w:b/>
          <w:bCs/>
          <w:highlight w:val="green"/>
        </w:rPr>
        <w:t>l</w:t>
      </w:r>
      <w:r w:rsidR="00BA0B84" w:rsidRPr="005025CF">
        <w:rPr>
          <w:rFonts w:cstheme="minorHAnsi"/>
          <w:highlight w:val="green"/>
        </w:rPr>
        <w:t xml:space="preserve"> </w:t>
      </w:r>
      <w:r w:rsidR="00BA0B84" w:rsidRPr="005025CF">
        <w:rPr>
          <w:rFonts w:cstheme="minorHAnsi"/>
          <w:b/>
          <w:bCs/>
          <w:highlight w:val="green"/>
        </w:rPr>
        <w:t>Tavolo di Partenariato Regionale</w:t>
      </w:r>
      <w:r w:rsidR="00BA0B84" w:rsidRPr="005025CF">
        <w:rPr>
          <w:rFonts w:cstheme="minorHAnsi"/>
          <w:highlight w:val="green"/>
        </w:rPr>
        <w:t xml:space="preserve"> </w:t>
      </w:r>
      <w:r w:rsidRPr="005025CF">
        <w:rPr>
          <w:rFonts w:cstheme="minorHAnsi"/>
          <w:highlight w:val="green"/>
        </w:rPr>
        <w:t>opera</w:t>
      </w:r>
      <w:r w:rsidR="00BA0B84" w:rsidRPr="005025CF">
        <w:rPr>
          <w:rFonts w:cstheme="minorHAnsi"/>
          <w:highlight w:val="green"/>
        </w:rPr>
        <w:t xml:space="preserve"> parallelamente ai tavoli partenariali di livello nazional</w:t>
      </w:r>
      <w:r w:rsidR="002C3B3A" w:rsidRPr="005025CF">
        <w:rPr>
          <w:rFonts w:cstheme="minorHAnsi"/>
          <w:highlight w:val="green"/>
        </w:rPr>
        <w:t>e</w:t>
      </w:r>
      <w:r w:rsidR="00B00A2D" w:rsidRPr="005025CF">
        <w:rPr>
          <w:rFonts w:eastAsia="+mn-ea" w:cstheme="minorHAnsi"/>
          <w:color w:val="000000"/>
          <w:highlight w:val="green"/>
        </w:rPr>
        <w:t>;</w:t>
      </w:r>
    </w:p>
    <w:p w14:paraId="690C4AEA" w14:textId="0F7528DD" w:rsidR="000655A1" w:rsidRPr="005025CF" w:rsidRDefault="00C55326" w:rsidP="000655A1">
      <w:pPr>
        <w:pStyle w:val="Paragrafoelenco"/>
        <w:rPr>
          <w:rFonts w:cstheme="minorHAnsi"/>
          <w:highlight w:val="green"/>
        </w:rPr>
      </w:pPr>
      <w:r w:rsidRPr="005025CF">
        <w:rPr>
          <w:rFonts w:eastAsia="+mn-ea" w:cstheme="minorHAnsi"/>
          <w:b/>
          <w:bCs/>
          <w:color w:val="000000"/>
          <w:highlight w:val="green"/>
        </w:rPr>
        <w:t>Il</w:t>
      </w:r>
      <w:r w:rsidRPr="005025CF">
        <w:rPr>
          <w:rFonts w:eastAsia="+mn-ea" w:cstheme="minorHAnsi"/>
          <w:color w:val="000000"/>
          <w:highlight w:val="green"/>
        </w:rPr>
        <w:t xml:space="preserve"> </w:t>
      </w:r>
      <w:proofErr w:type="spellStart"/>
      <w:r w:rsidR="00BA0B84" w:rsidRPr="005025CF">
        <w:rPr>
          <w:rFonts w:eastAsia="+mn-ea" w:cstheme="minorHAnsi"/>
          <w:b/>
          <w:bCs/>
          <w:color w:val="000000"/>
          <w:highlight w:val="green"/>
        </w:rPr>
        <w:t>Contact</w:t>
      </w:r>
      <w:proofErr w:type="spellEnd"/>
      <w:r w:rsidR="00BA0B84" w:rsidRPr="005025CF">
        <w:rPr>
          <w:rFonts w:eastAsia="+mn-ea" w:cstheme="minorHAnsi"/>
          <w:b/>
          <w:bCs/>
          <w:color w:val="000000"/>
          <w:highlight w:val="green"/>
        </w:rPr>
        <w:t xml:space="preserve"> Point (CP) </w:t>
      </w:r>
      <w:r w:rsidR="001A0419" w:rsidRPr="005025CF">
        <w:rPr>
          <w:rFonts w:eastAsia="+mn-ea" w:cstheme="minorHAnsi"/>
          <w:color w:val="000000"/>
          <w:highlight w:val="green"/>
        </w:rPr>
        <w:t>dell’</w:t>
      </w:r>
      <w:proofErr w:type="spellStart"/>
      <w:r w:rsidR="001A0419" w:rsidRPr="005025CF">
        <w:rPr>
          <w:rFonts w:eastAsia="+mn-ea" w:cstheme="minorHAnsi"/>
          <w:color w:val="000000"/>
          <w:highlight w:val="green"/>
        </w:rPr>
        <w:t>AdGR</w:t>
      </w:r>
      <w:proofErr w:type="spellEnd"/>
      <w:r w:rsidR="001A0419" w:rsidRPr="005025CF">
        <w:rPr>
          <w:rFonts w:eastAsia="+mn-ea" w:cstheme="minorHAnsi"/>
          <w:color w:val="000000"/>
          <w:highlight w:val="green"/>
        </w:rPr>
        <w:t xml:space="preserve">, con il ruolo di </w:t>
      </w:r>
      <w:r w:rsidR="00BA0B84" w:rsidRPr="005025CF">
        <w:rPr>
          <w:rFonts w:eastAsia="+mn-ea" w:cstheme="minorHAnsi"/>
          <w:b/>
          <w:bCs/>
          <w:color w:val="000000"/>
          <w:highlight w:val="green"/>
        </w:rPr>
        <w:t>facilitare la collaborazione interistituzionale in materia di performance framework</w:t>
      </w:r>
      <w:r w:rsidR="00BA0B84" w:rsidRPr="005025CF">
        <w:rPr>
          <w:rFonts w:eastAsia="+mn-ea" w:cstheme="minorHAnsi"/>
          <w:color w:val="000000"/>
          <w:highlight w:val="green"/>
        </w:rPr>
        <w:t>.</w:t>
      </w:r>
      <w:r w:rsidR="001A0419" w:rsidRPr="005025CF">
        <w:rPr>
          <w:rFonts w:eastAsia="+mn-ea" w:cstheme="minorHAnsi"/>
          <w:color w:val="000000"/>
          <w:highlight w:val="green"/>
        </w:rPr>
        <w:t xml:space="preserve"> Il CP è il mediatore del dialogo e della collaborazione interistituzionali per tutto ciò che concerne il performance framework. A tal fine, ciascun CP interagisce con la struttura dell’</w:t>
      </w:r>
      <w:proofErr w:type="spellStart"/>
      <w:r w:rsidR="001A0419" w:rsidRPr="005025CF">
        <w:rPr>
          <w:rFonts w:eastAsia="+mn-ea" w:cstheme="minorHAnsi"/>
          <w:color w:val="000000"/>
          <w:highlight w:val="green"/>
        </w:rPr>
        <w:t>AdGR</w:t>
      </w:r>
      <w:proofErr w:type="spellEnd"/>
      <w:r w:rsidR="001A0419" w:rsidRPr="005025CF">
        <w:rPr>
          <w:rFonts w:eastAsia="+mn-ea" w:cstheme="minorHAnsi"/>
          <w:color w:val="000000"/>
          <w:highlight w:val="green"/>
        </w:rPr>
        <w:t xml:space="preserve"> nell’ambito della quale è individuato (acquisendo dati e informazioni dai pertinenti centri di competenza) nonché con il referente individuato dall’OPR di riferimento</w:t>
      </w:r>
      <w:r w:rsidR="00702BE8" w:rsidRPr="005025CF">
        <w:rPr>
          <w:rFonts w:ascii="EYInterstate Light" w:eastAsia="+mn-ea" w:hAnsi="EYInterstate Light" w:cs="Arial"/>
          <w:color w:val="000000"/>
          <w:sz w:val="23"/>
          <w:szCs w:val="23"/>
          <w:highlight w:val="green"/>
        </w:rPr>
        <w:t>;</w:t>
      </w:r>
    </w:p>
    <w:p w14:paraId="2EF454C4" w14:textId="2E7784A2" w:rsidR="00BA0B84" w:rsidRPr="005025CF" w:rsidRDefault="00C55326" w:rsidP="000655A1">
      <w:pPr>
        <w:pStyle w:val="Paragrafoelenco"/>
        <w:rPr>
          <w:rFonts w:cstheme="minorHAnsi"/>
          <w:highlight w:val="green"/>
        </w:rPr>
      </w:pPr>
      <w:r w:rsidRPr="005025CF">
        <w:rPr>
          <w:rFonts w:eastAsia="+mn-ea" w:cstheme="minorHAnsi"/>
          <w:b/>
          <w:bCs/>
          <w:color w:val="000000"/>
          <w:highlight w:val="green"/>
        </w:rPr>
        <w:t>L</w:t>
      </w:r>
      <w:r w:rsidR="000655A1" w:rsidRPr="005025CF">
        <w:rPr>
          <w:rFonts w:eastAsia="+mn-ea" w:cstheme="minorHAnsi"/>
          <w:b/>
          <w:bCs/>
          <w:color w:val="000000"/>
          <w:highlight w:val="green"/>
        </w:rPr>
        <w:t>’Unità di Gestione e Coordinamento della Valutazione</w:t>
      </w:r>
      <w:r w:rsidR="000655A1" w:rsidRPr="005025CF">
        <w:rPr>
          <w:rFonts w:eastAsia="+mn-ea" w:cstheme="minorHAnsi"/>
          <w:color w:val="000000"/>
          <w:highlight w:val="green"/>
        </w:rPr>
        <w:t xml:space="preserve"> (UCGV) che </w:t>
      </w:r>
      <w:r w:rsidRPr="005025CF">
        <w:rPr>
          <w:rFonts w:eastAsia="+mn-ea" w:cstheme="minorHAnsi"/>
          <w:color w:val="000000"/>
          <w:highlight w:val="green"/>
        </w:rPr>
        <w:t>prende</w:t>
      </w:r>
      <w:r w:rsidR="000655A1" w:rsidRPr="005025CF">
        <w:rPr>
          <w:rFonts w:eastAsia="+mn-ea" w:cstheme="minorHAnsi"/>
          <w:color w:val="000000"/>
          <w:highlight w:val="green"/>
        </w:rPr>
        <w:t xml:space="preserve"> parte al Comitato di Indirizzo per la Valutazione (tavolo nazionale) al fine di predisporre e modificare il Piano di Valutazione del PSP Italia 2023-2027. L’Unità ha il ruolo di definire i processi valutativi di livello regionale, recependo gli elementi di indirizzo e di follow-up formulati del tavolo nazionale e le eventuali azioni di armonizzazione con le altre regioni. </w:t>
      </w:r>
    </w:p>
    <w:p w14:paraId="332E2250" w14:textId="7CE043A6" w:rsidR="00BB7C56" w:rsidRPr="005025CF" w:rsidRDefault="00BB7C56" w:rsidP="003827CE">
      <w:pPr>
        <w:pStyle w:val="Titolo3"/>
        <w:rPr>
          <w:rFonts w:asciiTheme="minorHAnsi" w:hAnsiTheme="minorHAnsi" w:cstheme="minorHAnsi"/>
          <w:color w:val="007B51"/>
          <w:highlight w:val="green"/>
        </w:rPr>
      </w:pPr>
      <w:bookmarkStart w:id="64" w:name="_Toc133406618"/>
      <w:r w:rsidRPr="005025CF">
        <w:rPr>
          <w:rFonts w:asciiTheme="minorHAnsi" w:hAnsiTheme="minorHAnsi" w:cstheme="minorHAnsi"/>
          <w:color w:val="007B51"/>
          <w:highlight w:val="green"/>
        </w:rPr>
        <w:t xml:space="preserve">Procedura </w:t>
      </w:r>
      <w:r w:rsidR="00D02983" w:rsidRPr="005025CF">
        <w:rPr>
          <w:rFonts w:asciiTheme="minorHAnsi" w:hAnsiTheme="minorHAnsi" w:cstheme="minorHAnsi"/>
          <w:color w:val="007B51"/>
          <w:highlight w:val="green"/>
        </w:rPr>
        <w:t>per la</w:t>
      </w:r>
      <w:r w:rsidRPr="005025CF">
        <w:rPr>
          <w:rFonts w:asciiTheme="minorHAnsi" w:hAnsiTheme="minorHAnsi" w:cstheme="minorHAnsi"/>
          <w:color w:val="007B51"/>
          <w:highlight w:val="green"/>
        </w:rPr>
        <w:t xml:space="preserve"> modifica </w:t>
      </w:r>
      <w:r w:rsidR="00D02983" w:rsidRPr="005025CF">
        <w:rPr>
          <w:rFonts w:asciiTheme="minorHAnsi" w:hAnsiTheme="minorHAnsi" w:cstheme="minorHAnsi"/>
          <w:color w:val="007B51"/>
          <w:highlight w:val="green"/>
        </w:rPr>
        <w:t>del PSP</w:t>
      </w:r>
      <w:bookmarkEnd w:id="64"/>
    </w:p>
    <w:p w14:paraId="0323D24D" w14:textId="743A98A2" w:rsidR="00AA56E2" w:rsidRPr="005025CF" w:rsidRDefault="00AA56E2" w:rsidP="00AA56E2">
      <w:pPr>
        <w:rPr>
          <w:highlight w:val="green"/>
        </w:rPr>
      </w:pPr>
      <w:r w:rsidRPr="005025CF">
        <w:rPr>
          <w:highlight w:val="green"/>
        </w:rPr>
        <w:t>Le procedure di modifica del PSP Italia 2023-2027 sono presidiate dall’</w:t>
      </w:r>
      <w:proofErr w:type="spellStart"/>
      <w:r w:rsidRPr="005025CF">
        <w:rPr>
          <w:highlight w:val="green"/>
        </w:rPr>
        <w:t>AdGN</w:t>
      </w:r>
      <w:proofErr w:type="spellEnd"/>
      <w:r w:rsidRPr="005025CF">
        <w:rPr>
          <w:highlight w:val="green"/>
        </w:rPr>
        <w:t xml:space="preserve">, che agisce nel rispetto dei limiti fissati dall’art. 119 del </w:t>
      </w:r>
      <w:r w:rsidR="00C4720B" w:rsidRPr="005025CF">
        <w:rPr>
          <w:highlight w:val="green"/>
        </w:rPr>
        <w:t>Reg. (UE) 2021/2115</w:t>
      </w:r>
      <w:r w:rsidRPr="005025CF">
        <w:rPr>
          <w:highlight w:val="green"/>
        </w:rPr>
        <w:t xml:space="preserve"> circa la frequenza e il numero massimo di domande di modifica che è possibile presentare nel corso della programmazione.</w:t>
      </w:r>
    </w:p>
    <w:p w14:paraId="36F60B5E" w14:textId="3C7C41B2" w:rsidR="00AA56E2" w:rsidRPr="005025CF" w:rsidRDefault="00AA56E2" w:rsidP="00AA56E2">
      <w:pPr>
        <w:rPr>
          <w:highlight w:val="green"/>
        </w:rPr>
      </w:pPr>
      <w:r w:rsidRPr="005025CF">
        <w:rPr>
          <w:highlight w:val="green"/>
        </w:rPr>
        <w:t xml:space="preserve">In tale cornice, è compito delle </w:t>
      </w:r>
      <w:proofErr w:type="spellStart"/>
      <w:r w:rsidRPr="005025CF">
        <w:rPr>
          <w:highlight w:val="green"/>
        </w:rPr>
        <w:t>AdGR</w:t>
      </w:r>
      <w:proofErr w:type="spellEnd"/>
      <w:r w:rsidRPr="005025CF">
        <w:rPr>
          <w:highlight w:val="green"/>
        </w:rPr>
        <w:t xml:space="preserve"> trasmettere le proposte di modifica del Piano sulla base del “calendario ordinario”, ovvero sulle date rese disponibili dall’</w:t>
      </w:r>
      <w:proofErr w:type="spellStart"/>
      <w:r w:rsidRPr="005025CF">
        <w:rPr>
          <w:highlight w:val="green"/>
        </w:rPr>
        <w:t>AdGN</w:t>
      </w:r>
      <w:proofErr w:type="spellEnd"/>
      <w:r w:rsidRPr="005025CF">
        <w:rPr>
          <w:highlight w:val="green"/>
        </w:rPr>
        <w:t xml:space="preserve">, che rappresenta il contesto procedurale di riferimento per modifiche al piano strategico di natura “ordinaria”. </w:t>
      </w:r>
    </w:p>
    <w:p w14:paraId="10478BDF" w14:textId="7D156006" w:rsidR="00AA56E2" w:rsidRPr="005025CF" w:rsidRDefault="00AA56E2" w:rsidP="00AA56E2">
      <w:pPr>
        <w:rPr>
          <w:highlight w:val="green"/>
        </w:rPr>
      </w:pPr>
      <w:r w:rsidRPr="005025CF">
        <w:rPr>
          <w:highlight w:val="green"/>
        </w:rPr>
        <w:t xml:space="preserve">Diversamente, per procedure di modifica di carattere “urgente” e “non ordinario” sono previste procedure straordinarie di collaborazione diretta tra </w:t>
      </w:r>
      <w:proofErr w:type="spellStart"/>
      <w:r w:rsidRPr="005025CF">
        <w:rPr>
          <w:highlight w:val="green"/>
        </w:rPr>
        <w:t>AdGR</w:t>
      </w:r>
      <w:proofErr w:type="spellEnd"/>
      <w:r w:rsidRPr="005025CF">
        <w:rPr>
          <w:highlight w:val="green"/>
        </w:rPr>
        <w:t xml:space="preserve"> e </w:t>
      </w:r>
      <w:proofErr w:type="spellStart"/>
      <w:r w:rsidRPr="005025CF">
        <w:rPr>
          <w:highlight w:val="green"/>
        </w:rPr>
        <w:t>AdGN</w:t>
      </w:r>
      <w:proofErr w:type="spellEnd"/>
      <w:r w:rsidRPr="005025CF">
        <w:rPr>
          <w:highlight w:val="green"/>
        </w:rPr>
        <w:t xml:space="preserve"> che esulano dalla calendarizzazione delle modifiche ordinarie di cui sopra (nel rispetto dei limiti di frequenza e numero massimo di domande di modifica sanciti dal quadro regolamentare).</w:t>
      </w:r>
    </w:p>
    <w:p w14:paraId="25054BB9" w14:textId="73953176" w:rsidR="00AA56E2" w:rsidRPr="005025CF" w:rsidRDefault="00AA56E2" w:rsidP="00AA56E2">
      <w:pPr>
        <w:rPr>
          <w:highlight w:val="green"/>
        </w:rPr>
      </w:pPr>
      <w:r w:rsidRPr="005025CF">
        <w:rPr>
          <w:highlight w:val="green"/>
        </w:rPr>
        <w:t>Sulla base del quadro procedurale ordinario e straordinario sopra descritto, pertanto, l’</w:t>
      </w:r>
      <w:proofErr w:type="spellStart"/>
      <w:r w:rsidRPr="005025CF">
        <w:rPr>
          <w:highlight w:val="green"/>
        </w:rPr>
        <w:t>AdGR</w:t>
      </w:r>
      <w:proofErr w:type="spellEnd"/>
      <w:r w:rsidRPr="005025CF">
        <w:rPr>
          <w:highlight w:val="green"/>
        </w:rPr>
        <w:t xml:space="preserve"> elabora e avanza all’</w:t>
      </w:r>
      <w:proofErr w:type="spellStart"/>
      <w:r w:rsidRPr="005025CF">
        <w:rPr>
          <w:highlight w:val="green"/>
        </w:rPr>
        <w:t>AdGN</w:t>
      </w:r>
      <w:proofErr w:type="spellEnd"/>
      <w:r w:rsidRPr="005025CF">
        <w:rPr>
          <w:highlight w:val="green"/>
        </w:rPr>
        <w:t xml:space="preserve"> le proprie proposte di modifica del Piano strategico, sia con riguardo agli elementi generali dello stesso, sia con riguardo agli elementi regionali. L’</w:t>
      </w:r>
      <w:proofErr w:type="spellStart"/>
      <w:r w:rsidRPr="005025CF">
        <w:rPr>
          <w:highlight w:val="green"/>
        </w:rPr>
        <w:t>AdGR</w:t>
      </w:r>
      <w:proofErr w:type="spellEnd"/>
      <w:r w:rsidRPr="005025CF">
        <w:rPr>
          <w:highlight w:val="green"/>
        </w:rPr>
        <w:t>, prima della trasmissione all’</w:t>
      </w:r>
      <w:proofErr w:type="spellStart"/>
      <w:r w:rsidRPr="005025CF">
        <w:rPr>
          <w:highlight w:val="green"/>
        </w:rPr>
        <w:t>AdGN</w:t>
      </w:r>
      <w:proofErr w:type="spellEnd"/>
      <w:r w:rsidRPr="005025CF">
        <w:rPr>
          <w:highlight w:val="green"/>
        </w:rPr>
        <w:t xml:space="preserve"> della proposta di modifica, sottopone la stessa al parere del proprio </w:t>
      </w:r>
      <w:r w:rsidR="00B5110D" w:rsidRPr="005025CF">
        <w:rPr>
          <w:highlight w:val="green"/>
        </w:rPr>
        <w:t>CMR</w:t>
      </w:r>
      <w:r w:rsidRPr="005025CF">
        <w:rPr>
          <w:highlight w:val="green"/>
        </w:rPr>
        <w:t>. Il parere positivo di quest’ultimo sancisce la trasmissibilità della proposta di modifica all’</w:t>
      </w:r>
      <w:proofErr w:type="spellStart"/>
      <w:r w:rsidRPr="005025CF">
        <w:rPr>
          <w:highlight w:val="green"/>
        </w:rPr>
        <w:t>AdGN</w:t>
      </w:r>
      <w:proofErr w:type="spellEnd"/>
      <w:r w:rsidRPr="005025CF">
        <w:rPr>
          <w:highlight w:val="green"/>
        </w:rPr>
        <w:t>. L’</w:t>
      </w:r>
      <w:proofErr w:type="spellStart"/>
      <w:r w:rsidRPr="005025CF">
        <w:rPr>
          <w:highlight w:val="green"/>
        </w:rPr>
        <w:t>AdGN</w:t>
      </w:r>
      <w:proofErr w:type="spellEnd"/>
      <w:r w:rsidRPr="005025CF">
        <w:rPr>
          <w:highlight w:val="green"/>
        </w:rPr>
        <w:t xml:space="preserve"> acquisisce e verifica la coerenza delle proposte di modifica del PSP presentate dalle </w:t>
      </w:r>
      <w:proofErr w:type="spellStart"/>
      <w:r w:rsidRPr="005025CF">
        <w:rPr>
          <w:highlight w:val="green"/>
        </w:rPr>
        <w:t>AdGR</w:t>
      </w:r>
      <w:proofErr w:type="spellEnd"/>
      <w:r w:rsidRPr="005025CF">
        <w:rPr>
          <w:highlight w:val="green"/>
        </w:rPr>
        <w:t xml:space="preserve"> (e dalla propria struttura nel ruolo di attuatore) e, in caso di esito positivo, le recepisce nell’ambito della domanda di modifica, traducendole in modifiche concrete al testo del PSP.</w:t>
      </w:r>
    </w:p>
    <w:p w14:paraId="678C7FF0" w14:textId="3979BB46" w:rsidR="00AA56E2" w:rsidRPr="005025CF" w:rsidRDefault="00AA56E2" w:rsidP="00AA56E2">
      <w:pPr>
        <w:rPr>
          <w:highlight w:val="green"/>
        </w:rPr>
      </w:pPr>
      <w:r w:rsidRPr="005025CF">
        <w:rPr>
          <w:highlight w:val="green"/>
        </w:rPr>
        <w:t>Una volta trasmesse le proposte di modifica alla Commissione europea, la stessa verifica la compatibilità e la completezza della domanda di modifica e può eventualmente formulare osservazioni e richiedere all’</w:t>
      </w:r>
      <w:proofErr w:type="spellStart"/>
      <w:r w:rsidRPr="005025CF">
        <w:rPr>
          <w:highlight w:val="green"/>
        </w:rPr>
        <w:t>AdGN</w:t>
      </w:r>
      <w:proofErr w:type="spellEnd"/>
      <w:r w:rsidRPr="005025CF">
        <w:rPr>
          <w:highlight w:val="green"/>
        </w:rPr>
        <w:t xml:space="preserve"> informazioni supplementari</w:t>
      </w:r>
      <w:r w:rsidR="007B6E72" w:rsidRPr="005025CF">
        <w:rPr>
          <w:highlight w:val="green"/>
        </w:rPr>
        <w:t xml:space="preserve"> </w:t>
      </w:r>
      <w:r w:rsidRPr="005025CF">
        <w:rPr>
          <w:highlight w:val="green"/>
        </w:rPr>
        <w:t>che</w:t>
      </w:r>
      <w:r w:rsidR="007B6E72" w:rsidRPr="005025CF">
        <w:rPr>
          <w:highlight w:val="green"/>
        </w:rPr>
        <w:t xml:space="preserve">, se di pertinenza, dovranno </w:t>
      </w:r>
      <w:r w:rsidRPr="005025CF">
        <w:rPr>
          <w:highlight w:val="green"/>
        </w:rPr>
        <w:t xml:space="preserve">essere </w:t>
      </w:r>
      <w:r w:rsidR="0045639D" w:rsidRPr="005025CF">
        <w:rPr>
          <w:highlight w:val="green"/>
        </w:rPr>
        <w:t>condivise</w:t>
      </w:r>
      <w:r w:rsidRPr="005025CF">
        <w:rPr>
          <w:highlight w:val="green"/>
        </w:rPr>
        <w:t xml:space="preserve"> </w:t>
      </w:r>
      <w:r w:rsidR="00EE70BA" w:rsidRPr="005025CF">
        <w:rPr>
          <w:highlight w:val="green"/>
        </w:rPr>
        <w:t>con l</w:t>
      </w:r>
      <w:r w:rsidRPr="005025CF">
        <w:rPr>
          <w:highlight w:val="green"/>
        </w:rPr>
        <w:t>’</w:t>
      </w:r>
      <w:proofErr w:type="spellStart"/>
      <w:r w:rsidRPr="005025CF">
        <w:rPr>
          <w:highlight w:val="green"/>
        </w:rPr>
        <w:t>AdGR</w:t>
      </w:r>
      <w:proofErr w:type="spellEnd"/>
      <w:r w:rsidRPr="005025CF">
        <w:rPr>
          <w:highlight w:val="green"/>
        </w:rPr>
        <w:t xml:space="preserve">. </w:t>
      </w:r>
    </w:p>
    <w:p w14:paraId="5198BC09" w14:textId="14624D88" w:rsidR="004A6937" w:rsidRPr="004A6937" w:rsidRDefault="00AA56E2" w:rsidP="004A6937">
      <w:r w:rsidRPr="005025CF">
        <w:rPr>
          <w:highlight w:val="green"/>
        </w:rPr>
        <w:lastRenderedPageBreak/>
        <w:t xml:space="preserve">Entro tre mesi dalla ricezione della domanda di modifica, in base all’esito positivo dell’istruttoria, la Commissione europea adotta la decisione di esecuzione con cui accoglie la domanda e approva la modifica. </w:t>
      </w:r>
      <w:r w:rsidR="004A6937" w:rsidRPr="005025CF">
        <w:rPr>
          <w:highlight w:val="green"/>
        </w:rPr>
        <w:t>L’</w:t>
      </w:r>
      <w:proofErr w:type="spellStart"/>
      <w:r w:rsidR="004A6937" w:rsidRPr="005025CF">
        <w:rPr>
          <w:highlight w:val="green"/>
        </w:rPr>
        <w:t>AdGR</w:t>
      </w:r>
      <w:proofErr w:type="spellEnd"/>
      <w:r w:rsidR="004A6937" w:rsidRPr="005025CF">
        <w:rPr>
          <w:highlight w:val="green"/>
        </w:rPr>
        <w:t xml:space="preserve"> acquisisce da parte dell’</w:t>
      </w:r>
      <w:proofErr w:type="spellStart"/>
      <w:r w:rsidR="004A6937" w:rsidRPr="005025CF">
        <w:rPr>
          <w:highlight w:val="green"/>
        </w:rPr>
        <w:t>AdGN</w:t>
      </w:r>
      <w:proofErr w:type="spellEnd"/>
      <w:r w:rsidR="004A6937" w:rsidRPr="005025CF">
        <w:rPr>
          <w:highlight w:val="green"/>
        </w:rPr>
        <w:t xml:space="preserve"> la notifica della decisione di esecuzione</w:t>
      </w:r>
      <w:r w:rsidR="005E23F1" w:rsidRPr="005025CF">
        <w:rPr>
          <w:highlight w:val="green"/>
        </w:rPr>
        <w:t xml:space="preserve"> </w:t>
      </w:r>
      <w:r w:rsidR="00D13827" w:rsidRPr="005025CF">
        <w:rPr>
          <w:highlight w:val="green"/>
        </w:rPr>
        <w:t xml:space="preserve">e </w:t>
      </w:r>
      <w:r w:rsidR="004A6937" w:rsidRPr="005025CF">
        <w:rPr>
          <w:highlight w:val="green"/>
        </w:rPr>
        <w:t xml:space="preserve">verifica l’eventuale necessità di revisione del proprio </w:t>
      </w:r>
      <w:r w:rsidR="00F76F96" w:rsidRPr="005025CF">
        <w:rPr>
          <w:highlight w:val="green"/>
        </w:rPr>
        <w:t>CSR,</w:t>
      </w:r>
      <w:r w:rsidR="004A6937" w:rsidRPr="005025CF">
        <w:rPr>
          <w:highlight w:val="green"/>
        </w:rPr>
        <w:t xml:space="preserve"> sulla base del PSP modificato.</w:t>
      </w:r>
    </w:p>
    <w:p w14:paraId="6BB487CB" w14:textId="42F63138" w:rsidR="009F534C" w:rsidRDefault="00BB7C56" w:rsidP="009F534C">
      <w:pPr>
        <w:pStyle w:val="Titolo3"/>
        <w:rPr>
          <w:rFonts w:asciiTheme="minorHAnsi" w:hAnsiTheme="minorHAnsi" w:cstheme="minorHAnsi"/>
          <w:color w:val="007B51"/>
          <w:highlight w:val="green"/>
        </w:rPr>
      </w:pPr>
      <w:bookmarkStart w:id="65" w:name="_Toc133406619"/>
      <w:r w:rsidRPr="006772D5">
        <w:rPr>
          <w:rFonts w:asciiTheme="minorHAnsi" w:hAnsiTheme="minorHAnsi" w:cstheme="minorHAnsi"/>
          <w:color w:val="007B51"/>
          <w:highlight w:val="green"/>
        </w:rPr>
        <w:t>SIGECO</w:t>
      </w:r>
      <w:bookmarkEnd w:id="65"/>
    </w:p>
    <w:p w14:paraId="6D9683A0" w14:textId="77777777" w:rsidR="009951E7" w:rsidRPr="009951E7" w:rsidRDefault="009951E7" w:rsidP="009951E7">
      <w:pPr>
        <w:rPr>
          <w:highlight w:val="green"/>
        </w:rPr>
      </w:pPr>
      <w:r w:rsidRPr="009951E7">
        <w:rPr>
          <w:highlight w:val="green"/>
        </w:rPr>
        <w:t>L’</w:t>
      </w:r>
      <w:proofErr w:type="spellStart"/>
      <w:r w:rsidRPr="009951E7">
        <w:rPr>
          <w:highlight w:val="green"/>
        </w:rPr>
        <w:t>AdGR</w:t>
      </w:r>
      <w:proofErr w:type="spellEnd"/>
      <w:r w:rsidRPr="009951E7">
        <w:rPr>
          <w:highlight w:val="green"/>
        </w:rPr>
        <w:t xml:space="preserve"> collabora nell’ambito del Coordinamento delle </w:t>
      </w:r>
      <w:proofErr w:type="spellStart"/>
      <w:r w:rsidRPr="009951E7">
        <w:rPr>
          <w:highlight w:val="green"/>
        </w:rPr>
        <w:t>AdG</w:t>
      </w:r>
      <w:proofErr w:type="spellEnd"/>
      <w:r w:rsidRPr="009951E7">
        <w:rPr>
          <w:highlight w:val="green"/>
        </w:rPr>
        <w:t xml:space="preserve"> ai fini della definizione di principi comuni e requisiti minimi in base ai quali impostare il rispettivo sistema di gestione e controllo. In tali sedute del Coordinamento sarà possibile coinvolgere referenti degli OPR e dell’Organismo di Coordinamento al fine di garantire la coerenza tra i </w:t>
      </w:r>
      <w:proofErr w:type="spellStart"/>
      <w:r w:rsidRPr="009951E7">
        <w:rPr>
          <w:highlight w:val="green"/>
        </w:rPr>
        <w:t>Si.Ge.Co</w:t>
      </w:r>
      <w:proofErr w:type="spellEnd"/>
      <w:r w:rsidRPr="009951E7">
        <w:rPr>
          <w:highlight w:val="green"/>
        </w:rPr>
        <w:t xml:space="preserve">. del sistema delle </w:t>
      </w:r>
      <w:proofErr w:type="spellStart"/>
      <w:r w:rsidRPr="009951E7">
        <w:rPr>
          <w:highlight w:val="green"/>
        </w:rPr>
        <w:t>AdG</w:t>
      </w:r>
      <w:proofErr w:type="spellEnd"/>
      <w:r w:rsidRPr="009951E7">
        <w:rPr>
          <w:highlight w:val="green"/>
        </w:rPr>
        <w:t xml:space="preserve"> e i </w:t>
      </w:r>
      <w:proofErr w:type="spellStart"/>
      <w:r w:rsidRPr="009951E7">
        <w:rPr>
          <w:highlight w:val="green"/>
        </w:rPr>
        <w:t>Si.Ge.Co</w:t>
      </w:r>
      <w:proofErr w:type="spellEnd"/>
      <w:r w:rsidRPr="009951E7">
        <w:rPr>
          <w:highlight w:val="green"/>
        </w:rPr>
        <w:t>. del sistema degli OP e dell’Organismo di Coordinamento. Esempi di principi comuni e requisiti minimi possono includere: (i) requisiti di separatezza e indipendenza tra specifiche funzioni; (ii) l’individuazione di un referente nell’ambito della struttura dell’</w:t>
      </w:r>
      <w:proofErr w:type="spellStart"/>
      <w:r w:rsidRPr="009951E7">
        <w:rPr>
          <w:highlight w:val="green"/>
        </w:rPr>
        <w:t>AdGR</w:t>
      </w:r>
      <w:proofErr w:type="spellEnd"/>
      <w:r w:rsidRPr="009951E7">
        <w:rPr>
          <w:highlight w:val="green"/>
        </w:rPr>
        <w:t xml:space="preserve"> per la facilitazione della collaborazione in materia di quadro di riferimento per l’efficacia dell’attuazione nell’ambito della valutazione (iii) modalità di collaborazione in materia di definizione delle disposizioni attuative degli interventi del </w:t>
      </w:r>
      <w:proofErr w:type="gramStart"/>
      <w:r w:rsidRPr="009951E7">
        <w:rPr>
          <w:highlight w:val="green"/>
        </w:rPr>
        <w:t xml:space="preserve">PSP,   </w:t>
      </w:r>
      <w:proofErr w:type="gramEnd"/>
      <w:r w:rsidRPr="009951E7">
        <w:rPr>
          <w:highlight w:val="green"/>
        </w:rPr>
        <w:t>etc.</w:t>
      </w:r>
    </w:p>
    <w:p w14:paraId="42447AA0" w14:textId="77777777" w:rsidR="009951E7" w:rsidRPr="009951E7" w:rsidRDefault="009951E7" w:rsidP="009951E7">
      <w:pPr>
        <w:rPr>
          <w:highlight w:val="green"/>
        </w:rPr>
      </w:pPr>
      <w:r w:rsidRPr="009951E7">
        <w:rPr>
          <w:highlight w:val="green"/>
        </w:rPr>
        <w:t>Le competenze per quanto concerne le domande sono: L’ADGR è competente per quanto riguarda la gestione ed il controllo delle domande di sostegno, fino all’ammissione al finanziamento mentre l’OPR è competente per quanto riguarda la gestione ed il controllo delle domande di aiuto fino all’erogazione del pagamento finale e l’eventuale controllo ex post. Entrambe le autorità definiscono il proprio sistema di gestione e controllo coordinandosi tra loro.</w:t>
      </w:r>
    </w:p>
    <w:p w14:paraId="58211C5F" w14:textId="77777777" w:rsidR="009951E7" w:rsidRPr="009951E7" w:rsidRDefault="009951E7" w:rsidP="009951E7">
      <w:pPr>
        <w:rPr>
          <w:highlight w:val="green"/>
        </w:rPr>
      </w:pPr>
      <w:r w:rsidRPr="009951E7">
        <w:rPr>
          <w:highlight w:val="green"/>
        </w:rPr>
        <w:t>L’</w:t>
      </w:r>
      <w:proofErr w:type="spellStart"/>
      <w:r w:rsidRPr="009951E7">
        <w:rPr>
          <w:highlight w:val="green"/>
        </w:rPr>
        <w:t>AdGR</w:t>
      </w:r>
      <w:proofErr w:type="spellEnd"/>
      <w:r w:rsidRPr="009951E7">
        <w:rPr>
          <w:highlight w:val="green"/>
        </w:rPr>
        <w:t xml:space="preserve"> provvede alla definizione, all’adozione, all’implementazione e – qualora occorrano debite motivazioni (ad es. esigenze di attuazione e/o gestione emerse a livello regionale, modifiche del quadro normativo, etc.) – all’aggiornamento del </w:t>
      </w:r>
      <w:proofErr w:type="spellStart"/>
      <w:r w:rsidRPr="009951E7">
        <w:rPr>
          <w:highlight w:val="green"/>
        </w:rPr>
        <w:t>Si.Ge.Co</w:t>
      </w:r>
      <w:proofErr w:type="spellEnd"/>
      <w:r w:rsidRPr="009951E7">
        <w:rPr>
          <w:highlight w:val="green"/>
        </w:rPr>
        <w:t>. relativo agli interventi di competenza, nel rispetto dei principi comuni e requisiti minimi concordati a monte con l’</w:t>
      </w:r>
      <w:proofErr w:type="spellStart"/>
      <w:r w:rsidRPr="009951E7">
        <w:rPr>
          <w:highlight w:val="green"/>
        </w:rPr>
        <w:t>AdGN</w:t>
      </w:r>
      <w:proofErr w:type="spellEnd"/>
      <w:r w:rsidRPr="009951E7">
        <w:rPr>
          <w:highlight w:val="green"/>
        </w:rPr>
        <w:t xml:space="preserve">. </w:t>
      </w:r>
    </w:p>
    <w:p w14:paraId="094A56F6" w14:textId="77777777" w:rsidR="009951E7" w:rsidRPr="009951E7" w:rsidRDefault="009951E7" w:rsidP="009951E7">
      <w:pPr>
        <w:rPr>
          <w:highlight w:val="green"/>
        </w:rPr>
      </w:pPr>
      <w:r w:rsidRPr="009951E7">
        <w:rPr>
          <w:highlight w:val="green"/>
        </w:rPr>
        <w:t>Successivamente all’adozione formale a livello regionale, l’</w:t>
      </w:r>
      <w:proofErr w:type="spellStart"/>
      <w:r w:rsidRPr="009951E7">
        <w:rPr>
          <w:highlight w:val="green"/>
        </w:rPr>
        <w:t>AdGR</w:t>
      </w:r>
      <w:proofErr w:type="spellEnd"/>
      <w:r w:rsidRPr="009951E7">
        <w:rPr>
          <w:highlight w:val="green"/>
        </w:rPr>
        <w:t xml:space="preserve"> trasmette il documento descrittivo del proprio </w:t>
      </w:r>
      <w:proofErr w:type="spellStart"/>
      <w:r w:rsidRPr="009951E7">
        <w:rPr>
          <w:highlight w:val="green"/>
        </w:rPr>
        <w:t>Si.Ge.Co</w:t>
      </w:r>
      <w:proofErr w:type="spellEnd"/>
      <w:r w:rsidRPr="009951E7">
        <w:rPr>
          <w:highlight w:val="green"/>
        </w:rPr>
        <w:t>. all’</w:t>
      </w:r>
      <w:proofErr w:type="spellStart"/>
      <w:r w:rsidRPr="009951E7">
        <w:rPr>
          <w:highlight w:val="green"/>
        </w:rPr>
        <w:t>AdGN</w:t>
      </w:r>
      <w:proofErr w:type="spellEnd"/>
      <w:r w:rsidRPr="009951E7">
        <w:rPr>
          <w:highlight w:val="green"/>
        </w:rPr>
        <w:t>. Quest’ultima, nell’esercizio delle proprie funzioni di coordinamento della progettazione e dell’attuazione del PSP, può indirizzare all’</w:t>
      </w:r>
      <w:proofErr w:type="spellStart"/>
      <w:r w:rsidRPr="009951E7">
        <w:rPr>
          <w:highlight w:val="green"/>
        </w:rPr>
        <w:t>AdGR</w:t>
      </w:r>
      <w:proofErr w:type="spellEnd"/>
      <w:r w:rsidRPr="009951E7">
        <w:rPr>
          <w:highlight w:val="green"/>
        </w:rPr>
        <w:t xml:space="preserve"> richieste di informazioni supplementari e/o chiarimenti circa le modalità organizzative e/o procedurali attraverso cui i principi comuni e requisiti minimi concordati a monte vengono recepiti nell’ambito del </w:t>
      </w:r>
      <w:proofErr w:type="spellStart"/>
      <w:r w:rsidRPr="009951E7">
        <w:rPr>
          <w:highlight w:val="green"/>
        </w:rPr>
        <w:t>Si.Ge.Co</w:t>
      </w:r>
      <w:proofErr w:type="spellEnd"/>
      <w:r w:rsidRPr="009951E7">
        <w:rPr>
          <w:highlight w:val="green"/>
        </w:rPr>
        <w:t>.</w:t>
      </w:r>
    </w:p>
    <w:p w14:paraId="03F6C4CE" w14:textId="77777777" w:rsidR="009951E7" w:rsidRPr="009951E7" w:rsidRDefault="009951E7" w:rsidP="009951E7">
      <w:pPr>
        <w:rPr>
          <w:highlight w:val="green"/>
        </w:rPr>
      </w:pPr>
      <w:r w:rsidRPr="009951E7">
        <w:rPr>
          <w:highlight w:val="green"/>
        </w:rPr>
        <w:t>All’occorrere di debite motivazioni, l’</w:t>
      </w:r>
      <w:proofErr w:type="spellStart"/>
      <w:r w:rsidRPr="009951E7">
        <w:rPr>
          <w:highlight w:val="green"/>
        </w:rPr>
        <w:t>AdGR</w:t>
      </w:r>
      <w:proofErr w:type="spellEnd"/>
      <w:r w:rsidRPr="009951E7">
        <w:rPr>
          <w:highlight w:val="green"/>
        </w:rPr>
        <w:t xml:space="preserve"> provvede autonomamente alla revisione e all’aggiornamento del proprio sistema di Gestione e Controllo. Successivamente all’adozione formale a livello regionale, l’</w:t>
      </w:r>
      <w:proofErr w:type="spellStart"/>
      <w:r w:rsidRPr="009951E7">
        <w:rPr>
          <w:highlight w:val="green"/>
        </w:rPr>
        <w:t>AdGR</w:t>
      </w:r>
      <w:proofErr w:type="spellEnd"/>
      <w:r w:rsidRPr="009951E7">
        <w:rPr>
          <w:highlight w:val="green"/>
        </w:rPr>
        <w:t xml:space="preserve"> trasmette il documento descrittivo del proprio </w:t>
      </w:r>
      <w:proofErr w:type="spellStart"/>
      <w:r w:rsidRPr="009951E7">
        <w:rPr>
          <w:highlight w:val="green"/>
        </w:rPr>
        <w:t>Si.Ge.Co</w:t>
      </w:r>
      <w:proofErr w:type="spellEnd"/>
      <w:r w:rsidRPr="009951E7">
        <w:rPr>
          <w:highlight w:val="green"/>
        </w:rPr>
        <w:t>. modificato all’</w:t>
      </w:r>
      <w:proofErr w:type="spellStart"/>
      <w:r w:rsidRPr="009951E7">
        <w:rPr>
          <w:highlight w:val="green"/>
        </w:rPr>
        <w:t>AdGN</w:t>
      </w:r>
      <w:proofErr w:type="spellEnd"/>
      <w:r w:rsidRPr="009951E7">
        <w:rPr>
          <w:highlight w:val="green"/>
        </w:rPr>
        <w:t xml:space="preserve"> che, nell’esercizio delle proprie funzioni di coordinamento, può indirizzare all’</w:t>
      </w:r>
      <w:proofErr w:type="spellStart"/>
      <w:r w:rsidRPr="009951E7">
        <w:rPr>
          <w:highlight w:val="green"/>
        </w:rPr>
        <w:t>AdGR</w:t>
      </w:r>
      <w:proofErr w:type="spellEnd"/>
      <w:r w:rsidRPr="009951E7">
        <w:rPr>
          <w:highlight w:val="green"/>
        </w:rPr>
        <w:t xml:space="preserve"> richieste di informazioni supplementari e/o chiarimenti circa le modalità organizzative e/o procedurali attraverso cui i principi comuni e requisiti minimi concordati a monte vengono recepiti nell’ambito del </w:t>
      </w:r>
      <w:proofErr w:type="spellStart"/>
      <w:r w:rsidRPr="009951E7">
        <w:rPr>
          <w:highlight w:val="green"/>
        </w:rPr>
        <w:t>Si.Ge.Co</w:t>
      </w:r>
      <w:proofErr w:type="spellEnd"/>
      <w:r w:rsidRPr="009951E7">
        <w:rPr>
          <w:highlight w:val="green"/>
        </w:rPr>
        <w:t>.</w:t>
      </w:r>
    </w:p>
    <w:p w14:paraId="2CE8D779" w14:textId="77777777" w:rsidR="009951E7" w:rsidRPr="009951E7" w:rsidRDefault="009951E7" w:rsidP="009951E7">
      <w:pPr>
        <w:rPr>
          <w:highlight w:val="green"/>
        </w:rPr>
      </w:pPr>
      <w:r w:rsidRPr="009951E7">
        <w:rPr>
          <w:highlight w:val="green"/>
        </w:rPr>
        <w:t xml:space="preserve">Di seguito vengono descritti i contenuti minimi </w:t>
      </w:r>
      <w:proofErr w:type="gramStart"/>
      <w:r w:rsidRPr="009951E7">
        <w:rPr>
          <w:highlight w:val="green"/>
        </w:rPr>
        <w:t xml:space="preserve">dei  </w:t>
      </w:r>
      <w:proofErr w:type="spellStart"/>
      <w:r w:rsidRPr="009951E7">
        <w:rPr>
          <w:highlight w:val="green"/>
        </w:rPr>
        <w:t>Si</w:t>
      </w:r>
      <w:proofErr w:type="gramEnd"/>
      <w:r w:rsidRPr="009951E7">
        <w:rPr>
          <w:highlight w:val="green"/>
        </w:rPr>
        <w:t>.Ge.Co</w:t>
      </w:r>
      <w:proofErr w:type="spellEnd"/>
      <w:r w:rsidRPr="009951E7">
        <w:rPr>
          <w:highlight w:val="green"/>
        </w:rPr>
        <w:t xml:space="preserve"> dell’</w:t>
      </w:r>
      <w:proofErr w:type="spellStart"/>
      <w:r w:rsidRPr="009951E7">
        <w:rPr>
          <w:highlight w:val="green"/>
        </w:rPr>
        <w:t>AdGR</w:t>
      </w:r>
      <w:proofErr w:type="spellEnd"/>
      <w:r w:rsidRPr="009951E7">
        <w:rPr>
          <w:highlight w:val="green"/>
        </w:rPr>
        <w:t xml:space="preserve"> e dell’OPR: </w:t>
      </w:r>
    </w:p>
    <w:p w14:paraId="1DAE0AA7" w14:textId="7D4B698B" w:rsidR="009951E7" w:rsidRPr="009951E7" w:rsidRDefault="009951E7" w:rsidP="009951E7">
      <w:pPr>
        <w:rPr>
          <w:highlight w:val="green"/>
        </w:rPr>
      </w:pPr>
      <w:r w:rsidRPr="009951E7">
        <w:rPr>
          <w:highlight w:val="green"/>
        </w:rPr>
        <w:t xml:space="preserve">•Definizione delle procedure di gestione e controllo delle domande di rispettiva competenza </w:t>
      </w:r>
      <w:proofErr w:type="gramStart"/>
      <w:r w:rsidRPr="009951E7">
        <w:rPr>
          <w:highlight w:val="green"/>
        </w:rPr>
        <w:t>e  individuazione</w:t>
      </w:r>
      <w:proofErr w:type="gramEnd"/>
      <w:r w:rsidRPr="009951E7">
        <w:rPr>
          <w:highlight w:val="green"/>
        </w:rPr>
        <w:t xml:space="preserve"> dei centri di competenza per l’esecuzione dei processi primari di attuazione degli interventi di pertinenza, fino alla conclusione dei procedimenti (concessione del contributo per ADGR pagamento finale per OPR);</w:t>
      </w:r>
    </w:p>
    <w:p w14:paraId="38DB59BF" w14:textId="511D059C" w:rsidR="009951E7" w:rsidRPr="009951E7" w:rsidRDefault="009951E7" w:rsidP="009951E7">
      <w:pPr>
        <w:rPr>
          <w:highlight w:val="green"/>
        </w:rPr>
      </w:pPr>
      <w:r w:rsidRPr="009951E7">
        <w:rPr>
          <w:highlight w:val="green"/>
        </w:rPr>
        <w:t>•Definizione dell’assetto organizzativo e delle modalità di comunicazione interna tra ADGR e OPR e di interazione tra centri di competenza;</w:t>
      </w:r>
    </w:p>
    <w:p w14:paraId="520ECD40" w14:textId="616D2549" w:rsidR="009951E7" w:rsidRPr="009951E7" w:rsidRDefault="009951E7" w:rsidP="009951E7">
      <w:pPr>
        <w:rPr>
          <w:highlight w:val="green"/>
        </w:rPr>
      </w:pPr>
      <w:r w:rsidRPr="009951E7">
        <w:rPr>
          <w:highlight w:val="green"/>
        </w:rPr>
        <w:t>•Individuazione dei centri di competenza e delle procedure relative a specifici aspetti tecnici (il CP regionale per il performance framework, l’UCGV, i centri di competenza per le attività di comunicazione di pertinenza);</w:t>
      </w:r>
    </w:p>
    <w:p w14:paraId="1CE4FA6D" w14:textId="333C45C6" w:rsidR="009951E7" w:rsidRPr="009951E7" w:rsidRDefault="009951E7" w:rsidP="009951E7">
      <w:pPr>
        <w:rPr>
          <w:highlight w:val="green"/>
        </w:rPr>
      </w:pPr>
      <w:r w:rsidRPr="009951E7">
        <w:rPr>
          <w:highlight w:val="green"/>
        </w:rPr>
        <w:t>•Definizione dell’eventuale assetto delle deleghe ad Organismi Intermedi/Organismi Delegati, procedure per la designazione di nuovi OI e per la verifica del funzionamento della delega;</w:t>
      </w:r>
    </w:p>
    <w:p w14:paraId="1767E9D6" w14:textId="2A4D981E" w:rsidR="009951E7" w:rsidRPr="009951E7" w:rsidRDefault="009951E7" w:rsidP="009951E7">
      <w:pPr>
        <w:rPr>
          <w:highlight w:val="green"/>
        </w:rPr>
      </w:pPr>
      <w:r w:rsidRPr="009951E7">
        <w:rPr>
          <w:highlight w:val="green"/>
        </w:rPr>
        <w:t>•Sistemi informativi in uso per la gestione ed il controllo delle domande;</w:t>
      </w:r>
    </w:p>
    <w:p w14:paraId="79CB11B3" w14:textId="7DD192E8" w:rsidR="009951E7" w:rsidRPr="009951E7" w:rsidRDefault="009951E7" w:rsidP="009951E7">
      <w:pPr>
        <w:rPr>
          <w:highlight w:val="green"/>
        </w:rPr>
      </w:pPr>
      <w:r w:rsidRPr="009951E7">
        <w:rPr>
          <w:highlight w:val="green"/>
        </w:rPr>
        <w:lastRenderedPageBreak/>
        <w:t xml:space="preserve">•Modalità e contri di competenza per la fruizione della Data Platform del Sistema di Monitoraggio del </w:t>
      </w:r>
      <w:proofErr w:type="gramStart"/>
      <w:r w:rsidRPr="009951E7">
        <w:rPr>
          <w:highlight w:val="green"/>
        </w:rPr>
        <w:t>PSP .</w:t>
      </w:r>
      <w:proofErr w:type="gramEnd"/>
    </w:p>
    <w:p w14:paraId="589776F3" w14:textId="40A55836" w:rsidR="00A46C9E" w:rsidRPr="005025CF" w:rsidRDefault="008E53D1" w:rsidP="009951E7">
      <w:pPr>
        <w:pStyle w:val="Titolo3"/>
        <w:tabs>
          <w:tab w:val="left" w:pos="2410"/>
        </w:tabs>
        <w:rPr>
          <w:rFonts w:asciiTheme="minorHAnsi" w:hAnsiTheme="minorHAnsi" w:cstheme="minorHAnsi"/>
          <w:color w:val="007B51"/>
          <w:highlight w:val="green"/>
        </w:rPr>
      </w:pPr>
      <w:bookmarkStart w:id="66" w:name="_Toc133406620"/>
      <w:r w:rsidRPr="005025CF">
        <w:rPr>
          <w:rFonts w:asciiTheme="minorHAnsi" w:hAnsiTheme="minorHAnsi" w:cstheme="minorHAnsi"/>
          <w:color w:val="007B51"/>
          <w:highlight w:val="green"/>
        </w:rPr>
        <w:t>Coordinamento della pianificazione esecutiva</w:t>
      </w:r>
      <w:bookmarkEnd w:id="66"/>
      <w:r w:rsidRPr="005025CF">
        <w:rPr>
          <w:rFonts w:asciiTheme="minorHAnsi" w:hAnsiTheme="minorHAnsi" w:cstheme="minorHAnsi"/>
          <w:color w:val="007B51"/>
          <w:highlight w:val="green"/>
        </w:rPr>
        <w:t xml:space="preserve"> </w:t>
      </w:r>
    </w:p>
    <w:p w14:paraId="4A5CDEBB" w14:textId="77777777" w:rsidR="0065555D" w:rsidRPr="005025CF" w:rsidRDefault="0065555D" w:rsidP="00444BA1">
      <w:pPr>
        <w:rPr>
          <w:highlight w:val="green"/>
        </w:rPr>
      </w:pPr>
      <w:r w:rsidRPr="005025CF">
        <w:rPr>
          <w:highlight w:val="green"/>
        </w:rPr>
        <w:t>L’</w:t>
      </w:r>
      <w:proofErr w:type="spellStart"/>
      <w:r w:rsidR="00D7502F" w:rsidRPr="005025CF">
        <w:rPr>
          <w:b/>
          <w:bCs/>
          <w:highlight w:val="green"/>
        </w:rPr>
        <w:t>AdGR</w:t>
      </w:r>
      <w:proofErr w:type="spellEnd"/>
      <w:r w:rsidR="00D7502F" w:rsidRPr="005025CF">
        <w:rPr>
          <w:highlight w:val="green"/>
        </w:rPr>
        <w:t xml:space="preserve"> predispon</w:t>
      </w:r>
      <w:r w:rsidRPr="005025CF">
        <w:rPr>
          <w:highlight w:val="green"/>
        </w:rPr>
        <w:t>e</w:t>
      </w:r>
      <w:r w:rsidR="00D7502F" w:rsidRPr="005025CF">
        <w:rPr>
          <w:highlight w:val="green"/>
        </w:rPr>
        <w:t xml:space="preserve"> su base annuale il </w:t>
      </w:r>
      <w:r w:rsidR="00D7502F" w:rsidRPr="005025CF">
        <w:rPr>
          <w:b/>
          <w:bCs/>
          <w:highlight w:val="green"/>
        </w:rPr>
        <w:t xml:space="preserve">piano delle attività </w:t>
      </w:r>
      <w:r w:rsidR="00D7502F" w:rsidRPr="005025CF">
        <w:rPr>
          <w:highlight w:val="green"/>
        </w:rPr>
        <w:t xml:space="preserve">relativo ai tipi di intervento di competenza. In particolare, il piano delle attività include: </w:t>
      </w:r>
    </w:p>
    <w:p w14:paraId="67D99009" w14:textId="324C3ACB" w:rsidR="0065555D" w:rsidRPr="005025CF" w:rsidRDefault="0065555D" w:rsidP="008A74F5">
      <w:pPr>
        <w:pStyle w:val="Paragrafoelenco"/>
        <w:numPr>
          <w:ilvl w:val="0"/>
          <w:numId w:val="23"/>
        </w:numPr>
        <w:spacing w:after="200"/>
        <w:rPr>
          <w:highlight w:val="green"/>
        </w:rPr>
      </w:pPr>
      <w:r w:rsidRPr="005025CF">
        <w:rPr>
          <w:highlight w:val="green"/>
        </w:rPr>
        <w:t>la pianificazione temporale dell’iter procedurale per l’attuazione degli interventi di competenza</w:t>
      </w:r>
      <w:r w:rsidR="003A5529" w:rsidRPr="005025CF">
        <w:rPr>
          <w:highlight w:val="green"/>
        </w:rPr>
        <w:t>;</w:t>
      </w:r>
    </w:p>
    <w:p w14:paraId="20779CE3" w14:textId="77777777" w:rsidR="0065555D" w:rsidRPr="005025CF" w:rsidRDefault="0065555D" w:rsidP="008A74F5">
      <w:pPr>
        <w:pStyle w:val="Paragrafoelenco"/>
        <w:numPr>
          <w:ilvl w:val="0"/>
          <w:numId w:val="23"/>
        </w:numPr>
        <w:spacing w:after="200"/>
        <w:rPr>
          <w:highlight w:val="green"/>
        </w:rPr>
      </w:pPr>
      <w:r w:rsidRPr="005025CF">
        <w:rPr>
          <w:highlight w:val="green"/>
        </w:rPr>
        <w:t xml:space="preserve">la stima dell’avanzamento tecnico degli interventi di competenza (output previsti); </w:t>
      </w:r>
    </w:p>
    <w:p w14:paraId="27CA6E5B" w14:textId="77777777" w:rsidR="0065555D" w:rsidRPr="005025CF" w:rsidRDefault="0065555D" w:rsidP="008A74F5">
      <w:pPr>
        <w:pStyle w:val="Paragrafoelenco"/>
        <w:numPr>
          <w:ilvl w:val="0"/>
          <w:numId w:val="23"/>
        </w:numPr>
        <w:spacing w:after="200"/>
        <w:rPr>
          <w:highlight w:val="green"/>
        </w:rPr>
      </w:pPr>
      <w:r w:rsidRPr="005025CF">
        <w:rPr>
          <w:highlight w:val="green"/>
        </w:rPr>
        <w:t xml:space="preserve">la pianificazione temporale della spesa connessa ai tipi di intervento di competenza, dettagliata in relazione agli output stimati. </w:t>
      </w:r>
    </w:p>
    <w:p w14:paraId="1BF87440" w14:textId="77777777" w:rsidR="0065555D" w:rsidRPr="005B3E19" w:rsidRDefault="0065555D" w:rsidP="00444BA1">
      <w:r w:rsidRPr="005025CF">
        <w:rPr>
          <w:highlight w:val="green"/>
        </w:rPr>
        <w:t>L’</w:t>
      </w:r>
      <w:proofErr w:type="spellStart"/>
      <w:r w:rsidRPr="005025CF">
        <w:rPr>
          <w:highlight w:val="green"/>
        </w:rPr>
        <w:t>AdGR</w:t>
      </w:r>
      <w:proofErr w:type="spellEnd"/>
      <w:r w:rsidRPr="005025CF">
        <w:rPr>
          <w:highlight w:val="green"/>
        </w:rPr>
        <w:t xml:space="preserve"> elabora e aggiorna su base annuale il piano delle attività operando in stretto raccordo con OPR.</w:t>
      </w:r>
    </w:p>
    <w:p w14:paraId="259070E7" w14:textId="77777777" w:rsidR="000F7125" w:rsidRPr="005025CF" w:rsidRDefault="00D7502F" w:rsidP="00444BA1">
      <w:pPr>
        <w:spacing w:after="200"/>
        <w:rPr>
          <w:highlight w:val="green"/>
        </w:rPr>
      </w:pPr>
      <w:r w:rsidRPr="005025CF">
        <w:rPr>
          <w:highlight w:val="green"/>
        </w:rPr>
        <w:t>La pianificazione dell’avanzamento fisico e procedurale viene definita su base trimestrale, in corrispondenza delle scadenze trimestrali dell’esercizio finanziario agricolo relative alla trasmissione delle dichiarazioni di spesa alla Commissione europea. Ciascun piano delle attività considera l’esercizio finanziario agricolo in corso e quello successivo.</w:t>
      </w:r>
    </w:p>
    <w:p w14:paraId="3148037E" w14:textId="77777777" w:rsidR="0065555D" w:rsidRPr="005025CF" w:rsidRDefault="00D7502F" w:rsidP="00444BA1">
      <w:pPr>
        <w:rPr>
          <w:highlight w:val="green"/>
        </w:rPr>
      </w:pPr>
      <w:r w:rsidRPr="005025CF">
        <w:rPr>
          <w:highlight w:val="green"/>
        </w:rPr>
        <w:t>La pianificazione dell’</w:t>
      </w:r>
      <w:r w:rsidRPr="005025CF">
        <w:rPr>
          <w:b/>
          <w:bCs/>
          <w:highlight w:val="green"/>
        </w:rPr>
        <w:t xml:space="preserve">avanzamento finanziario </w:t>
      </w:r>
      <w:r w:rsidRPr="005025CF">
        <w:rPr>
          <w:highlight w:val="green"/>
        </w:rPr>
        <w:t xml:space="preserve">dev’essere sviluppata sulla base di due diverse scale temporali: </w:t>
      </w:r>
    </w:p>
    <w:p w14:paraId="32BACDBE" w14:textId="77777777" w:rsidR="0065555D" w:rsidRPr="005025CF" w:rsidRDefault="0065555D" w:rsidP="008A74F5">
      <w:pPr>
        <w:pStyle w:val="Paragrafoelenco"/>
        <w:numPr>
          <w:ilvl w:val="0"/>
          <w:numId w:val="24"/>
        </w:numPr>
        <w:spacing w:after="200"/>
        <w:rPr>
          <w:highlight w:val="green"/>
        </w:rPr>
      </w:pPr>
      <w:r w:rsidRPr="005025CF">
        <w:rPr>
          <w:b/>
          <w:bCs/>
          <w:highlight w:val="green"/>
        </w:rPr>
        <w:t>per trimestre dell’esercizio finanziario agricolo</w:t>
      </w:r>
      <w:r w:rsidRPr="005025CF">
        <w:rPr>
          <w:highlight w:val="green"/>
        </w:rPr>
        <w:t xml:space="preserve">, al fine di presidiare il corretto avanzamento della spesa, in particolare consentendo il confronto con le stime di avanzamento fisico e gli importi unitari programmati; ciascun piano delle attività prenderà in considerazione sia l’esercizio in corso sia quello successivo; </w:t>
      </w:r>
    </w:p>
    <w:p w14:paraId="4373CB1D" w14:textId="77777777" w:rsidR="0065555D" w:rsidRPr="005025CF" w:rsidRDefault="0065555D" w:rsidP="008A74F5">
      <w:pPr>
        <w:pStyle w:val="Paragrafoelenco"/>
        <w:numPr>
          <w:ilvl w:val="0"/>
          <w:numId w:val="24"/>
        </w:numPr>
        <w:spacing w:after="200"/>
        <w:rPr>
          <w:highlight w:val="green"/>
        </w:rPr>
      </w:pPr>
      <w:r w:rsidRPr="005025CF">
        <w:rPr>
          <w:b/>
          <w:bCs/>
          <w:highlight w:val="green"/>
        </w:rPr>
        <w:t>per anno solare</w:t>
      </w:r>
      <w:r w:rsidRPr="005025CF">
        <w:rPr>
          <w:highlight w:val="green"/>
        </w:rPr>
        <w:t xml:space="preserve">, al fine di monitorare l’avanzamento della spesa in relazione: </w:t>
      </w:r>
    </w:p>
    <w:p w14:paraId="4C43F040" w14:textId="1BDAF585" w:rsidR="0065555D" w:rsidRPr="005025CF" w:rsidRDefault="0065555D" w:rsidP="008A74F5">
      <w:pPr>
        <w:pStyle w:val="Paragrafoelenco"/>
        <w:numPr>
          <w:ilvl w:val="1"/>
          <w:numId w:val="24"/>
        </w:numPr>
        <w:spacing w:after="200"/>
        <w:rPr>
          <w:highlight w:val="green"/>
        </w:rPr>
      </w:pPr>
      <w:r w:rsidRPr="005025CF">
        <w:rPr>
          <w:highlight w:val="green"/>
        </w:rPr>
        <w:t xml:space="preserve">alla scadenza del 31 dicembre del secondo anno successivo all’anno di un impegno di bilancio per presidiare il rischio di </w:t>
      </w:r>
      <w:r w:rsidRPr="005025CF">
        <w:rPr>
          <w:b/>
          <w:bCs/>
          <w:highlight w:val="green"/>
        </w:rPr>
        <w:t xml:space="preserve">disimpegno automatico </w:t>
      </w:r>
      <w:r w:rsidRPr="005025CF">
        <w:rPr>
          <w:highlight w:val="green"/>
        </w:rPr>
        <w:t xml:space="preserve">di risorse FEASR (Reg. (UE) 2021/2116, art. 34); </w:t>
      </w:r>
    </w:p>
    <w:p w14:paraId="6564A37C" w14:textId="5757BF93" w:rsidR="0065555D" w:rsidRPr="005025CF" w:rsidRDefault="0065555D" w:rsidP="008A74F5">
      <w:pPr>
        <w:pStyle w:val="Paragrafoelenco"/>
        <w:numPr>
          <w:ilvl w:val="1"/>
          <w:numId w:val="24"/>
        </w:numPr>
        <w:spacing w:after="200"/>
        <w:rPr>
          <w:highlight w:val="green"/>
        </w:rPr>
      </w:pPr>
      <w:r w:rsidRPr="005025CF">
        <w:rPr>
          <w:highlight w:val="green"/>
        </w:rPr>
        <w:t xml:space="preserve">al termine del 30 giugno dell’anno civile </w:t>
      </w:r>
      <w:r w:rsidRPr="005025CF">
        <w:rPr>
          <w:i/>
          <w:iCs/>
          <w:highlight w:val="green"/>
        </w:rPr>
        <w:t>n+1</w:t>
      </w:r>
      <w:r w:rsidRPr="005025CF">
        <w:rPr>
          <w:highlight w:val="green"/>
        </w:rPr>
        <w:t xml:space="preserve"> per l’esecuzione dei </w:t>
      </w:r>
      <w:r w:rsidRPr="005025CF">
        <w:rPr>
          <w:b/>
          <w:bCs/>
          <w:highlight w:val="green"/>
        </w:rPr>
        <w:t xml:space="preserve">pagamenti nell’ambito delle misure SIGC </w:t>
      </w:r>
      <w:r w:rsidRPr="005025CF">
        <w:rPr>
          <w:highlight w:val="green"/>
        </w:rPr>
        <w:t xml:space="preserve">(Reg. (UE) 2021/2116, art. 44). </w:t>
      </w:r>
    </w:p>
    <w:p w14:paraId="60E0BCE3" w14:textId="77777777" w:rsidR="0065555D" w:rsidRPr="005025CF" w:rsidRDefault="0065555D" w:rsidP="00444BA1">
      <w:pPr>
        <w:rPr>
          <w:highlight w:val="green"/>
        </w:rPr>
      </w:pPr>
      <w:r w:rsidRPr="005025CF">
        <w:rPr>
          <w:highlight w:val="green"/>
        </w:rPr>
        <w:t>Il piano delle attività prende in considerazione sia l’anno solare in corso sia l’anno solare successivo. Le pianificazioni finanziarie inerenti ai su richiamati punti 2 a) e 2 b) sono sviluppate sulla base di criteri di computo coerenti con le scadenze finanziarie cui si riferiscono (ad es. conteggio o meno degli anticipi).</w:t>
      </w:r>
    </w:p>
    <w:p w14:paraId="28BB3F6F" w14:textId="52C3C772" w:rsidR="000F7125" w:rsidRPr="005025CF" w:rsidRDefault="0065555D" w:rsidP="00444BA1">
      <w:pPr>
        <w:spacing w:after="200"/>
        <w:rPr>
          <w:highlight w:val="green"/>
        </w:rPr>
      </w:pPr>
      <w:r w:rsidRPr="005025CF">
        <w:rPr>
          <w:highlight w:val="green"/>
        </w:rPr>
        <w:t>Il</w:t>
      </w:r>
      <w:r w:rsidR="00D7502F" w:rsidRPr="005025CF">
        <w:rPr>
          <w:highlight w:val="green"/>
        </w:rPr>
        <w:t xml:space="preserve"> </w:t>
      </w:r>
      <w:r w:rsidR="00D7502F" w:rsidRPr="005025CF">
        <w:rPr>
          <w:b/>
          <w:bCs/>
          <w:highlight w:val="green"/>
        </w:rPr>
        <w:t>piano delle attività</w:t>
      </w:r>
      <w:r w:rsidR="00D7502F" w:rsidRPr="005025CF">
        <w:rPr>
          <w:highlight w:val="green"/>
        </w:rPr>
        <w:t xml:space="preserve"> rappresenta la </w:t>
      </w:r>
      <w:r w:rsidR="00D7502F" w:rsidRPr="005025CF">
        <w:rPr>
          <w:b/>
          <w:bCs/>
          <w:highlight w:val="green"/>
        </w:rPr>
        <w:t xml:space="preserve">baseline </w:t>
      </w:r>
      <w:r w:rsidR="00D7502F" w:rsidRPr="005025CF">
        <w:rPr>
          <w:highlight w:val="green"/>
        </w:rPr>
        <w:t xml:space="preserve">di riferimento con cui </w:t>
      </w:r>
      <w:r w:rsidRPr="005025CF">
        <w:rPr>
          <w:highlight w:val="green"/>
        </w:rPr>
        <w:t>l’</w:t>
      </w:r>
      <w:proofErr w:type="spellStart"/>
      <w:r w:rsidR="00D7502F" w:rsidRPr="005025CF">
        <w:rPr>
          <w:b/>
          <w:bCs/>
          <w:highlight w:val="green"/>
        </w:rPr>
        <w:t>AdG</w:t>
      </w:r>
      <w:r w:rsidRPr="005025CF">
        <w:rPr>
          <w:b/>
          <w:bCs/>
          <w:highlight w:val="green"/>
        </w:rPr>
        <w:t>R</w:t>
      </w:r>
      <w:proofErr w:type="spellEnd"/>
      <w:r w:rsidR="00D7502F" w:rsidRPr="005025CF">
        <w:rPr>
          <w:b/>
          <w:bCs/>
          <w:highlight w:val="green"/>
        </w:rPr>
        <w:t xml:space="preserve"> </w:t>
      </w:r>
      <w:r w:rsidR="00D7502F" w:rsidRPr="005025CF">
        <w:rPr>
          <w:highlight w:val="green"/>
        </w:rPr>
        <w:t>presidia il progresso degli interventi di propria competenza e il contributo atteso da questi al conseguimento dei valori programmatici di output e dei target intermedi e finali di risultato fissati nel PSP</w:t>
      </w:r>
      <w:r w:rsidRPr="005025CF">
        <w:rPr>
          <w:highlight w:val="green"/>
        </w:rPr>
        <w:t xml:space="preserve"> Italia 2023-2027</w:t>
      </w:r>
      <w:r w:rsidR="00D7502F" w:rsidRPr="005025CF">
        <w:rPr>
          <w:highlight w:val="green"/>
        </w:rPr>
        <w:t xml:space="preserve">. </w:t>
      </w:r>
    </w:p>
    <w:p w14:paraId="5E2541C3" w14:textId="0C20AB62" w:rsidR="0065555D" w:rsidRPr="005025CF" w:rsidRDefault="0065555D" w:rsidP="00444BA1">
      <w:pPr>
        <w:spacing w:after="200"/>
        <w:rPr>
          <w:highlight w:val="green"/>
        </w:rPr>
      </w:pPr>
      <w:r w:rsidRPr="005025CF">
        <w:rPr>
          <w:highlight w:val="green"/>
        </w:rPr>
        <w:t>L’</w:t>
      </w:r>
      <w:proofErr w:type="spellStart"/>
      <w:r w:rsidRPr="005025CF">
        <w:rPr>
          <w:highlight w:val="green"/>
        </w:rPr>
        <w:t>AdGR</w:t>
      </w:r>
      <w:proofErr w:type="spellEnd"/>
      <w:r w:rsidRPr="005025CF">
        <w:rPr>
          <w:highlight w:val="green"/>
        </w:rPr>
        <w:t>, contemporaneamente alle altre autorità regionali e alle strutture dell’</w:t>
      </w:r>
      <w:proofErr w:type="spellStart"/>
      <w:r w:rsidRPr="005025CF">
        <w:rPr>
          <w:highlight w:val="green"/>
        </w:rPr>
        <w:t>AdGN</w:t>
      </w:r>
      <w:proofErr w:type="spellEnd"/>
      <w:r w:rsidRPr="005025CF">
        <w:rPr>
          <w:highlight w:val="green"/>
        </w:rPr>
        <w:t xml:space="preserve"> deputate all’attuazione degli interventi di competenza nazionale, elabora e trasmette il proprio piano annuale delle attività all’</w:t>
      </w:r>
      <w:proofErr w:type="spellStart"/>
      <w:r w:rsidRPr="005025CF">
        <w:rPr>
          <w:highlight w:val="green"/>
        </w:rPr>
        <w:t>AdGN</w:t>
      </w:r>
      <w:proofErr w:type="spellEnd"/>
      <w:r w:rsidRPr="005025CF">
        <w:rPr>
          <w:highlight w:val="green"/>
        </w:rPr>
        <w:t>, che ne verifica la coerenza e ne armonizza i contenuti, al fine di definire il piano annuale delle attività generale del PSP Italia 2023-2027, articolato coerentemente con le scale temporali utilizzate per la pianificazione fisica, finanziaria e procedurale nei singoli piani annuali delle attività. Il piano delle attività generale del PSP Italia 2023-2027 rappresenta la baseline con cui l’</w:t>
      </w:r>
      <w:proofErr w:type="spellStart"/>
      <w:r w:rsidRPr="005025CF">
        <w:rPr>
          <w:highlight w:val="green"/>
        </w:rPr>
        <w:t>AdGN</w:t>
      </w:r>
      <w:proofErr w:type="spellEnd"/>
      <w:r w:rsidRPr="005025CF">
        <w:rPr>
          <w:highlight w:val="green"/>
        </w:rPr>
        <w:t xml:space="preserve"> presidia il progresso complessivo del Piano strategico verso i valori programmatici di output e i target intermedi e finali di risultato. </w:t>
      </w:r>
    </w:p>
    <w:p w14:paraId="245E0C1E" w14:textId="11945614" w:rsidR="0065555D" w:rsidRPr="0065555D" w:rsidRDefault="0065555D" w:rsidP="00444BA1">
      <w:pPr>
        <w:spacing w:after="200"/>
      </w:pPr>
      <w:r w:rsidRPr="005025CF">
        <w:rPr>
          <w:highlight w:val="green"/>
        </w:rPr>
        <w:t>Il piano delle attività generale del PSP fornisce altresì i dati per la definizione del fabbisogno finanziario a valere sul FEAGA e per l’aggiornamento delle stime delle dichiarazioni di spesa a valere sul FEASR che saranno presentate nel corso dell’anno e di quelle relative all’esercizio finanziario successivo (Reg. (UE</w:t>
      </w:r>
      <w:r w:rsidR="00A553BD" w:rsidRPr="005025CF">
        <w:rPr>
          <w:highlight w:val="green"/>
        </w:rPr>
        <w:t>)</w:t>
      </w:r>
      <w:r w:rsidRPr="005025CF">
        <w:rPr>
          <w:highlight w:val="green"/>
        </w:rPr>
        <w:t xml:space="preserve"> 2021/2116, art. 90, par. 1, lett. C) punto II).</w:t>
      </w:r>
      <w:r w:rsidRPr="0065555D">
        <w:t xml:space="preserve"> </w:t>
      </w:r>
    </w:p>
    <w:p w14:paraId="174E9F5E" w14:textId="77777777" w:rsidR="0065555D" w:rsidRPr="005025CF" w:rsidRDefault="0065555D" w:rsidP="00444BA1">
      <w:pPr>
        <w:spacing w:after="200"/>
        <w:rPr>
          <w:highlight w:val="green"/>
        </w:rPr>
      </w:pPr>
      <w:r w:rsidRPr="005025CF">
        <w:rPr>
          <w:highlight w:val="green"/>
        </w:rPr>
        <w:t>L’</w:t>
      </w:r>
      <w:proofErr w:type="spellStart"/>
      <w:r w:rsidRPr="005025CF">
        <w:rPr>
          <w:b/>
          <w:bCs/>
          <w:highlight w:val="green"/>
        </w:rPr>
        <w:t>AdGR</w:t>
      </w:r>
      <w:proofErr w:type="spellEnd"/>
      <w:r w:rsidRPr="005025CF">
        <w:rPr>
          <w:highlight w:val="green"/>
        </w:rPr>
        <w:t xml:space="preserve"> notifica preventivamente all’</w:t>
      </w:r>
      <w:proofErr w:type="spellStart"/>
      <w:r w:rsidRPr="005025CF">
        <w:rPr>
          <w:b/>
          <w:bCs/>
          <w:highlight w:val="green"/>
        </w:rPr>
        <w:t>AdGN</w:t>
      </w:r>
      <w:proofErr w:type="spellEnd"/>
      <w:r w:rsidRPr="005025CF">
        <w:rPr>
          <w:highlight w:val="green"/>
        </w:rPr>
        <w:t xml:space="preserve"> l’esigenza di </w:t>
      </w:r>
      <w:r w:rsidRPr="005025CF">
        <w:rPr>
          <w:b/>
          <w:bCs/>
          <w:highlight w:val="green"/>
        </w:rPr>
        <w:t>modificare in itinere il proprio piano delle attività annuale</w:t>
      </w:r>
      <w:r w:rsidRPr="005025CF">
        <w:rPr>
          <w:highlight w:val="green"/>
        </w:rPr>
        <w:t xml:space="preserve">, evidenziando le motivazioni, l’oggetto delle modifiche e l’impatto previsto su: </w:t>
      </w:r>
    </w:p>
    <w:p w14:paraId="1F71F0F7" w14:textId="77777777" w:rsidR="0065555D" w:rsidRPr="005025CF" w:rsidRDefault="0065555D" w:rsidP="008A74F5">
      <w:pPr>
        <w:pStyle w:val="Paragrafoelenco"/>
        <w:numPr>
          <w:ilvl w:val="1"/>
          <w:numId w:val="21"/>
        </w:numPr>
        <w:spacing w:after="200"/>
        <w:rPr>
          <w:highlight w:val="green"/>
        </w:rPr>
      </w:pPr>
      <w:r w:rsidRPr="005025CF">
        <w:rPr>
          <w:highlight w:val="green"/>
        </w:rPr>
        <w:lastRenderedPageBreak/>
        <w:t xml:space="preserve">il conseguimento dei valori programmatici di output e dei target intermedi e finali di risultato; </w:t>
      </w:r>
    </w:p>
    <w:p w14:paraId="1A23D5A5" w14:textId="77777777" w:rsidR="0065555D" w:rsidRPr="005025CF" w:rsidRDefault="0065555D" w:rsidP="008A74F5">
      <w:pPr>
        <w:pStyle w:val="Paragrafoelenco"/>
        <w:numPr>
          <w:ilvl w:val="1"/>
          <w:numId w:val="21"/>
        </w:numPr>
        <w:spacing w:after="200"/>
        <w:rPr>
          <w:highlight w:val="green"/>
        </w:rPr>
      </w:pPr>
      <w:r w:rsidRPr="005025CF">
        <w:rPr>
          <w:highlight w:val="green"/>
        </w:rPr>
        <w:t xml:space="preserve">il rispetto dei target di spesa FEASR al 31 dicembre necessari a scongiurare il disimpegno automatico; </w:t>
      </w:r>
    </w:p>
    <w:p w14:paraId="4703968B" w14:textId="720BFFBA" w:rsidR="0065555D" w:rsidRPr="005025CF" w:rsidRDefault="0065555D" w:rsidP="008A74F5">
      <w:pPr>
        <w:pStyle w:val="Paragrafoelenco"/>
        <w:numPr>
          <w:ilvl w:val="1"/>
          <w:numId w:val="21"/>
        </w:numPr>
        <w:spacing w:after="200"/>
        <w:rPr>
          <w:highlight w:val="green"/>
        </w:rPr>
      </w:pPr>
      <w:r w:rsidRPr="005025CF">
        <w:rPr>
          <w:highlight w:val="green"/>
        </w:rPr>
        <w:t xml:space="preserve">gli importi e il rispetto della scadenza del 30 giugno per i pagamenti relativi alle misure gestite attraverso SIGC. </w:t>
      </w:r>
    </w:p>
    <w:p w14:paraId="3D0F5EF9" w14:textId="2E0C32B2" w:rsidR="00CB33CC" w:rsidRPr="00CB33CC" w:rsidRDefault="0065555D" w:rsidP="00444BA1">
      <w:pPr>
        <w:spacing w:after="200"/>
      </w:pPr>
      <w:r w:rsidRPr="005025CF">
        <w:rPr>
          <w:highlight w:val="green"/>
        </w:rPr>
        <w:t>L’</w:t>
      </w:r>
      <w:proofErr w:type="spellStart"/>
      <w:r w:rsidRPr="005025CF">
        <w:rPr>
          <w:highlight w:val="green"/>
        </w:rPr>
        <w:t>AdGN</w:t>
      </w:r>
      <w:proofErr w:type="spellEnd"/>
      <w:r w:rsidRPr="005025CF">
        <w:rPr>
          <w:highlight w:val="green"/>
        </w:rPr>
        <w:t xml:space="preserve"> verifica la coerenza della modifica prevista in relazione al suo impatto sul rispetto dei valori programmatici di output e sul conseguimento dei target di risultato e comunica il proprio </w:t>
      </w:r>
      <w:r w:rsidRPr="005025CF">
        <w:rPr>
          <w:b/>
          <w:bCs/>
          <w:highlight w:val="green"/>
        </w:rPr>
        <w:t>parere</w:t>
      </w:r>
      <w:r w:rsidRPr="005025CF">
        <w:rPr>
          <w:highlight w:val="green"/>
        </w:rPr>
        <w:t xml:space="preserve"> all’</w:t>
      </w:r>
      <w:proofErr w:type="spellStart"/>
      <w:r w:rsidRPr="005025CF">
        <w:rPr>
          <w:highlight w:val="green"/>
        </w:rPr>
        <w:t>AdGR</w:t>
      </w:r>
      <w:proofErr w:type="spellEnd"/>
      <w:r w:rsidRPr="005025CF">
        <w:rPr>
          <w:highlight w:val="green"/>
        </w:rPr>
        <w:t xml:space="preserve"> interessata. Successivamente alla modifica formale del piano delle attività, l’</w:t>
      </w:r>
      <w:proofErr w:type="spellStart"/>
      <w:r w:rsidRPr="005025CF">
        <w:rPr>
          <w:highlight w:val="green"/>
        </w:rPr>
        <w:t>AdGR</w:t>
      </w:r>
      <w:proofErr w:type="spellEnd"/>
      <w:r w:rsidRPr="005025CF">
        <w:rPr>
          <w:highlight w:val="green"/>
        </w:rPr>
        <w:t xml:space="preserve"> trasmette il documento modificato all’</w:t>
      </w:r>
      <w:proofErr w:type="spellStart"/>
      <w:r w:rsidRPr="005025CF">
        <w:rPr>
          <w:highlight w:val="green"/>
        </w:rPr>
        <w:t>AdGN</w:t>
      </w:r>
      <w:proofErr w:type="spellEnd"/>
      <w:r w:rsidRPr="005025CF">
        <w:rPr>
          <w:highlight w:val="green"/>
        </w:rPr>
        <w:t xml:space="preserve"> che</w:t>
      </w:r>
      <w:r w:rsidR="005025CF">
        <w:rPr>
          <w:highlight w:val="green"/>
        </w:rPr>
        <w:t xml:space="preserve">, </w:t>
      </w:r>
      <w:r w:rsidRPr="005025CF">
        <w:rPr>
          <w:highlight w:val="green"/>
        </w:rPr>
        <w:t xml:space="preserve">se del </w:t>
      </w:r>
      <w:proofErr w:type="gramStart"/>
      <w:r w:rsidRPr="005025CF">
        <w:rPr>
          <w:highlight w:val="green"/>
        </w:rPr>
        <w:t>caso</w:t>
      </w:r>
      <w:r w:rsidR="005025CF">
        <w:rPr>
          <w:highlight w:val="green"/>
        </w:rPr>
        <w:t xml:space="preserve">, </w:t>
      </w:r>
      <w:r w:rsidRPr="005025CF">
        <w:rPr>
          <w:highlight w:val="green"/>
        </w:rPr>
        <w:t xml:space="preserve"> provvede</w:t>
      </w:r>
      <w:proofErr w:type="gramEnd"/>
      <w:r w:rsidRPr="005025CF">
        <w:rPr>
          <w:highlight w:val="green"/>
        </w:rPr>
        <w:t xml:space="preserve"> alla modifica consequenziale del piano delle attività generale del PSP.</w:t>
      </w:r>
    </w:p>
    <w:p w14:paraId="52805D2A" w14:textId="74A06A8D" w:rsidR="00287791" w:rsidRDefault="00F62643" w:rsidP="00BA1115">
      <w:pPr>
        <w:pStyle w:val="Titolo3"/>
        <w:rPr>
          <w:rFonts w:asciiTheme="minorHAnsi" w:hAnsiTheme="minorHAnsi" w:cstheme="minorHAnsi"/>
          <w:color w:val="007B51"/>
          <w:highlight w:val="green"/>
        </w:rPr>
      </w:pPr>
      <w:bookmarkStart w:id="67" w:name="_Toc133406621"/>
      <w:r w:rsidRPr="005025CF">
        <w:rPr>
          <w:rFonts w:asciiTheme="minorHAnsi" w:hAnsiTheme="minorHAnsi" w:cstheme="minorHAnsi"/>
          <w:color w:val="007B51"/>
          <w:highlight w:val="green"/>
        </w:rPr>
        <w:t>Monitoraggio</w:t>
      </w:r>
      <w:bookmarkEnd w:id="67"/>
    </w:p>
    <w:p w14:paraId="17205671" w14:textId="77777777" w:rsidR="00C0151F" w:rsidRPr="00C0151F" w:rsidRDefault="00C0151F" w:rsidP="00C0151F">
      <w:pPr>
        <w:rPr>
          <w:highlight w:val="green"/>
        </w:rPr>
      </w:pPr>
      <w:r w:rsidRPr="00C0151F">
        <w:rPr>
          <w:highlight w:val="green"/>
        </w:rPr>
        <w:t xml:space="preserve">Il sistema informativo del monitoraggio viene </w:t>
      </w:r>
      <w:proofErr w:type="gramStart"/>
      <w:r w:rsidRPr="00C0151F">
        <w:rPr>
          <w:highlight w:val="green"/>
        </w:rPr>
        <w:t>alimentato  da</w:t>
      </w:r>
      <w:proofErr w:type="gramEnd"/>
      <w:r w:rsidRPr="00C0151F">
        <w:rPr>
          <w:highlight w:val="green"/>
        </w:rPr>
        <w:t xml:space="preserve"> OPR sia per i dati di cui è produttore primario sia per i dati prodotti dall’</w:t>
      </w:r>
      <w:proofErr w:type="spellStart"/>
      <w:r w:rsidRPr="00C0151F">
        <w:rPr>
          <w:highlight w:val="green"/>
        </w:rPr>
        <w:t>AdGR</w:t>
      </w:r>
      <w:proofErr w:type="spellEnd"/>
      <w:r w:rsidRPr="00C0151F">
        <w:rPr>
          <w:highlight w:val="green"/>
        </w:rPr>
        <w:t xml:space="preserve">. OPR inoltre valida tutti i dati inviati al sistema di monitoraggio nazionale. Nel caso in cui tali dati facciano riferimento alle competenze della </w:t>
      </w:r>
      <w:proofErr w:type="spellStart"/>
      <w:r w:rsidRPr="00C0151F">
        <w:rPr>
          <w:highlight w:val="green"/>
        </w:rPr>
        <w:t>AdGR</w:t>
      </w:r>
      <w:proofErr w:type="spellEnd"/>
      <w:r w:rsidRPr="00C0151F">
        <w:rPr>
          <w:highlight w:val="green"/>
        </w:rPr>
        <w:t>, questa si interfaccia con OPR per la fornitura e validazione dei dati.</w:t>
      </w:r>
    </w:p>
    <w:p w14:paraId="4EA0F881" w14:textId="77777777" w:rsidR="00C0151F" w:rsidRPr="00C0151F" w:rsidRDefault="00C0151F" w:rsidP="00C0151F">
      <w:pPr>
        <w:rPr>
          <w:highlight w:val="green"/>
        </w:rPr>
      </w:pPr>
      <w:r w:rsidRPr="00C0151F">
        <w:rPr>
          <w:highlight w:val="green"/>
        </w:rPr>
        <w:t xml:space="preserve">OPR è il soggetto della governance produttore primario dei dati di monitoraggio fisico, finanziario e di </w:t>
      </w:r>
      <w:proofErr w:type="gramStart"/>
      <w:r w:rsidRPr="00C0151F">
        <w:rPr>
          <w:highlight w:val="green"/>
        </w:rPr>
        <w:t>parte  del</w:t>
      </w:r>
      <w:proofErr w:type="gramEnd"/>
      <w:r w:rsidRPr="00C0151F">
        <w:rPr>
          <w:highlight w:val="green"/>
        </w:rPr>
        <w:t xml:space="preserve"> monitoraggio procedurale, in quanto questi vengono rilevati in sede di gestione tecnico-amministrativa delle domande di pagamento dei beneficiari. A OPR viene quindi attribuita la funzione di conferimento dei dati regionali al sistema di monitoraggio del PSP Italia 2023-2027 e di trasferimento all’Organismo di Coordinamento, competente per l’elaborazione e la trasmissione dell’APR alla Commissione europea (attraverso SFC2021).</w:t>
      </w:r>
    </w:p>
    <w:p w14:paraId="106A4355" w14:textId="77777777" w:rsidR="00C0151F" w:rsidRPr="00C0151F" w:rsidRDefault="00C0151F" w:rsidP="00C0151F">
      <w:pPr>
        <w:rPr>
          <w:highlight w:val="green"/>
        </w:rPr>
      </w:pPr>
      <w:r w:rsidRPr="00C0151F">
        <w:rPr>
          <w:highlight w:val="green"/>
        </w:rPr>
        <w:t>L’</w:t>
      </w:r>
      <w:proofErr w:type="spellStart"/>
      <w:r w:rsidRPr="00C0151F">
        <w:rPr>
          <w:highlight w:val="green"/>
        </w:rPr>
        <w:t>AdGR</w:t>
      </w:r>
      <w:proofErr w:type="spellEnd"/>
      <w:r w:rsidRPr="00C0151F">
        <w:rPr>
          <w:highlight w:val="green"/>
        </w:rPr>
        <w:t xml:space="preserve"> è il produttore primario dei dati di una parte dell’avanzamento procedurale, in quanto questi vengono rilevati nell’ambito dei processi primari di predisposizione, attivazione e gestione degli strumenti attuativi, di ricezione e istruttoria delle domande di sostegno, di valutazione di merito (laddove prevista), di sottoscrizione dei provvedimenti di concessione e di avvio delle operazioni/impegni cui è stato concesso il contributo, che rientrano tutti nella sfera di competenza dell’</w:t>
      </w:r>
      <w:proofErr w:type="spellStart"/>
      <w:r w:rsidRPr="00C0151F">
        <w:rPr>
          <w:highlight w:val="green"/>
        </w:rPr>
        <w:t>AdGR</w:t>
      </w:r>
      <w:proofErr w:type="spellEnd"/>
      <w:r w:rsidRPr="00C0151F">
        <w:rPr>
          <w:highlight w:val="green"/>
        </w:rPr>
        <w:t xml:space="preserve"> (salvo diversa configurazione in base allo specifico sistema di deleghe). </w:t>
      </w:r>
    </w:p>
    <w:p w14:paraId="57A5DEE2" w14:textId="77777777" w:rsidR="00C0151F" w:rsidRPr="00C0151F" w:rsidRDefault="00C0151F" w:rsidP="00C0151F">
      <w:pPr>
        <w:rPr>
          <w:highlight w:val="green"/>
        </w:rPr>
      </w:pPr>
      <w:r w:rsidRPr="00C0151F">
        <w:rPr>
          <w:highlight w:val="green"/>
        </w:rPr>
        <w:t>Al pari, l’</w:t>
      </w:r>
      <w:proofErr w:type="spellStart"/>
      <w:r w:rsidRPr="00C0151F">
        <w:rPr>
          <w:highlight w:val="green"/>
        </w:rPr>
        <w:t>AdGR</w:t>
      </w:r>
      <w:proofErr w:type="spellEnd"/>
      <w:r w:rsidRPr="00C0151F">
        <w:rPr>
          <w:highlight w:val="green"/>
        </w:rPr>
        <w:t xml:space="preserve">, per i tipi di intervento di competenza, concorre alla produzione </w:t>
      </w:r>
      <w:proofErr w:type="gramStart"/>
      <w:r w:rsidRPr="00C0151F">
        <w:rPr>
          <w:highlight w:val="green"/>
        </w:rPr>
        <w:t>delle  informazioni</w:t>
      </w:r>
      <w:proofErr w:type="gramEnd"/>
      <w:r w:rsidRPr="00C0151F">
        <w:rPr>
          <w:highlight w:val="green"/>
        </w:rPr>
        <w:t xml:space="preserve"> di tipo qualitativo previste  nell’APR (Reg. (UE) 2021/2115, art. 134, </w:t>
      </w:r>
      <w:proofErr w:type="spellStart"/>
      <w:r w:rsidRPr="00C0151F">
        <w:rPr>
          <w:highlight w:val="green"/>
        </w:rPr>
        <w:t>parr</w:t>
      </w:r>
      <w:proofErr w:type="spellEnd"/>
      <w:r w:rsidRPr="00C0151F">
        <w:rPr>
          <w:highlight w:val="green"/>
        </w:rPr>
        <w:t xml:space="preserve">. 7 e 8). </w:t>
      </w:r>
    </w:p>
    <w:p w14:paraId="11645720" w14:textId="77777777" w:rsidR="00C0151F" w:rsidRPr="00C0151F" w:rsidRDefault="00C0151F" w:rsidP="00C0151F">
      <w:pPr>
        <w:rPr>
          <w:highlight w:val="green"/>
        </w:rPr>
      </w:pPr>
      <w:r w:rsidRPr="00C0151F">
        <w:rPr>
          <w:highlight w:val="green"/>
        </w:rPr>
        <w:t>Nelle more della integrazione del monitoraggio procedurale nel sistema di monitoraggio generale del PSP Italia 2023-2027, nella fase iniziale di programmazione l’</w:t>
      </w:r>
      <w:proofErr w:type="spellStart"/>
      <w:r w:rsidRPr="00C0151F">
        <w:rPr>
          <w:highlight w:val="green"/>
        </w:rPr>
        <w:t>AdGR</w:t>
      </w:r>
      <w:proofErr w:type="spellEnd"/>
      <w:r w:rsidRPr="00C0151F">
        <w:rPr>
          <w:highlight w:val="green"/>
        </w:rPr>
        <w:t xml:space="preserve"> rileva e trasmette all’</w:t>
      </w:r>
      <w:proofErr w:type="spellStart"/>
      <w:r w:rsidRPr="00C0151F">
        <w:rPr>
          <w:highlight w:val="green"/>
        </w:rPr>
        <w:t>AdGN</w:t>
      </w:r>
      <w:proofErr w:type="spellEnd"/>
      <w:r w:rsidRPr="00C0151F">
        <w:rPr>
          <w:highlight w:val="green"/>
        </w:rPr>
        <w:t xml:space="preserve"> i dati di avanzamento procedurale e le informazioni qualitative relative agli interventi di competenza, secondo la tempistica definita dall’</w:t>
      </w:r>
      <w:proofErr w:type="spellStart"/>
      <w:r w:rsidRPr="00C0151F">
        <w:rPr>
          <w:highlight w:val="green"/>
        </w:rPr>
        <w:t>AdGN</w:t>
      </w:r>
      <w:proofErr w:type="spellEnd"/>
      <w:r w:rsidRPr="00C0151F">
        <w:rPr>
          <w:highlight w:val="green"/>
        </w:rPr>
        <w:t xml:space="preserve"> stessa.</w:t>
      </w:r>
    </w:p>
    <w:p w14:paraId="34D4E04E" w14:textId="2FC4980C" w:rsidR="00C0151F" w:rsidRPr="00C0151F" w:rsidRDefault="00C0151F" w:rsidP="00C0151F">
      <w:pPr>
        <w:rPr>
          <w:highlight w:val="green"/>
        </w:rPr>
      </w:pPr>
      <w:r w:rsidRPr="00C0151F">
        <w:rPr>
          <w:highlight w:val="green"/>
        </w:rPr>
        <w:t xml:space="preserve">Attraverso account profilati sulla data </w:t>
      </w:r>
      <w:proofErr w:type="spellStart"/>
      <w:r w:rsidRPr="00C0151F">
        <w:rPr>
          <w:highlight w:val="green"/>
        </w:rPr>
        <w:t>platform</w:t>
      </w:r>
      <w:proofErr w:type="spellEnd"/>
      <w:r w:rsidRPr="00C0151F">
        <w:rPr>
          <w:highlight w:val="green"/>
        </w:rPr>
        <w:t>, l’</w:t>
      </w:r>
      <w:proofErr w:type="spellStart"/>
      <w:r w:rsidRPr="00C0151F">
        <w:rPr>
          <w:highlight w:val="green"/>
        </w:rPr>
        <w:t>AdGR</w:t>
      </w:r>
      <w:proofErr w:type="spellEnd"/>
      <w:r w:rsidRPr="00C0151F">
        <w:rPr>
          <w:highlight w:val="green"/>
        </w:rPr>
        <w:t xml:space="preserve"> potrà effettuare autonomamente visualizzazioni ed estrazioni di dati.</w:t>
      </w:r>
    </w:p>
    <w:p w14:paraId="09D5F8B5" w14:textId="4FEB18E5" w:rsidR="00AF498B" w:rsidRPr="005025CF" w:rsidRDefault="00277818" w:rsidP="00277818">
      <w:pPr>
        <w:pStyle w:val="Titolo3"/>
        <w:rPr>
          <w:rFonts w:asciiTheme="minorHAnsi" w:hAnsiTheme="minorHAnsi" w:cstheme="minorHAnsi"/>
          <w:color w:val="007B51"/>
          <w:highlight w:val="green"/>
        </w:rPr>
      </w:pPr>
      <w:bookmarkStart w:id="68" w:name="_Toc133406622"/>
      <w:bookmarkStart w:id="69" w:name="_Hlk129185337"/>
      <w:r w:rsidRPr="005025CF">
        <w:rPr>
          <w:rFonts w:asciiTheme="minorHAnsi" w:hAnsiTheme="minorHAnsi" w:cstheme="minorHAnsi"/>
          <w:color w:val="007B51"/>
          <w:highlight w:val="green"/>
        </w:rPr>
        <w:t>Coordinamento dei Comitati di monitoraggio</w:t>
      </w:r>
      <w:bookmarkEnd w:id="68"/>
      <w:r w:rsidRPr="005025CF">
        <w:rPr>
          <w:rFonts w:asciiTheme="minorHAnsi" w:hAnsiTheme="minorHAnsi" w:cstheme="minorHAnsi"/>
          <w:color w:val="007B51"/>
          <w:highlight w:val="green"/>
        </w:rPr>
        <w:t xml:space="preserve"> </w:t>
      </w:r>
      <w:bookmarkEnd w:id="69"/>
    </w:p>
    <w:p w14:paraId="04B3FE18" w14:textId="37C13333" w:rsidR="00277818" w:rsidRPr="005025CF" w:rsidRDefault="00277818" w:rsidP="00277818">
      <w:pPr>
        <w:rPr>
          <w:color w:val="007B51" w:themeColor="accent3"/>
          <w:highlight w:val="green"/>
        </w:rPr>
      </w:pPr>
      <w:r w:rsidRPr="005025CF">
        <w:rPr>
          <w:color w:val="007B51" w:themeColor="accent3"/>
          <w:highlight w:val="green"/>
        </w:rPr>
        <w:t>La calendarizzazione delle attività e degli incontri dei CMN e dei CMR</w:t>
      </w:r>
    </w:p>
    <w:p w14:paraId="08277EE7" w14:textId="77777777" w:rsidR="00277818" w:rsidRPr="005025CF" w:rsidRDefault="00277818" w:rsidP="00277818">
      <w:pPr>
        <w:rPr>
          <w:highlight w:val="green"/>
        </w:rPr>
      </w:pPr>
      <w:r w:rsidRPr="005025CF">
        <w:rPr>
          <w:highlight w:val="green"/>
        </w:rPr>
        <w:t>Le attività e gli incontri del CMR dovranno essere pianificati secondo una tempistica tale da consentire l’assolvimento degli obblighi informativi verso il CMN, sanciti dal quadro normativo comunitario. Pertanto, in linea di principio, per ciascun anno civile di programmazione gli incontri dei CMR dovrebbero svolgersi prima dell’incontro/degli incontri del CMN, anche per facilitare la partecipazione dell’</w:t>
      </w:r>
      <w:proofErr w:type="spellStart"/>
      <w:r w:rsidRPr="005025CF">
        <w:rPr>
          <w:highlight w:val="green"/>
        </w:rPr>
        <w:t>AdGN</w:t>
      </w:r>
      <w:proofErr w:type="spellEnd"/>
      <w:r w:rsidRPr="005025CF">
        <w:rPr>
          <w:highlight w:val="green"/>
        </w:rPr>
        <w:t xml:space="preserve"> (o dei suoi delegati incaricati) agli incontri dei CMR. </w:t>
      </w:r>
    </w:p>
    <w:p w14:paraId="6E3C2B23" w14:textId="2FE3879C" w:rsidR="00277818" w:rsidRPr="005025CF" w:rsidRDefault="00277818" w:rsidP="00277818">
      <w:pPr>
        <w:rPr>
          <w:highlight w:val="green"/>
        </w:rPr>
      </w:pPr>
      <w:r w:rsidRPr="005025CF">
        <w:rPr>
          <w:highlight w:val="green"/>
        </w:rPr>
        <w:t>L’</w:t>
      </w:r>
      <w:proofErr w:type="spellStart"/>
      <w:r w:rsidRPr="005025CF">
        <w:rPr>
          <w:highlight w:val="green"/>
        </w:rPr>
        <w:t>AdGR</w:t>
      </w:r>
      <w:proofErr w:type="spellEnd"/>
      <w:r w:rsidRPr="005025CF">
        <w:rPr>
          <w:highlight w:val="green"/>
        </w:rPr>
        <w:t xml:space="preserve"> condivide – in sede di Coordinamento tecnico delle </w:t>
      </w:r>
      <w:proofErr w:type="spellStart"/>
      <w:r w:rsidRPr="005025CF">
        <w:rPr>
          <w:highlight w:val="green"/>
        </w:rPr>
        <w:t>AdG</w:t>
      </w:r>
      <w:proofErr w:type="spellEnd"/>
      <w:r w:rsidRPr="005025CF">
        <w:rPr>
          <w:highlight w:val="green"/>
        </w:rPr>
        <w:t xml:space="preserve"> – la propria calendarizzazione annuale delle attività e degli incontri del proprio CMR. In tale occasione, l’</w:t>
      </w:r>
      <w:proofErr w:type="spellStart"/>
      <w:r w:rsidRPr="005025CF">
        <w:rPr>
          <w:highlight w:val="green"/>
        </w:rPr>
        <w:t>AdGN</w:t>
      </w:r>
      <w:proofErr w:type="spellEnd"/>
      <w:r w:rsidRPr="005025CF">
        <w:rPr>
          <w:highlight w:val="green"/>
        </w:rPr>
        <w:t xml:space="preserve"> ne verifica la coerenza rispetto alle date fissate per gli incontri del CMN. </w:t>
      </w:r>
    </w:p>
    <w:p w14:paraId="154FBD4A" w14:textId="77777777" w:rsidR="00277818" w:rsidRPr="005025CF" w:rsidRDefault="00277818" w:rsidP="00277818">
      <w:pPr>
        <w:rPr>
          <w:highlight w:val="green"/>
        </w:rPr>
      </w:pPr>
      <w:r w:rsidRPr="005025CF">
        <w:rPr>
          <w:highlight w:val="green"/>
        </w:rPr>
        <w:lastRenderedPageBreak/>
        <w:t>Qualora, nel corso di ciascun anno civile di programmazione, la data fissata per l’incontro/le date fissate per gli incontri del CMN subiscano modifiche, l’</w:t>
      </w:r>
      <w:proofErr w:type="spellStart"/>
      <w:r w:rsidRPr="005025CF">
        <w:rPr>
          <w:highlight w:val="green"/>
        </w:rPr>
        <w:t>AdGN</w:t>
      </w:r>
      <w:proofErr w:type="spellEnd"/>
      <w:r w:rsidRPr="005025CF">
        <w:rPr>
          <w:highlight w:val="green"/>
        </w:rPr>
        <w:t xml:space="preserve"> provvede a farne tempestiva comunicazione alle </w:t>
      </w:r>
      <w:proofErr w:type="spellStart"/>
      <w:r w:rsidRPr="005025CF">
        <w:rPr>
          <w:highlight w:val="green"/>
        </w:rPr>
        <w:t>AdGR</w:t>
      </w:r>
      <w:proofErr w:type="spellEnd"/>
      <w:r w:rsidRPr="005025CF">
        <w:rPr>
          <w:highlight w:val="green"/>
        </w:rPr>
        <w:t xml:space="preserve"> in sede di Coordinamento tecnico delle </w:t>
      </w:r>
      <w:proofErr w:type="spellStart"/>
      <w:r w:rsidRPr="005025CF">
        <w:rPr>
          <w:highlight w:val="green"/>
        </w:rPr>
        <w:t>AdG</w:t>
      </w:r>
      <w:proofErr w:type="spellEnd"/>
      <w:r w:rsidRPr="005025CF">
        <w:rPr>
          <w:highlight w:val="green"/>
        </w:rPr>
        <w:t>. In tale occasione, se del caso, l’</w:t>
      </w:r>
      <w:proofErr w:type="spellStart"/>
      <w:r w:rsidRPr="005025CF">
        <w:rPr>
          <w:highlight w:val="green"/>
        </w:rPr>
        <w:t>AdGN</w:t>
      </w:r>
      <w:proofErr w:type="spellEnd"/>
      <w:r w:rsidRPr="005025CF">
        <w:rPr>
          <w:highlight w:val="green"/>
        </w:rPr>
        <w:t xml:space="preserve"> ne verifica la coerenza rispetto alle date fissate per gli incontri del CMN. </w:t>
      </w:r>
    </w:p>
    <w:p w14:paraId="2F1D7A67" w14:textId="77777777" w:rsidR="00277818" w:rsidRPr="005025CF" w:rsidRDefault="00277818" w:rsidP="00277818">
      <w:pPr>
        <w:rPr>
          <w:highlight w:val="green"/>
        </w:rPr>
      </w:pPr>
      <w:r w:rsidRPr="005025CF">
        <w:rPr>
          <w:highlight w:val="green"/>
        </w:rPr>
        <w:t xml:space="preserve">Fermo restando il rispetto della logica per cui le attività e gli incontri dei CMR dovrebbero svolgersi preliminarmente agli incontri del CMN, all’occorrere di debite motivazioni ciascuna </w:t>
      </w:r>
      <w:proofErr w:type="spellStart"/>
      <w:r w:rsidRPr="005025CF">
        <w:rPr>
          <w:highlight w:val="green"/>
        </w:rPr>
        <w:t>AdGR</w:t>
      </w:r>
      <w:proofErr w:type="spellEnd"/>
      <w:r w:rsidRPr="005025CF">
        <w:rPr>
          <w:highlight w:val="green"/>
        </w:rPr>
        <w:t xml:space="preserve"> può autonomamente variare la data fissata/le date fissate per l’incontro/gli incontri del proprio CMR. In tali casi, l’</w:t>
      </w:r>
      <w:proofErr w:type="spellStart"/>
      <w:r w:rsidRPr="005025CF">
        <w:rPr>
          <w:highlight w:val="green"/>
        </w:rPr>
        <w:t>AdGR</w:t>
      </w:r>
      <w:proofErr w:type="spellEnd"/>
      <w:r w:rsidRPr="005025CF">
        <w:rPr>
          <w:highlight w:val="green"/>
        </w:rPr>
        <w:t xml:space="preserve"> interessata provvede a darne tempestiva comunicazione all’</w:t>
      </w:r>
      <w:proofErr w:type="spellStart"/>
      <w:r w:rsidRPr="005025CF">
        <w:rPr>
          <w:highlight w:val="green"/>
        </w:rPr>
        <w:t>AdGN</w:t>
      </w:r>
      <w:proofErr w:type="spellEnd"/>
      <w:r w:rsidRPr="005025CF">
        <w:rPr>
          <w:highlight w:val="green"/>
        </w:rPr>
        <w:t xml:space="preserve">, che a sua volta verifica la coerenza della nuova data fissata rispetto a quella prevista per il CMN. </w:t>
      </w:r>
    </w:p>
    <w:p w14:paraId="18ED95F1" w14:textId="77777777" w:rsidR="00277818" w:rsidRPr="007F686D" w:rsidRDefault="00277818" w:rsidP="00277818">
      <w:r w:rsidRPr="005025CF">
        <w:rPr>
          <w:highlight w:val="green"/>
        </w:rPr>
        <w:t xml:space="preserve">Fermo restando quanto sopra indicato, è comunque fatta salva la possibilità, in caso di necessità o urgenza, di convocare e consultare i Comitati di monitoraggio attraverso una procedura scritta. In tali casi, la determinazione dei Comitati si intendono validamente assunte anche in assenza di riunioni </w:t>
      </w:r>
      <w:r w:rsidRPr="005025CF">
        <w:rPr>
          <w:i/>
          <w:iCs/>
          <w:highlight w:val="green"/>
        </w:rPr>
        <w:t>ad hoc</w:t>
      </w:r>
      <w:r w:rsidRPr="005025CF">
        <w:rPr>
          <w:highlight w:val="green"/>
        </w:rPr>
        <w:t>.</w:t>
      </w:r>
    </w:p>
    <w:p w14:paraId="6D9DEDD4" w14:textId="37449486" w:rsidR="00277818" w:rsidRDefault="00277818" w:rsidP="00277818">
      <w:pPr>
        <w:rPr>
          <w:color w:val="007B51" w:themeColor="accent3"/>
        </w:rPr>
      </w:pPr>
      <w:r w:rsidRPr="00C41766">
        <w:rPr>
          <w:color w:val="007B51" w:themeColor="accent3"/>
          <w:highlight w:val="green"/>
        </w:rPr>
        <w:t xml:space="preserve">Modalità standardizzate di trasmissione di informazioni, documenti e pareri tra i Comitati di </w:t>
      </w:r>
      <w:r w:rsidR="005025CF" w:rsidRPr="00C41766">
        <w:rPr>
          <w:color w:val="007B51" w:themeColor="accent3"/>
          <w:highlight w:val="green"/>
        </w:rPr>
        <w:t>M</w:t>
      </w:r>
      <w:r w:rsidRPr="00C41766">
        <w:rPr>
          <w:color w:val="007B51" w:themeColor="accent3"/>
          <w:highlight w:val="green"/>
        </w:rPr>
        <w:t>onitoraggio di livello nazionale e regionale</w:t>
      </w:r>
    </w:p>
    <w:p w14:paraId="2AC6DDF0" w14:textId="71D6BDAE" w:rsidR="004C79B2" w:rsidRPr="00C41766" w:rsidRDefault="004C79B2" w:rsidP="005025CF">
      <w:pPr>
        <w:rPr>
          <w:highlight w:val="green"/>
        </w:rPr>
      </w:pPr>
      <w:r w:rsidRPr="00C41766">
        <w:rPr>
          <w:highlight w:val="green"/>
        </w:rPr>
        <w:t>Al fine di assolvere alla propria funzione di informare il CMN circa il monitoraggio dell’attuazione degli elementi regionali del PSP di competenza dell’</w:t>
      </w:r>
      <w:proofErr w:type="spellStart"/>
      <w:r w:rsidRPr="00C41766">
        <w:rPr>
          <w:highlight w:val="green"/>
        </w:rPr>
        <w:t>AdGR</w:t>
      </w:r>
      <w:proofErr w:type="spellEnd"/>
      <w:r w:rsidRPr="00C41766">
        <w:rPr>
          <w:highlight w:val="green"/>
        </w:rPr>
        <w:t>, la</w:t>
      </w:r>
      <w:r w:rsidR="005025CF" w:rsidRPr="00C41766">
        <w:rPr>
          <w:highlight w:val="green"/>
        </w:rPr>
        <w:t xml:space="preserve"> convocazion</w:t>
      </w:r>
      <w:r w:rsidRPr="00C41766">
        <w:rPr>
          <w:highlight w:val="green"/>
        </w:rPr>
        <w:t>e</w:t>
      </w:r>
      <w:r w:rsidR="005025CF" w:rsidRPr="00C41766">
        <w:rPr>
          <w:highlight w:val="green"/>
        </w:rPr>
        <w:t xml:space="preserve"> e l’ordine del giorno </w:t>
      </w:r>
      <w:r w:rsidRPr="00C41766">
        <w:rPr>
          <w:highlight w:val="green"/>
        </w:rPr>
        <w:t>del CMR, sia provvisorio che definitivo, nonché i documenti relativi ai punti da esaminare, verranno</w:t>
      </w:r>
      <w:r w:rsidR="005025CF" w:rsidRPr="00C41766">
        <w:rPr>
          <w:highlight w:val="green"/>
        </w:rPr>
        <w:t xml:space="preserve"> trasmessi </w:t>
      </w:r>
      <w:r w:rsidRPr="00C41766">
        <w:rPr>
          <w:highlight w:val="green"/>
        </w:rPr>
        <w:t xml:space="preserve">con congruo anticipo a tutti i componenti del CMR, tra i quali vi sono </w:t>
      </w:r>
      <w:r w:rsidR="00C41766" w:rsidRPr="00C41766">
        <w:rPr>
          <w:highlight w:val="green"/>
        </w:rPr>
        <w:t xml:space="preserve">anche </w:t>
      </w:r>
      <w:r w:rsidRPr="00C41766">
        <w:rPr>
          <w:highlight w:val="green"/>
        </w:rPr>
        <w:t>i membri in rappresentanza dell’</w:t>
      </w:r>
      <w:proofErr w:type="spellStart"/>
      <w:r w:rsidRPr="00C41766">
        <w:rPr>
          <w:highlight w:val="green"/>
        </w:rPr>
        <w:t>AdGN</w:t>
      </w:r>
      <w:proofErr w:type="spellEnd"/>
      <w:r w:rsidR="005025CF" w:rsidRPr="00C41766">
        <w:rPr>
          <w:highlight w:val="green"/>
        </w:rPr>
        <w:t xml:space="preserve">. </w:t>
      </w:r>
    </w:p>
    <w:p w14:paraId="05083120" w14:textId="3F9E0B88" w:rsidR="004C79B2" w:rsidRPr="00C41766" w:rsidRDefault="004C79B2" w:rsidP="005025CF">
      <w:pPr>
        <w:rPr>
          <w:highlight w:val="green"/>
        </w:rPr>
      </w:pPr>
      <w:r w:rsidRPr="00C41766">
        <w:rPr>
          <w:highlight w:val="green"/>
        </w:rPr>
        <w:t>In particolare, l’</w:t>
      </w:r>
      <w:proofErr w:type="spellStart"/>
      <w:r w:rsidRPr="00C41766">
        <w:rPr>
          <w:highlight w:val="green"/>
        </w:rPr>
        <w:t>AdGR</w:t>
      </w:r>
      <w:proofErr w:type="spellEnd"/>
      <w:r w:rsidRPr="00C41766">
        <w:rPr>
          <w:highlight w:val="green"/>
        </w:rPr>
        <w:t xml:space="preserve"> trasferisce i verbali dei propri incontri (o procedure scritte), insieme alla pertinente documentazione, dati e informazioni, al CMN.</w:t>
      </w:r>
    </w:p>
    <w:p w14:paraId="744F97A5" w14:textId="77777777" w:rsidR="00C41766" w:rsidRPr="00C41766" w:rsidRDefault="00C41766" w:rsidP="00C41766">
      <w:pPr>
        <w:rPr>
          <w:highlight w:val="green"/>
        </w:rPr>
      </w:pPr>
      <w:r w:rsidRPr="00C41766">
        <w:rPr>
          <w:highlight w:val="green"/>
        </w:rPr>
        <w:t xml:space="preserve">Al pari, in un’ottica di corresponsabilità rispetto al monitoraggio dell’attuazione del PSP, il CMN trasferisce ai CMR i verbali e la pertinente documentazione prodotti ad esito delle proprie attività e dei propri incontri. </w:t>
      </w:r>
    </w:p>
    <w:p w14:paraId="1A4404CE" w14:textId="77777777" w:rsidR="00C41766" w:rsidRPr="00C41766" w:rsidRDefault="00C41766" w:rsidP="00C41766">
      <w:pPr>
        <w:rPr>
          <w:highlight w:val="green"/>
        </w:rPr>
      </w:pPr>
      <w:r w:rsidRPr="00C41766">
        <w:rPr>
          <w:highlight w:val="green"/>
        </w:rPr>
        <w:t>In particolare, l’</w:t>
      </w:r>
      <w:proofErr w:type="spellStart"/>
      <w:r w:rsidRPr="00C41766">
        <w:rPr>
          <w:highlight w:val="green"/>
        </w:rPr>
        <w:t>AdGN</w:t>
      </w:r>
      <w:proofErr w:type="spellEnd"/>
      <w:r w:rsidRPr="00C41766">
        <w:rPr>
          <w:highlight w:val="green"/>
        </w:rPr>
        <w:t xml:space="preserve"> provvede alla trasmissione dei verbali e della pertinente documentazione all’</w:t>
      </w:r>
      <w:proofErr w:type="spellStart"/>
      <w:r w:rsidRPr="00C41766">
        <w:rPr>
          <w:highlight w:val="green"/>
        </w:rPr>
        <w:t>AdGR</w:t>
      </w:r>
      <w:proofErr w:type="spellEnd"/>
      <w:r w:rsidRPr="00C41766">
        <w:rPr>
          <w:highlight w:val="green"/>
        </w:rPr>
        <w:t xml:space="preserve"> che, a sua volta, trasferisce verbali e documentazione pertinente ai componenti del CMR. </w:t>
      </w:r>
    </w:p>
    <w:p w14:paraId="2528F128" w14:textId="5637ACD4" w:rsidR="005025CF" w:rsidRPr="00C41766" w:rsidRDefault="00C41766" w:rsidP="00277818">
      <w:r w:rsidRPr="00C41766">
        <w:rPr>
          <w:highlight w:val="green"/>
        </w:rPr>
        <w:t>L’</w:t>
      </w:r>
      <w:proofErr w:type="spellStart"/>
      <w:r w:rsidRPr="00C41766">
        <w:rPr>
          <w:highlight w:val="green"/>
        </w:rPr>
        <w:t>AdGR</w:t>
      </w:r>
      <w:proofErr w:type="spellEnd"/>
      <w:r w:rsidRPr="00C41766">
        <w:rPr>
          <w:highlight w:val="green"/>
        </w:rPr>
        <w:t xml:space="preserve">, infine, assolve agli obblighi di </w:t>
      </w:r>
      <w:r w:rsidRPr="00C41766">
        <w:rPr>
          <w:b/>
          <w:bCs/>
          <w:highlight w:val="green"/>
        </w:rPr>
        <w:t>pubblicazione del regolamento interno e dei pareri</w:t>
      </w:r>
      <w:r w:rsidRPr="00C41766">
        <w:rPr>
          <w:highlight w:val="green"/>
        </w:rPr>
        <w:t xml:space="preserve"> del CMR.</w:t>
      </w:r>
      <w:r>
        <w:t xml:space="preserve"> </w:t>
      </w:r>
    </w:p>
    <w:p w14:paraId="31CD9E6B" w14:textId="77777777" w:rsidR="00277818" w:rsidRPr="00277818" w:rsidRDefault="00277818" w:rsidP="00277818"/>
    <w:p w14:paraId="6CED38CF" w14:textId="7415B5C5" w:rsidR="00EB4D52" w:rsidRPr="00B22575" w:rsidRDefault="00EB4D52" w:rsidP="00F51E35">
      <w:pPr>
        <w:pStyle w:val="Titolo1"/>
      </w:pPr>
      <w:bookmarkStart w:id="70" w:name="_Toc133406623"/>
      <w:r w:rsidRPr="00B22575">
        <w:t>ALLEGATI</w:t>
      </w:r>
      <w:bookmarkEnd w:id="70"/>
    </w:p>
    <w:p w14:paraId="0DC64EA2" w14:textId="3FBE5912" w:rsidR="002060A6" w:rsidRPr="00B22575" w:rsidRDefault="00B22575" w:rsidP="00D7502F">
      <w:pPr>
        <w:pStyle w:val="Paragrafoelenco"/>
        <w:numPr>
          <w:ilvl w:val="0"/>
          <w:numId w:val="10"/>
        </w:numPr>
      </w:pPr>
      <w:r w:rsidRPr="00B22575">
        <w:t xml:space="preserve">ALLEGATO 1 - </w:t>
      </w:r>
      <w:r w:rsidR="002060A6" w:rsidRPr="00B22575">
        <w:t>Schede di intervento</w:t>
      </w:r>
    </w:p>
    <w:p w14:paraId="016EE6D5" w14:textId="0EDFF232" w:rsidR="002060A6" w:rsidRDefault="00B22575" w:rsidP="00D7502F">
      <w:pPr>
        <w:pStyle w:val="Paragrafoelenco"/>
        <w:numPr>
          <w:ilvl w:val="0"/>
          <w:numId w:val="10"/>
        </w:numPr>
      </w:pPr>
      <w:r w:rsidRPr="00B22575">
        <w:t xml:space="preserve">ALLEGATO 2 </w:t>
      </w:r>
      <w:r w:rsidR="00AF498B">
        <w:t>-</w:t>
      </w:r>
      <w:r w:rsidRPr="00B22575">
        <w:t xml:space="preserve"> </w:t>
      </w:r>
      <w:r w:rsidR="002060A6" w:rsidRPr="00B22575">
        <w:t>Zonizzazione</w:t>
      </w:r>
    </w:p>
    <w:p w14:paraId="7671EBDC" w14:textId="3FFB82EE" w:rsidR="00EB4D52" w:rsidRPr="008952CE" w:rsidRDefault="003F2F6F" w:rsidP="000A6DE2">
      <w:pPr>
        <w:pStyle w:val="Paragrafoelenco"/>
        <w:numPr>
          <w:ilvl w:val="0"/>
          <w:numId w:val="10"/>
        </w:numPr>
        <w:rPr>
          <w:highlight w:val="green"/>
        </w:rPr>
      </w:pPr>
      <w:r w:rsidRPr="008952CE">
        <w:rPr>
          <w:highlight w:val="green"/>
        </w:rPr>
        <w:t xml:space="preserve">ALLEGATO 3 </w:t>
      </w:r>
      <w:r w:rsidR="00AF498B" w:rsidRPr="008952CE">
        <w:rPr>
          <w:highlight w:val="green"/>
        </w:rPr>
        <w:t>-</w:t>
      </w:r>
      <w:r w:rsidRPr="008952CE">
        <w:rPr>
          <w:highlight w:val="green"/>
        </w:rPr>
        <w:t xml:space="preserve"> </w:t>
      </w:r>
      <w:r w:rsidR="008952CE" w:rsidRPr="008952CE">
        <w:rPr>
          <w:highlight w:val="green"/>
        </w:rPr>
        <w:t>Cronoprogramma bandi periodo 2023-2027 - Regione Lombardia</w:t>
      </w:r>
    </w:p>
    <w:sectPr w:rsidR="00EB4D52" w:rsidRPr="008952CE" w:rsidSect="000006AB">
      <w:headerReference w:type="default" r:id="rId65"/>
      <w:footerReference w:type="default" r:id="rId66"/>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413A3B" w14:textId="77777777" w:rsidR="00083AD8" w:rsidRDefault="00083AD8" w:rsidP="00E3193B">
      <w:pPr>
        <w:spacing w:after="0"/>
      </w:pPr>
      <w:r>
        <w:separator/>
      </w:r>
    </w:p>
  </w:endnote>
  <w:endnote w:type="continuationSeparator" w:id="0">
    <w:p w14:paraId="77726FAB" w14:textId="77777777" w:rsidR="00083AD8" w:rsidRDefault="00083AD8" w:rsidP="00E3193B">
      <w:pPr>
        <w:spacing w:after="0"/>
      </w:pPr>
      <w:r>
        <w:continuationSeparator/>
      </w:r>
    </w:p>
  </w:endnote>
  <w:endnote w:type="continuationNotice" w:id="1">
    <w:p w14:paraId="49518D0A" w14:textId="77777777" w:rsidR="00083AD8" w:rsidRDefault="00083AD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00000003" w:usb1="00000000" w:usb2="00000000" w:usb3="00000000" w:csb0="00000001" w:csb1="00000000"/>
  </w:font>
  <w:font w:name="+mn-ea">
    <w:altName w:val="Cambria"/>
    <w:panose1 w:val="00000000000000000000"/>
    <w:charset w:val="00"/>
    <w:family w:val="roman"/>
    <w:notTrueType/>
    <w:pitch w:val="default"/>
  </w:font>
  <w:font w:name="EYInterstate Ligh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1260955"/>
      <w:docPartObj>
        <w:docPartGallery w:val="Page Numbers (Bottom of Page)"/>
        <w:docPartUnique/>
      </w:docPartObj>
    </w:sdtPr>
    <w:sdtEndPr/>
    <w:sdtContent>
      <w:p w14:paraId="4E204BAE" w14:textId="48A8C659" w:rsidR="008F1F07" w:rsidRDefault="00083AD8">
        <w:pPr>
          <w:pStyle w:val="Pidipagina"/>
          <w:jc w:val="right"/>
        </w:pPr>
      </w:p>
    </w:sdtContent>
  </w:sdt>
  <w:p w14:paraId="480431E5" w14:textId="26D3F335" w:rsidR="008F1F07" w:rsidRDefault="008F1F07">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87" w:rightFromText="187" w:vertAnchor="page" w:horzAnchor="margin" w:tblpXSpec="center" w:tblpYSpec="bottom"/>
      <w:tblW w:w="5000" w:type="pct"/>
      <w:tblBorders>
        <w:insideH w:val="thinThickThinLargeGap" w:sz="24" w:space="0" w:color="007B51" w:themeColor="accent3"/>
        <w:insideV w:val="double" w:sz="4" w:space="0" w:color="007B51" w:themeColor="accent3"/>
      </w:tblBorders>
      <w:tblLayout w:type="fixed"/>
      <w:tblLook w:val="04A0" w:firstRow="1" w:lastRow="0" w:firstColumn="1" w:lastColumn="0" w:noHBand="0" w:noVBand="1"/>
    </w:tblPr>
    <w:tblGrid>
      <w:gridCol w:w="9214"/>
      <w:gridCol w:w="424"/>
    </w:tblGrid>
    <w:sdt>
      <w:sdtPr>
        <w:rPr>
          <w:rFonts w:asciiTheme="majorHAnsi" w:eastAsiaTheme="majorEastAsia" w:hAnsiTheme="majorHAnsi" w:cstheme="majorBidi"/>
          <w:sz w:val="20"/>
          <w:szCs w:val="20"/>
        </w:rPr>
        <w:id w:val="-251973947"/>
        <w:docPartObj>
          <w:docPartGallery w:val="Page Numbers (Bottom of Page)"/>
          <w:docPartUnique/>
        </w:docPartObj>
      </w:sdtPr>
      <w:sdtEndPr>
        <w:rPr>
          <w:rFonts w:asciiTheme="minorHAnsi" w:eastAsiaTheme="minorEastAsia" w:hAnsiTheme="minorHAnsi" w:cstheme="minorBidi"/>
          <w:color w:val="7F7F7F" w:themeColor="text1" w:themeTint="80"/>
          <w:sz w:val="22"/>
          <w:szCs w:val="22"/>
        </w:rPr>
      </w:sdtEndPr>
      <w:sdtContent>
        <w:tr w:rsidR="008F1F07" w14:paraId="1E23FB2F" w14:textId="77777777" w:rsidTr="00D96073">
          <w:trPr>
            <w:trHeight w:val="727"/>
          </w:trPr>
          <w:tc>
            <w:tcPr>
              <w:tcW w:w="4780" w:type="pct"/>
            </w:tcPr>
            <w:p w14:paraId="77FC2393" w14:textId="60F6D609" w:rsidR="008F1F07" w:rsidRDefault="008F1F07">
              <w:pPr>
                <w:tabs>
                  <w:tab w:val="left" w:pos="620"/>
                  <w:tab w:val="center" w:pos="4320"/>
                </w:tabs>
                <w:jc w:val="right"/>
                <w:rPr>
                  <w:rFonts w:asciiTheme="majorHAnsi" w:eastAsiaTheme="majorEastAsia" w:hAnsiTheme="majorHAnsi" w:cstheme="majorBidi"/>
                  <w:sz w:val="20"/>
                  <w:szCs w:val="20"/>
                </w:rPr>
              </w:pPr>
            </w:p>
          </w:tc>
          <w:tc>
            <w:tcPr>
              <w:tcW w:w="220" w:type="pct"/>
            </w:tcPr>
            <w:p w14:paraId="1EEDA6C8" w14:textId="6567FA36" w:rsidR="008F1F07" w:rsidRPr="00CA7A10" w:rsidRDefault="008F1F07">
              <w:pPr>
                <w:tabs>
                  <w:tab w:val="left" w:pos="1490"/>
                </w:tabs>
                <w:rPr>
                  <w:rFonts w:asciiTheme="majorHAnsi" w:eastAsiaTheme="majorEastAsia" w:hAnsiTheme="majorHAnsi" w:cstheme="majorBidi"/>
                  <w:color w:val="007B51" w:themeColor="accent3"/>
                  <w:sz w:val="28"/>
                  <w:szCs w:val="28"/>
                </w:rPr>
              </w:pPr>
              <w:r w:rsidRPr="00F42961">
                <w:rPr>
                  <w:color w:val="404040" w:themeColor="text1" w:themeTint="BF"/>
                </w:rPr>
                <w:fldChar w:fldCharType="begin"/>
              </w:r>
              <w:r w:rsidRPr="00F42961">
                <w:rPr>
                  <w:color w:val="404040" w:themeColor="text1" w:themeTint="BF"/>
                </w:rPr>
                <w:instrText>PAGE    \* MERGEFORMAT</w:instrText>
              </w:r>
              <w:r w:rsidRPr="00F42961">
                <w:rPr>
                  <w:color w:val="404040" w:themeColor="text1" w:themeTint="BF"/>
                </w:rPr>
                <w:fldChar w:fldCharType="separate"/>
              </w:r>
              <w:r w:rsidRPr="00F42961">
                <w:rPr>
                  <w:color w:val="404040" w:themeColor="text1" w:themeTint="BF"/>
                </w:rPr>
                <w:t>2</w:t>
              </w:r>
              <w:r w:rsidRPr="00F42961">
                <w:rPr>
                  <w:color w:val="404040" w:themeColor="text1" w:themeTint="BF"/>
                </w:rPr>
                <w:fldChar w:fldCharType="end"/>
              </w:r>
            </w:p>
          </w:tc>
        </w:tr>
      </w:sdtContent>
    </w:sdt>
  </w:tbl>
  <w:p w14:paraId="66C4DC96" w14:textId="1776DB00" w:rsidR="008F1F07" w:rsidRPr="00CA7A10" w:rsidRDefault="008F1F07" w:rsidP="00CA7A10">
    <w:pPr>
      <w:pStyle w:val="Pidipagina"/>
      <w:jc w:val="center"/>
      <w:rPr>
        <w:color w:val="007B51" w:themeColor="accent3"/>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9CBA8A" w14:textId="77777777" w:rsidR="00083AD8" w:rsidRDefault="00083AD8" w:rsidP="00E3193B">
      <w:pPr>
        <w:spacing w:after="0"/>
      </w:pPr>
      <w:r>
        <w:separator/>
      </w:r>
    </w:p>
  </w:footnote>
  <w:footnote w:type="continuationSeparator" w:id="0">
    <w:p w14:paraId="5E2F5522" w14:textId="77777777" w:rsidR="00083AD8" w:rsidRDefault="00083AD8" w:rsidP="00E3193B">
      <w:pPr>
        <w:spacing w:after="0"/>
      </w:pPr>
      <w:r>
        <w:continuationSeparator/>
      </w:r>
    </w:p>
  </w:footnote>
  <w:footnote w:type="continuationNotice" w:id="1">
    <w:p w14:paraId="69EB966B" w14:textId="77777777" w:rsidR="00083AD8" w:rsidRDefault="00083AD8">
      <w:pPr>
        <w:spacing w:after="0"/>
      </w:pPr>
    </w:p>
  </w:footnote>
  <w:footnote w:id="2">
    <w:p w14:paraId="5FAE095C" w14:textId="2D242480" w:rsidR="008F1F07" w:rsidRPr="00A95E3C" w:rsidRDefault="008F1F07">
      <w:pPr>
        <w:pStyle w:val="Testonotaapidipagina"/>
        <w:rPr>
          <w:sz w:val="18"/>
          <w:szCs w:val="18"/>
        </w:rPr>
      </w:pPr>
      <w:r w:rsidRPr="00A95E3C">
        <w:rPr>
          <w:rStyle w:val="Rimandonotaapidipagina"/>
          <w:sz w:val="18"/>
          <w:szCs w:val="18"/>
        </w:rPr>
        <w:footnoteRef/>
      </w:r>
      <w:r w:rsidRPr="00A95E3C">
        <w:rPr>
          <w:sz w:val="18"/>
          <w:szCs w:val="18"/>
        </w:rPr>
        <w:t xml:space="preserve"> Fonte: Censimento Agricoltura 2020</w:t>
      </w:r>
    </w:p>
  </w:footnote>
  <w:footnote w:id="3">
    <w:p w14:paraId="03F1BF3C" w14:textId="13BCC9EB" w:rsidR="008F1F07" w:rsidRDefault="008F1F07" w:rsidP="003E7DA7">
      <w:pPr>
        <w:pStyle w:val="Testonotaapidipagina"/>
      </w:pPr>
      <w:r w:rsidRPr="00A95E3C">
        <w:rPr>
          <w:rStyle w:val="Rimandonotaapidipagina"/>
          <w:sz w:val="18"/>
          <w:szCs w:val="18"/>
        </w:rPr>
        <w:footnoteRef/>
      </w:r>
      <w:r w:rsidRPr="00A95E3C">
        <w:rPr>
          <w:sz w:val="18"/>
          <w:szCs w:val="18"/>
        </w:rPr>
        <w:t xml:space="preserve"> Fonte: Analisi congiunturale sull’agricoltura lombarda- L’andamento del settore nel 2° semestre 2020, Unioncamere Lombardia</w:t>
      </w:r>
    </w:p>
  </w:footnote>
  <w:footnote w:id="4">
    <w:p w14:paraId="0AF853B5" w14:textId="4CCE75CC" w:rsidR="008F1F07" w:rsidRPr="00A95E3C" w:rsidRDefault="008F1F07" w:rsidP="000C5801">
      <w:pPr>
        <w:pStyle w:val="Testonotaapidipagina"/>
        <w:rPr>
          <w:sz w:val="18"/>
          <w:szCs w:val="18"/>
        </w:rPr>
      </w:pPr>
      <w:r w:rsidRPr="00A95E3C">
        <w:rPr>
          <w:rStyle w:val="Rimandonotaapidipagina"/>
          <w:sz w:val="18"/>
          <w:szCs w:val="18"/>
        </w:rPr>
        <w:footnoteRef/>
      </w:r>
      <w:r w:rsidRPr="00A95E3C">
        <w:rPr>
          <w:sz w:val="18"/>
          <w:szCs w:val="18"/>
        </w:rPr>
        <w:t xml:space="preserve"> CREA, Guerra in Ucraina: gli effetti sui costi se sui risultati economici delle aziende agricole italiane</w:t>
      </w:r>
    </w:p>
  </w:footnote>
  <w:footnote w:id="5">
    <w:p w14:paraId="64C6E855" w14:textId="7C31DBF4" w:rsidR="008F1F07" w:rsidRPr="00A95E3C" w:rsidRDefault="008F1F07">
      <w:pPr>
        <w:pStyle w:val="Testonotaapidipagina"/>
        <w:rPr>
          <w:sz w:val="18"/>
          <w:szCs w:val="18"/>
        </w:rPr>
      </w:pPr>
      <w:r w:rsidRPr="00A95E3C">
        <w:rPr>
          <w:rStyle w:val="Rimandonotaapidipagina"/>
          <w:sz w:val="18"/>
          <w:szCs w:val="18"/>
        </w:rPr>
        <w:footnoteRef/>
      </w:r>
      <w:r w:rsidRPr="00A95E3C">
        <w:rPr>
          <w:sz w:val="18"/>
          <w:szCs w:val="18"/>
        </w:rPr>
        <w:t xml:space="preserve"> Anticipazioni Rapporto agroalimentare 2022</w:t>
      </w:r>
    </w:p>
  </w:footnote>
  <w:footnote w:id="6">
    <w:p w14:paraId="2FE6D51E" w14:textId="598C68CA" w:rsidR="008F1F07" w:rsidRDefault="008F1F07">
      <w:pPr>
        <w:pStyle w:val="Testonotaapidipagina"/>
      </w:pPr>
      <w:r w:rsidRPr="00A95E3C">
        <w:rPr>
          <w:rStyle w:val="Rimandonotaapidipagina"/>
          <w:sz w:val="18"/>
          <w:szCs w:val="18"/>
        </w:rPr>
        <w:footnoteRef/>
      </w:r>
      <w:r w:rsidRPr="00A95E3C">
        <w:rPr>
          <w:sz w:val="18"/>
          <w:szCs w:val="18"/>
        </w:rPr>
        <w:t xml:space="preserve"> Anticipazioni Rapporto agroalimentare 2022, cap. 2</w:t>
      </w:r>
    </w:p>
  </w:footnote>
  <w:footnote w:id="7">
    <w:p w14:paraId="53973CBC" w14:textId="63C21E05" w:rsidR="008F1F07" w:rsidRPr="00A95E3C" w:rsidRDefault="008F1F07">
      <w:pPr>
        <w:pStyle w:val="Testonotaapidipagina"/>
        <w:rPr>
          <w:sz w:val="18"/>
          <w:szCs w:val="18"/>
        </w:rPr>
      </w:pPr>
      <w:r w:rsidRPr="00A95E3C">
        <w:rPr>
          <w:rStyle w:val="Rimandonotaapidipagina"/>
          <w:sz w:val="18"/>
          <w:szCs w:val="18"/>
        </w:rPr>
        <w:footnoteRef/>
      </w:r>
      <w:r w:rsidRPr="00A95E3C">
        <w:rPr>
          <w:sz w:val="18"/>
          <w:szCs w:val="18"/>
        </w:rPr>
        <w:t xml:space="preserve"> Anticipazioni Rapporto agroalimentare 2022, cap. 2</w:t>
      </w:r>
    </w:p>
  </w:footnote>
  <w:footnote w:id="8">
    <w:p w14:paraId="2CC57B53" w14:textId="6F38FDDC" w:rsidR="008F1F07" w:rsidRPr="00A95E3C" w:rsidRDefault="008F1F07">
      <w:pPr>
        <w:pStyle w:val="Testonotaapidipagina"/>
        <w:rPr>
          <w:sz w:val="18"/>
          <w:szCs w:val="18"/>
        </w:rPr>
      </w:pPr>
      <w:r w:rsidRPr="00A95E3C">
        <w:rPr>
          <w:rStyle w:val="Rimandonotaapidipagina"/>
          <w:sz w:val="18"/>
          <w:szCs w:val="18"/>
        </w:rPr>
        <w:footnoteRef/>
      </w:r>
      <w:r w:rsidRPr="00A95E3C">
        <w:rPr>
          <w:sz w:val="18"/>
          <w:szCs w:val="18"/>
        </w:rPr>
        <w:t xml:space="preserve"> Dato al 1.12.2020, Fonte: Censimento 2020</w:t>
      </w:r>
    </w:p>
  </w:footnote>
  <w:footnote w:id="9">
    <w:p w14:paraId="5384AD41" w14:textId="77777777" w:rsidR="008F1F07" w:rsidRPr="00A95E3C" w:rsidRDefault="008F1F07" w:rsidP="00282FCA">
      <w:pPr>
        <w:pStyle w:val="Testonotaapidipagina"/>
        <w:rPr>
          <w:sz w:val="18"/>
          <w:szCs w:val="18"/>
        </w:rPr>
      </w:pPr>
      <w:r w:rsidRPr="00A95E3C">
        <w:rPr>
          <w:rStyle w:val="Rimandonotaapidipagina"/>
          <w:sz w:val="18"/>
          <w:szCs w:val="18"/>
        </w:rPr>
        <w:footnoteRef/>
      </w:r>
      <w:r w:rsidRPr="00A95E3C">
        <w:rPr>
          <w:sz w:val="18"/>
          <w:szCs w:val="18"/>
        </w:rPr>
        <w:t xml:space="preserve"> Banca Dati Nazionale dell'Anagrafe Zootecnica</w:t>
      </w:r>
    </w:p>
  </w:footnote>
  <w:footnote w:id="10">
    <w:p w14:paraId="23F7891B" w14:textId="77777777" w:rsidR="008F1F07" w:rsidRPr="00A95E3C" w:rsidRDefault="008F1F07" w:rsidP="00282FCA">
      <w:pPr>
        <w:pStyle w:val="Testonotaapidipagina"/>
        <w:rPr>
          <w:sz w:val="18"/>
          <w:szCs w:val="18"/>
        </w:rPr>
      </w:pPr>
      <w:r w:rsidRPr="00A95E3C">
        <w:rPr>
          <w:rStyle w:val="Rimandonotaapidipagina"/>
          <w:sz w:val="18"/>
          <w:szCs w:val="18"/>
        </w:rPr>
        <w:footnoteRef/>
      </w:r>
      <w:r w:rsidRPr="00A95E3C">
        <w:rPr>
          <w:sz w:val="18"/>
          <w:szCs w:val="18"/>
        </w:rPr>
        <w:t xml:space="preserve"> SMEA, Daniele Rama, Descrizione di contesto sull’intensità dell’allevamento suino in Lombardia, 27.07.2022 (Elaborazioni SMEA su dati BDN dell'Anagrafe Zootecnica)</w:t>
      </w:r>
    </w:p>
  </w:footnote>
  <w:footnote w:id="11">
    <w:p w14:paraId="7558A918" w14:textId="1C80005A" w:rsidR="008F1F07" w:rsidRPr="00A95E3C" w:rsidRDefault="008F1F07">
      <w:pPr>
        <w:pStyle w:val="Testonotaapidipagina"/>
        <w:rPr>
          <w:sz w:val="18"/>
          <w:szCs w:val="18"/>
        </w:rPr>
      </w:pPr>
      <w:r w:rsidRPr="00A95E3C">
        <w:rPr>
          <w:rStyle w:val="Rimandonotaapidipagina"/>
          <w:sz w:val="18"/>
          <w:szCs w:val="18"/>
        </w:rPr>
        <w:footnoteRef/>
      </w:r>
      <w:r w:rsidRPr="00A95E3C">
        <w:rPr>
          <w:sz w:val="18"/>
          <w:szCs w:val="18"/>
        </w:rPr>
        <w:t xml:space="preserve"> Rapporto agroalimentare 2021</w:t>
      </w:r>
    </w:p>
  </w:footnote>
  <w:footnote w:id="12">
    <w:p w14:paraId="6A539943" w14:textId="77777777" w:rsidR="008F1F07" w:rsidRPr="00A95E3C" w:rsidRDefault="008F1F07" w:rsidP="00282FCA">
      <w:pPr>
        <w:pStyle w:val="Testonotaapidipagina"/>
        <w:rPr>
          <w:sz w:val="18"/>
          <w:szCs w:val="18"/>
        </w:rPr>
      </w:pPr>
      <w:r w:rsidRPr="00A95E3C">
        <w:rPr>
          <w:rStyle w:val="Rimandonotaapidipagina"/>
          <w:sz w:val="18"/>
          <w:szCs w:val="18"/>
        </w:rPr>
        <w:footnoteRef/>
      </w:r>
      <w:r w:rsidRPr="00A95E3C">
        <w:rPr>
          <w:sz w:val="18"/>
          <w:szCs w:val="18"/>
        </w:rPr>
        <w:t xml:space="preserve"> SMEA, Daniele Rama, Descrizione di contesto sull’intensità dell’allevamento bovino in Lombardia, 27.07.2022 (Elaborazioni SMEA su dati BDN dell'Anagrafe Zootecnica)</w:t>
      </w:r>
    </w:p>
  </w:footnote>
  <w:footnote w:id="13">
    <w:p w14:paraId="4CB00CFC" w14:textId="1B4EDDEE" w:rsidR="008F1F07" w:rsidRPr="00A95E3C" w:rsidRDefault="008F1F07">
      <w:pPr>
        <w:pStyle w:val="Testonotaapidipagina"/>
        <w:rPr>
          <w:sz w:val="18"/>
          <w:szCs w:val="18"/>
        </w:rPr>
      </w:pPr>
      <w:r w:rsidRPr="00A95E3C">
        <w:rPr>
          <w:rStyle w:val="Rimandonotaapidipagina"/>
          <w:sz w:val="18"/>
          <w:szCs w:val="18"/>
        </w:rPr>
        <w:footnoteRef/>
      </w:r>
      <w:r w:rsidRPr="00A95E3C">
        <w:rPr>
          <w:sz w:val="18"/>
          <w:szCs w:val="18"/>
        </w:rPr>
        <w:t xml:space="preserve"> Rapporto agroalimentare 2021</w:t>
      </w:r>
    </w:p>
  </w:footnote>
  <w:footnote w:id="14">
    <w:p w14:paraId="242B91FB" w14:textId="77777777" w:rsidR="008F1F07" w:rsidRPr="00A95E3C" w:rsidRDefault="008F1F07" w:rsidP="00282FCA">
      <w:pPr>
        <w:pStyle w:val="Testonotaapidipagina"/>
        <w:rPr>
          <w:sz w:val="18"/>
          <w:szCs w:val="18"/>
        </w:rPr>
      </w:pPr>
      <w:r w:rsidRPr="00A95E3C">
        <w:rPr>
          <w:rStyle w:val="Rimandonotaapidipagina"/>
          <w:sz w:val="18"/>
          <w:szCs w:val="18"/>
        </w:rPr>
        <w:footnoteRef/>
      </w:r>
      <w:r w:rsidRPr="00A95E3C">
        <w:rPr>
          <w:sz w:val="18"/>
          <w:szCs w:val="18"/>
        </w:rPr>
        <w:t xml:space="preserve"> Fonte: elaborazione dati AGEA</w:t>
      </w:r>
    </w:p>
  </w:footnote>
  <w:footnote w:id="15">
    <w:p w14:paraId="3E0C498E" w14:textId="4F51993A" w:rsidR="008F1F07" w:rsidRDefault="008F1F07">
      <w:pPr>
        <w:pStyle w:val="Testonotaapidipagina"/>
      </w:pPr>
      <w:r w:rsidRPr="00A95E3C">
        <w:rPr>
          <w:rStyle w:val="Rimandonotaapidipagina"/>
          <w:sz w:val="18"/>
          <w:szCs w:val="18"/>
        </w:rPr>
        <w:footnoteRef/>
      </w:r>
      <w:r w:rsidRPr="00A95E3C">
        <w:rPr>
          <w:sz w:val="18"/>
          <w:szCs w:val="18"/>
        </w:rPr>
        <w:t xml:space="preserve"> Dato registrato dalla Banca Dati Nazionale dell'Anagrafe Zootecnica al 31.12.2020</w:t>
      </w:r>
    </w:p>
  </w:footnote>
  <w:footnote w:id="16">
    <w:p w14:paraId="5F537B2E" w14:textId="0E9017C8" w:rsidR="008F1F07" w:rsidRPr="00A95E3C" w:rsidRDefault="008F1F07" w:rsidP="004B5889">
      <w:pPr>
        <w:pStyle w:val="Testonotaapidipagina"/>
        <w:rPr>
          <w:sz w:val="18"/>
          <w:szCs w:val="18"/>
        </w:rPr>
      </w:pPr>
      <w:r w:rsidRPr="00A95E3C">
        <w:rPr>
          <w:rStyle w:val="Rimandonotaapidipagina"/>
          <w:sz w:val="18"/>
          <w:szCs w:val="18"/>
        </w:rPr>
        <w:footnoteRef/>
      </w:r>
      <w:r w:rsidRPr="00A95E3C">
        <w:rPr>
          <w:sz w:val="18"/>
          <w:szCs w:val="18"/>
        </w:rPr>
        <w:t xml:space="preserve"> Fonte: anticipazioni Rapporto agroalimentare 2022</w:t>
      </w:r>
    </w:p>
  </w:footnote>
  <w:footnote w:id="17">
    <w:p w14:paraId="6F9B2C13" w14:textId="2451EB5E" w:rsidR="008F1F07" w:rsidRPr="00A95E3C" w:rsidRDefault="008F1F07">
      <w:pPr>
        <w:pStyle w:val="Testonotaapidipagina"/>
        <w:rPr>
          <w:sz w:val="18"/>
          <w:szCs w:val="18"/>
        </w:rPr>
      </w:pPr>
      <w:r w:rsidRPr="00A95E3C">
        <w:rPr>
          <w:rStyle w:val="Rimandonotaapidipagina"/>
          <w:sz w:val="18"/>
          <w:szCs w:val="18"/>
        </w:rPr>
        <w:footnoteRef/>
      </w:r>
      <w:r w:rsidRPr="00A95E3C">
        <w:rPr>
          <w:sz w:val="18"/>
          <w:szCs w:val="18"/>
        </w:rPr>
        <w:t xml:space="preserve"> Fonte: anticipazioni Rapporto agroalimentare 2022</w:t>
      </w:r>
    </w:p>
  </w:footnote>
  <w:footnote w:id="18">
    <w:p w14:paraId="7BBDA663" w14:textId="326E0BF7" w:rsidR="008F1F07" w:rsidRPr="00A95E3C" w:rsidRDefault="008F1F07">
      <w:pPr>
        <w:pStyle w:val="Testonotaapidipagina"/>
        <w:rPr>
          <w:sz w:val="18"/>
          <w:szCs w:val="18"/>
        </w:rPr>
      </w:pPr>
      <w:r w:rsidRPr="00A95E3C">
        <w:rPr>
          <w:rStyle w:val="Rimandonotaapidipagina"/>
          <w:sz w:val="18"/>
          <w:szCs w:val="18"/>
        </w:rPr>
        <w:footnoteRef/>
      </w:r>
      <w:r w:rsidRPr="00A95E3C">
        <w:rPr>
          <w:sz w:val="18"/>
          <w:szCs w:val="18"/>
        </w:rPr>
        <w:t xml:space="preserve"> Elaborazioni su dati Istat</w:t>
      </w:r>
    </w:p>
  </w:footnote>
  <w:footnote w:id="19">
    <w:p w14:paraId="5649054E" w14:textId="77777777" w:rsidR="008F1F07" w:rsidRDefault="008F1F07" w:rsidP="0029260B">
      <w:pPr>
        <w:pStyle w:val="Testonotaapidipagina"/>
      </w:pPr>
      <w:r w:rsidRPr="004E1621">
        <w:rPr>
          <w:rStyle w:val="Rimandonotaapidipagina"/>
          <w:sz w:val="18"/>
          <w:szCs w:val="18"/>
          <w:highlight w:val="green"/>
        </w:rPr>
        <w:footnoteRef/>
      </w:r>
      <w:r w:rsidRPr="004E1621">
        <w:rPr>
          <w:sz w:val="18"/>
          <w:szCs w:val="18"/>
          <w:highlight w:val="green"/>
        </w:rPr>
        <w:t xml:space="preserve"> Rapporto tra prezzi agricoli e prezzi dei consumi intermedi; fonte: anticipazioni Rapporto agroalimentare 2022</w:t>
      </w:r>
    </w:p>
  </w:footnote>
  <w:footnote w:id="20">
    <w:p w14:paraId="5F819CB1" w14:textId="77777777" w:rsidR="008F1F07" w:rsidRPr="00A95E3C" w:rsidRDefault="008F1F07" w:rsidP="00167594">
      <w:pPr>
        <w:pStyle w:val="Testonotaapidipagina"/>
        <w:rPr>
          <w:sz w:val="18"/>
          <w:szCs w:val="18"/>
        </w:rPr>
      </w:pPr>
      <w:r w:rsidRPr="00A95E3C">
        <w:rPr>
          <w:rStyle w:val="Rimandonotaapidipagina"/>
          <w:sz w:val="18"/>
          <w:szCs w:val="18"/>
        </w:rPr>
        <w:footnoteRef/>
      </w:r>
      <w:r w:rsidRPr="00A95E3C">
        <w:rPr>
          <w:sz w:val="18"/>
          <w:szCs w:val="18"/>
        </w:rPr>
        <w:t xml:space="preserve"> Fonte: anticipazioni Rapporto agroalimentare 2022</w:t>
      </w:r>
    </w:p>
  </w:footnote>
  <w:footnote w:id="21">
    <w:p w14:paraId="6D94B8C5" w14:textId="19AAD47A" w:rsidR="008F1F07" w:rsidRPr="00A95E3C" w:rsidRDefault="008F1F07">
      <w:pPr>
        <w:pStyle w:val="Testonotaapidipagina"/>
        <w:rPr>
          <w:sz w:val="18"/>
          <w:szCs w:val="18"/>
        </w:rPr>
      </w:pPr>
      <w:r w:rsidRPr="00A95E3C">
        <w:rPr>
          <w:rStyle w:val="Rimandonotaapidipagina"/>
          <w:sz w:val="18"/>
          <w:szCs w:val="18"/>
        </w:rPr>
        <w:footnoteRef/>
      </w:r>
      <w:r w:rsidRPr="00A95E3C">
        <w:rPr>
          <w:sz w:val="18"/>
          <w:szCs w:val="18"/>
        </w:rPr>
        <w:t xml:space="preserve"> Fonte: anticipazioni Rapporto agroalimentare 2022</w:t>
      </w:r>
    </w:p>
  </w:footnote>
  <w:footnote w:id="22">
    <w:p w14:paraId="457A6A39" w14:textId="1A75DA4A" w:rsidR="008F1F07" w:rsidRPr="00A95E3C" w:rsidRDefault="008F1F07">
      <w:pPr>
        <w:pStyle w:val="Testonotaapidipagina"/>
        <w:rPr>
          <w:sz w:val="18"/>
          <w:szCs w:val="18"/>
        </w:rPr>
      </w:pPr>
      <w:r w:rsidRPr="00A95E3C">
        <w:rPr>
          <w:rStyle w:val="Rimandonotaapidipagina"/>
          <w:sz w:val="18"/>
          <w:szCs w:val="18"/>
        </w:rPr>
        <w:footnoteRef/>
      </w:r>
      <w:r w:rsidRPr="00A95E3C">
        <w:rPr>
          <w:sz w:val="18"/>
          <w:szCs w:val="18"/>
        </w:rPr>
        <w:t xml:space="preserve"> Fonte: Elaborazioni dati SINAB 2021</w:t>
      </w:r>
    </w:p>
  </w:footnote>
  <w:footnote w:id="23">
    <w:p w14:paraId="75B464EC" w14:textId="77777777" w:rsidR="008F1F07" w:rsidRPr="00A95E3C" w:rsidRDefault="008F1F07" w:rsidP="005B6E65">
      <w:pPr>
        <w:pStyle w:val="Testonotaapidipagina"/>
        <w:rPr>
          <w:sz w:val="18"/>
          <w:szCs w:val="18"/>
        </w:rPr>
      </w:pPr>
      <w:r w:rsidRPr="00A95E3C">
        <w:rPr>
          <w:rStyle w:val="Rimandonotaapidipagina"/>
          <w:sz w:val="18"/>
          <w:szCs w:val="18"/>
        </w:rPr>
        <w:footnoteRef/>
      </w:r>
      <w:r w:rsidRPr="00A95E3C">
        <w:rPr>
          <w:sz w:val="18"/>
          <w:szCs w:val="18"/>
        </w:rPr>
        <w:t xml:space="preserve"> Elaborazione dati ISTAT, 7° Censimento generale dell’agricoltura, anno 2020</w:t>
      </w:r>
    </w:p>
  </w:footnote>
  <w:footnote w:id="24">
    <w:p w14:paraId="17F2FBC0" w14:textId="3D623E85" w:rsidR="008F1F07" w:rsidRDefault="008F1F07">
      <w:pPr>
        <w:pStyle w:val="Testonotaapidipagina"/>
      </w:pPr>
      <w:r w:rsidRPr="00A95E3C">
        <w:rPr>
          <w:rStyle w:val="Rimandonotaapidipagina"/>
          <w:sz w:val="18"/>
          <w:szCs w:val="18"/>
        </w:rPr>
        <w:footnoteRef/>
      </w:r>
      <w:r w:rsidRPr="00A95E3C">
        <w:rPr>
          <w:sz w:val="18"/>
          <w:szCs w:val="18"/>
        </w:rPr>
        <w:t xml:space="preserve"> Fonte: rapporto agroalimentare 2021</w:t>
      </w:r>
    </w:p>
  </w:footnote>
  <w:footnote w:id="25">
    <w:p w14:paraId="1BC302E5" w14:textId="77777777" w:rsidR="008F1F07" w:rsidRPr="00A95E3C" w:rsidRDefault="008F1F07" w:rsidP="00C44EB0">
      <w:pPr>
        <w:pStyle w:val="Testonotaapidipagina"/>
        <w:rPr>
          <w:sz w:val="18"/>
          <w:szCs w:val="18"/>
        </w:rPr>
      </w:pPr>
      <w:r w:rsidRPr="00A95E3C">
        <w:rPr>
          <w:rStyle w:val="Rimandonotaapidipagina"/>
          <w:sz w:val="18"/>
          <w:szCs w:val="18"/>
        </w:rPr>
        <w:footnoteRef/>
      </w:r>
      <w:r w:rsidRPr="00A95E3C">
        <w:rPr>
          <w:sz w:val="18"/>
          <w:szCs w:val="18"/>
        </w:rPr>
        <w:t xml:space="preserve"> Rapporto Ismea-Qualiviva 2021</w:t>
      </w:r>
    </w:p>
  </w:footnote>
  <w:footnote w:id="26">
    <w:p w14:paraId="71DCD779" w14:textId="132AEFDC" w:rsidR="008F1F07" w:rsidRDefault="008F1F07">
      <w:pPr>
        <w:pStyle w:val="Testonotaapidipagina"/>
      </w:pPr>
      <w:r w:rsidRPr="00A95E3C">
        <w:rPr>
          <w:rStyle w:val="Rimandonotaapidipagina"/>
          <w:sz w:val="18"/>
          <w:szCs w:val="18"/>
        </w:rPr>
        <w:footnoteRef/>
      </w:r>
      <w:r w:rsidRPr="00A95E3C">
        <w:rPr>
          <w:sz w:val="18"/>
          <w:szCs w:val="18"/>
        </w:rPr>
        <w:t xml:space="preserve"> Fonte: anticipazioni Rapporto agroalimentare 2022</w:t>
      </w:r>
    </w:p>
  </w:footnote>
  <w:footnote w:id="27">
    <w:p w14:paraId="01A1F93B" w14:textId="0F059EEE" w:rsidR="008F1F07" w:rsidRPr="00A95E3C" w:rsidRDefault="008F1F07">
      <w:pPr>
        <w:pStyle w:val="Testonotaapidipagina"/>
        <w:rPr>
          <w:sz w:val="18"/>
          <w:szCs w:val="18"/>
        </w:rPr>
      </w:pPr>
      <w:r w:rsidRPr="00A95E3C">
        <w:rPr>
          <w:rStyle w:val="Rimandonotaapidipagina"/>
          <w:sz w:val="18"/>
          <w:szCs w:val="18"/>
        </w:rPr>
        <w:footnoteRef/>
      </w:r>
      <w:r w:rsidRPr="00A95E3C">
        <w:rPr>
          <w:sz w:val="18"/>
          <w:szCs w:val="18"/>
        </w:rPr>
        <w:t xml:space="preserve"> Fonte: anticipazione Rapporto agroalimentare 2022</w:t>
      </w:r>
    </w:p>
  </w:footnote>
  <w:footnote w:id="28">
    <w:p w14:paraId="7EFFB677" w14:textId="13ABBA50" w:rsidR="008F1F07" w:rsidRPr="00A95E3C" w:rsidRDefault="008F1F07">
      <w:pPr>
        <w:pStyle w:val="Testonotaapidipagina"/>
        <w:rPr>
          <w:sz w:val="18"/>
          <w:szCs w:val="18"/>
        </w:rPr>
      </w:pPr>
      <w:r w:rsidRPr="00A95E3C">
        <w:rPr>
          <w:rStyle w:val="Rimandonotaapidipagina"/>
          <w:sz w:val="18"/>
          <w:szCs w:val="18"/>
        </w:rPr>
        <w:footnoteRef/>
      </w:r>
      <w:r w:rsidRPr="00A95E3C">
        <w:rPr>
          <w:sz w:val="18"/>
          <w:szCs w:val="18"/>
        </w:rPr>
        <w:t xml:space="preserve"> Fonte: anticipazioni Rapporto agroalimentare 2022</w:t>
      </w:r>
    </w:p>
  </w:footnote>
  <w:footnote w:id="29">
    <w:p w14:paraId="166DC567" w14:textId="77777777" w:rsidR="008F1F07" w:rsidRDefault="008F1F07" w:rsidP="001145B5">
      <w:pPr>
        <w:pStyle w:val="Testonotaapidipagina"/>
      </w:pPr>
      <w:r w:rsidRPr="00A95E3C">
        <w:rPr>
          <w:rStyle w:val="Rimandonotaapidipagina"/>
          <w:sz w:val="18"/>
          <w:szCs w:val="18"/>
        </w:rPr>
        <w:footnoteRef/>
      </w:r>
      <w:r w:rsidRPr="00A95E3C">
        <w:rPr>
          <w:sz w:val="18"/>
          <w:szCs w:val="18"/>
        </w:rPr>
        <w:t xml:space="preserve"> Fonte: anticipazioni Rapporto agroalimentare 2022</w:t>
      </w:r>
    </w:p>
  </w:footnote>
  <w:footnote w:id="30">
    <w:p w14:paraId="189CFC9B" w14:textId="77777777" w:rsidR="008F1F07" w:rsidRPr="00193718" w:rsidRDefault="008F1F07" w:rsidP="00857F14">
      <w:pPr>
        <w:pStyle w:val="Testonotaapidipagina"/>
        <w:rPr>
          <w:sz w:val="18"/>
          <w:szCs w:val="18"/>
        </w:rPr>
      </w:pPr>
      <w:r>
        <w:rPr>
          <w:rStyle w:val="Rimandonotaapidipagina"/>
        </w:rPr>
        <w:footnoteRef/>
      </w:r>
      <w:r>
        <w:t xml:space="preserve"> </w:t>
      </w:r>
      <w:r w:rsidRPr="00D9161D">
        <w:rPr>
          <w:sz w:val="18"/>
          <w:szCs w:val="18"/>
        </w:rPr>
        <w:t xml:space="preserve">Fonte: elaborazione </w:t>
      </w:r>
      <w:r>
        <w:rPr>
          <w:sz w:val="18"/>
          <w:szCs w:val="18"/>
        </w:rPr>
        <w:t xml:space="preserve">su </w:t>
      </w:r>
      <w:r w:rsidRPr="00D9161D">
        <w:rPr>
          <w:sz w:val="18"/>
          <w:szCs w:val="18"/>
        </w:rPr>
        <w:t>dati ISTAT, Censimento Agricoltura 2020</w:t>
      </w:r>
    </w:p>
  </w:footnote>
  <w:footnote w:id="31">
    <w:p w14:paraId="25F7A7EA" w14:textId="77777777" w:rsidR="008F1F07" w:rsidRPr="00D9161D" w:rsidRDefault="008F1F07" w:rsidP="008B3AA1">
      <w:pPr>
        <w:pStyle w:val="Testonotaapidipagina"/>
        <w:rPr>
          <w:sz w:val="18"/>
          <w:szCs w:val="18"/>
        </w:rPr>
      </w:pPr>
      <w:r>
        <w:rPr>
          <w:rStyle w:val="Rimandonotaapidipagina"/>
        </w:rPr>
        <w:footnoteRef/>
      </w:r>
      <w:r>
        <w:t xml:space="preserve"> </w:t>
      </w:r>
      <w:r w:rsidRPr="00D9161D">
        <w:rPr>
          <w:sz w:val="18"/>
          <w:szCs w:val="18"/>
        </w:rPr>
        <w:t xml:space="preserve">Fonte: elaborazione </w:t>
      </w:r>
      <w:r>
        <w:rPr>
          <w:sz w:val="18"/>
          <w:szCs w:val="18"/>
        </w:rPr>
        <w:t xml:space="preserve">su </w:t>
      </w:r>
      <w:r w:rsidRPr="00D9161D">
        <w:rPr>
          <w:sz w:val="18"/>
          <w:szCs w:val="18"/>
        </w:rPr>
        <w:t>dati ISTAT, Censimento Agricoltura 2020</w:t>
      </w:r>
    </w:p>
  </w:footnote>
  <w:footnote w:id="32">
    <w:p w14:paraId="1ED82B8C" w14:textId="02B7BB3B" w:rsidR="008F1F07" w:rsidRDefault="008F1F07">
      <w:pPr>
        <w:pStyle w:val="Testonotaapidipagina"/>
      </w:pPr>
      <w:r w:rsidRPr="00146C7D">
        <w:rPr>
          <w:rStyle w:val="Rimandonotaapidipagina"/>
        </w:rPr>
        <w:footnoteRef/>
      </w:r>
      <w:r w:rsidRPr="00146C7D">
        <w:t xml:space="preserve"> </w:t>
      </w:r>
      <w:r w:rsidRPr="00146C7D">
        <w:rPr>
          <w:sz w:val="18"/>
          <w:szCs w:val="18"/>
        </w:rPr>
        <w:t>Anticipazioni Rapporto agroalimentare 2022</w:t>
      </w:r>
    </w:p>
  </w:footnote>
  <w:footnote w:id="33">
    <w:p w14:paraId="4D220111" w14:textId="77777777" w:rsidR="008F1F07" w:rsidRPr="00C25D14" w:rsidRDefault="008F1F07" w:rsidP="00131187">
      <w:pPr>
        <w:pStyle w:val="Testonotaapidipagina"/>
        <w:rPr>
          <w:sz w:val="18"/>
          <w:szCs w:val="18"/>
        </w:rPr>
      </w:pPr>
      <w:r w:rsidRPr="00C25D14">
        <w:rPr>
          <w:rStyle w:val="Rimandonotaapidipagina"/>
          <w:sz w:val="18"/>
          <w:szCs w:val="18"/>
        </w:rPr>
        <w:footnoteRef/>
      </w:r>
      <w:r w:rsidRPr="00C25D14">
        <w:rPr>
          <w:sz w:val="18"/>
          <w:szCs w:val="18"/>
        </w:rPr>
        <w:t xml:space="preserve"> Fonte: elaborazione su dati ISTAT, Censimento Agricoltura 2020</w:t>
      </w:r>
    </w:p>
  </w:footnote>
  <w:footnote w:id="34">
    <w:p w14:paraId="2C8FD958" w14:textId="77777777" w:rsidR="008F1F07" w:rsidRPr="00C25D14" w:rsidRDefault="008F1F07" w:rsidP="00131187">
      <w:pPr>
        <w:pStyle w:val="Testonotaapidipagina"/>
        <w:rPr>
          <w:sz w:val="18"/>
          <w:szCs w:val="18"/>
        </w:rPr>
      </w:pPr>
      <w:r w:rsidRPr="00C25D14">
        <w:rPr>
          <w:rStyle w:val="Rimandonotaapidipagina"/>
          <w:sz w:val="18"/>
          <w:szCs w:val="18"/>
        </w:rPr>
        <w:footnoteRef/>
      </w:r>
      <w:r w:rsidRPr="00C25D14">
        <w:rPr>
          <w:sz w:val="18"/>
          <w:szCs w:val="18"/>
        </w:rPr>
        <w:t xml:space="preserve"> Fonte: elaborazione su dati ISTAT, Censimento Agricoltura 2020</w:t>
      </w:r>
    </w:p>
  </w:footnote>
  <w:footnote w:id="35">
    <w:p w14:paraId="7992B147" w14:textId="4339B7D0" w:rsidR="008F1F07" w:rsidRPr="00C25D14" w:rsidRDefault="008F1F07">
      <w:pPr>
        <w:pStyle w:val="Testonotaapidipagina"/>
        <w:rPr>
          <w:sz w:val="18"/>
          <w:szCs w:val="18"/>
        </w:rPr>
      </w:pPr>
      <w:r w:rsidRPr="00C25D14">
        <w:rPr>
          <w:rStyle w:val="Rimandonotaapidipagina"/>
          <w:sz w:val="18"/>
          <w:szCs w:val="18"/>
        </w:rPr>
        <w:footnoteRef/>
      </w:r>
      <w:r w:rsidRPr="00C25D14">
        <w:rPr>
          <w:sz w:val="18"/>
          <w:szCs w:val="18"/>
        </w:rPr>
        <w:t xml:space="preserve"> Fonte: anticipazioni RAA 2022</w:t>
      </w:r>
    </w:p>
  </w:footnote>
  <w:footnote w:id="36">
    <w:p w14:paraId="7ECBD1BE" w14:textId="77777777" w:rsidR="008F1F07" w:rsidRDefault="008F1F07" w:rsidP="001225F3">
      <w:pPr>
        <w:pStyle w:val="Testonotaapidipagina"/>
      </w:pPr>
      <w:r w:rsidRPr="00C25D14">
        <w:rPr>
          <w:rStyle w:val="Rimandonotaapidipagina"/>
          <w:sz w:val="18"/>
          <w:szCs w:val="18"/>
        </w:rPr>
        <w:footnoteRef/>
      </w:r>
      <w:r w:rsidRPr="00C25D14">
        <w:rPr>
          <w:sz w:val="18"/>
          <w:szCs w:val="18"/>
        </w:rPr>
        <w:t xml:space="preserve"> Fonte: anticipazioni Rapporto agroalimentare 2022</w:t>
      </w:r>
    </w:p>
  </w:footnote>
  <w:footnote w:id="37">
    <w:p w14:paraId="3D4A7C1B" w14:textId="77777777" w:rsidR="008F1F07" w:rsidRPr="00D63C40" w:rsidRDefault="008F1F07" w:rsidP="00F07F23">
      <w:pPr>
        <w:pStyle w:val="Testonotaapidipagina"/>
        <w:rPr>
          <w:sz w:val="18"/>
          <w:szCs w:val="18"/>
        </w:rPr>
      </w:pPr>
      <w:r w:rsidRPr="00D63C40">
        <w:rPr>
          <w:rStyle w:val="Rimandonotaapidipagina"/>
          <w:sz w:val="18"/>
          <w:szCs w:val="18"/>
        </w:rPr>
        <w:footnoteRef/>
      </w:r>
      <w:r w:rsidRPr="00D63C40">
        <w:rPr>
          <w:sz w:val="18"/>
          <w:szCs w:val="18"/>
        </w:rPr>
        <w:t xml:space="preserve"> ARPA LOMBARDIA 2021 Rapporto sugli indici e le proiezioni climatiche per la rappresentazione dei cambiamenti climatici attesi – Supporto alla stesura del PREAC</w:t>
      </w:r>
    </w:p>
  </w:footnote>
  <w:footnote w:id="38">
    <w:p w14:paraId="203AED3E" w14:textId="77777777" w:rsidR="008F1F07" w:rsidRPr="00D63C40" w:rsidRDefault="008F1F07" w:rsidP="00BB48BB">
      <w:pPr>
        <w:pStyle w:val="Testonotaapidipagina"/>
        <w:rPr>
          <w:sz w:val="18"/>
          <w:szCs w:val="18"/>
        </w:rPr>
      </w:pPr>
      <w:r w:rsidRPr="00D63C40">
        <w:rPr>
          <w:rStyle w:val="Rimandonotaapidipagina"/>
          <w:sz w:val="18"/>
          <w:szCs w:val="18"/>
        </w:rPr>
        <w:footnoteRef/>
      </w:r>
      <w:r w:rsidRPr="00D63C40">
        <w:rPr>
          <w:sz w:val="18"/>
          <w:szCs w:val="18"/>
        </w:rPr>
        <w:t xml:space="preserve"> </w:t>
      </w:r>
      <w:hyperlink r:id="rId1" w:history="1">
        <w:r w:rsidRPr="00D63C40">
          <w:rPr>
            <w:rStyle w:val="Collegamentoipertestuale"/>
            <w:sz w:val="18"/>
            <w:szCs w:val="18"/>
          </w:rPr>
          <w:t>Risultati Regionali Inventario 2019 (public review) (InemarDatiWeb.Risultati Regionali) - XWiki</w:t>
        </w:r>
      </w:hyperlink>
    </w:p>
  </w:footnote>
  <w:footnote w:id="39">
    <w:p w14:paraId="6D87FDA2" w14:textId="77777777" w:rsidR="008F1F07" w:rsidRDefault="008F1F07" w:rsidP="00F07F23">
      <w:pPr>
        <w:pStyle w:val="Testonotaapidipagina"/>
      </w:pPr>
      <w:r w:rsidRPr="00D63C40">
        <w:rPr>
          <w:rStyle w:val="Rimandonotaapidipagina"/>
          <w:sz w:val="18"/>
          <w:szCs w:val="18"/>
        </w:rPr>
        <w:footnoteRef/>
      </w:r>
      <w:r w:rsidRPr="00D63C40">
        <w:rPr>
          <w:sz w:val="18"/>
          <w:szCs w:val="18"/>
        </w:rPr>
        <w:t xml:space="preserve"> </w:t>
      </w:r>
      <w:hyperlink r:id="rId2" w:history="1">
        <w:r w:rsidRPr="00D63C40">
          <w:rPr>
            <w:rStyle w:val="Collegamentoipertestuale"/>
            <w:sz w:val="18"/>
            <w:szCs w:val="18"/>
          </w:rPr>
          <w:t>Report | Annuario dei Dati Ambientali (isprambiente.it)</w:t>
        </w:r>
      </w:hyperlink>
    </w:p>
  </w:footnote>
  <w:footnote w:id="40">
    <w:p w14:paraId="151A2A4A" w14:textId="77777777" w:rsidR="008F1F07" w:rsidRPr="00D63C40" w:rsidRDefault="008F1F07" w:rsidP="00F07F23">
      <w:pPr>
        <w:pStyle w:val="Testonotaapidipagina"/>
        <w:rPr>
          <w:sz w:val="18"/>
          <w:szCs w:val="18"/>
        </w:rPr>
      </w:pPr>
      <w:r w:rsidRPr="00D63C40">
        <w:rPr>
          <w:rStyle w:val="Rimandonotaapidipagina"/>
          <w:sz w:val="18"/>
          <w:szCs w:val="18"/>
        </w:rPr>
        <w:footnoteRef/>
      </w:r>
      <w:r w:rsidRPr="00D63C40">
        <w:rPr>
          <w:sz w:val="18"/>
          <w:szCs w:val="18"/>
        </w:rPr>
        <w:t xml:space="preserve"> Rapporto Agroalimentare 2021 Lombardia</w:t>
      </w:r>
    </w:p>
  </w:footnote>
  <w:footnote w:id="41">
    <w:p w14:paraId="27D504DE" w14:textId="77777777" w:rsidR="008F1F07" w:rsidRPr="00D63C40" w:rsidRDefault="008F1F07" w:rsidP="00F07F23">
      <w:pPr>
        <w:pStyle w:val="Testonotaapidipagina"/>
        <w:rPr>
          <w:sz w:val="18"/>
          <w:szCs w:val="18"/>
        </w:rPr>
      </w:pPr>
      <w:r w:rsidRPr="00D63C40">
        <w:rPr>
          <w:rStyle w:val="Rimandonotaapidipagina"/>
          <w:sz w:val="18"/>
          <w:szCs w:val="18"/>
        </w:rPr>
        <w:footnoteRef/>
      </w:r>
      <w:r w:rsidRPr="00D63C40">
        <w:rPr>
          <w:sz w:val="18"/>
          <w:szCs w:val="18"/>
        </w:rPr>
        <w:t xml:space="preserve"> Rapporto sullo stato delle foreste in Lombardia 2020</w:t>
      </w:r>
    </w:p>
  </w:footnote>
  <w:footnote w:id="42">
    <w:p w14:paraId="784F5A02" w14:textId="77777777" w:rsidR="008F1F07" w:rsidRDefault="008F1F07" w:rsidP="00C55788">
      <w:pPr>
        <w:pStyle w:val="Testonotaapidipagina"/>
      </w:pPr>
      <w:r w:rsidRPr="00D63C40">
        <w:rPr>
          <w:rStyle w:val="Rimandonotaapidipagina"/>
          <w:sz w:val="18"/>
          <w:szCs w:val="18"/>
        </w:rPr>
        <w:footnoteRef/>
      </w:r>
      <w:r w:rsidRPr="00D63C40">
        <w:rPr>
          <w:sz w:val="18"/>
          <w:szCs w:val="18"/>
        </w:rPr>
        <w:t xml:space="preserve"> Indicatori popolati per il C.41 nel 2015, 2018 e nel 2020 grazie al contributo diretto di ARIA su dati GSE Rapporto rinnovabili in Italia 2015, 2018 e 2020.</w:t>
      </w:r>
    </w:p>
  </w:footnote>
  <w:footnote w:id="43">
    <w:p w14:paraId="1BC565C1" w14:textId="77777777" w:rsidR="008F1F07" w:rsidRPr="00D63C40" w:rsidRDefault="008F1F07" w:rsidP="00150E2E">
      <w:pPr>
        <w:pStyle w:val="Testonotaapidipagina"/>
        <w:rPr>
          <w:sz w:val="18"/>
          <w:szCs w:val="18"/>
        </w:rPr>
      </w:pPr>
      <w:r w:rsidRPr="00D63C40">
        <w:rPr>
          <w:rStyle w:val="Rimandonotaapidipagina"/>
          <w:sz w:val="18"/>
          <w:szCs w:val="18"/>
        </w:rPr>
        <w:footnoteRef/>
      </w:r>
      <w:r w:rsidRPr="00D63C40">
        <w:rPr>
          <w:sz w:val="18"/>
          <w:szCs w:val="18"/>
        </w:rPr>
        <w:t xml:space="preserve"> Indicatori popolati per il C.42 nel 2015, 2018 e nel 2020 grazie al contributo diretto di ARIA su dati GSE Rapporto rinnovabili in Italia 2015, 2018 e 2020.</w:t>
      </w:r>
    </w:p>
  </w:footnote>
  <w:footnote w:id="44">
    <w:p w14:paraId="13E3DB57" w14:textId="77777777" w:rsidR="008F1F07" w:rsidRPr="00D63C40" w:rsidRDefault="008F1F07" w:rsidP="00297565">
      <w:pPr>
        <w:pStyle w:val="Testonotaapidipagina"/>
        <w:rPr>
          <w:sz w:val="18"/>
          <w:szCs w:val="18"/>
        </w:rPr>
      </w:pPr>
      <w:r w:rsidRPr="00D63C40">
        <w:rPr>
          <w:rStyle w:val="Rimandonotaapidipagina"/>
          <w:sz w:val="18"/>
          <w:szCs w:val="18"/>
        </w:rPr>
        <w:footnoteRef/>
      </w:r>
      <w:r w:rsidRPr="00D63C40">
        <w:rPr>
          <w:sz w:val="18"/>
          <w:szCs w:val="18"/>
        </w:rPr>
        <w:t xml:space="preserve">  Le superfici irrigabili e irrigate includono le superfici: a seminativo, a coltivazioni legnose agrarie, a prato permanente e pascolo, a orto familiare, le superfici protette (serra o altro riparo accessibile all'uomo), e quelle ad arboricoltura da legno.</w:t>
      </w:r>
    </w:p>
  </w:footnote>
  <w:footnote w:id="45">
    <w:p w14:paraId="78093E6C" w14:textId="77777777" w:rsidR="008F1F07" w:rsidRDefault="008F1F07" w:rsidP="006A18B9">
      <w:pPr>
        <w:pStyle w:val="Testonotaapidipagina"/>
      </w:pPr>
      <w:r w:rsidRPr="00D63C40">
        <w:rPr>
          <w:rStyle w:val="Rimandonotaapidipagina"/>
          <w:sz w:val="18"/>
          <w:szCs w:val="18"/>
        </w:rPr>
        <w:footnoteRef/>
      </w:r>
      <w:r w:rsidRPr="00D63C40">
        <w:rPr>
          <w:sz w:val="18"/>
          <w:szCs w:val="18"/>
        </w:rPr>
        <w:t xml:space="preserve"> ISTAT 7° Censimento dell'agricoltura 2021 (dati 2020) - estratto e rielaborazione dalla tavola 19</w:t>
      </w:r>
    </w:p>
  </w:footnote>
  <w:footnote w:id="46">
    <w:p w14:paraId="15ACAF98" w14:textId="77777777" w:rsidR="008F1F07" w:rsidRPr="00D63C40" w:rsidRDefault="008F1F07" w:rsidP="006A18B9">
      <w:pPr>
        <w:pStyle w:val="Testonotaapidipagina"/>
        <w:rPr>
          <w:sz w:val="18"/>
          <w:szCs w:val="18"/>
        </w:rPr>
      </w:pPr>
      <w:r w:rsidRPr="00D63C40">
        <w:rPr>
          <w:rStyle w:val="Rimandonotaapidipagina"/>
          <w:sz w:val="18"/>
          <w:szCs w:val="18"/>
        </w:rPr>
        <w:footnoteRef/>
      </w:r>
      <w:r w:rsidRPr="00D63C40">
        <w:rPr>
          <w:sz w:val="18"/>
          <w:szCs w:val="18"/>
        </w:rPr>
        <w:t xml:space="preserve"> </w:t>
      </w:r>
      <w:hyperlink r:id="rId3" w:history="1">
        <w:r w:rsidRPr="00D63C40">
          <w:rPr>
            <w:rStyle w:val="Collegamentoipertestuale"/>
            <w:sz w:val="18"/>
            <w:szCs w:val="18"/>
          </w:rPr>
          <w:t>Riserve idriche lombarde ancora ai minimi storici (arpalombardia.it)</w:t>
        </w:r>
      </w:hyperlink>
    </w:p>
  </w:footnote>
  <w:footnote w:id="47">
    <w:p w14:paraId="5708AB07" w14:textId="77777777" w:rsidR="008F1F07" w:rsidRPr="00ED2C75" w:rsidRDefault="008F1F07" w:rsidP="00EB7CF3">
      <w:pPr>
        <w:pStyle w:val="Testonotaapidipagina"/>
      </w:pPr>
      <w:r w:rsidRPr="00D63C40">
        <w:rPr>
          <w:rStyle w:val="Rimandonotaapidipagina"/>
          <w:sz w:val="18"/>
          <w:szCs w:val="18"/>
        </w:rPr>
        <w:footnoteRef/>
      </w:r>
      <w:r w:rsidRPr="00D63C40">
        <w:rPr>
          <w:sz w:val="18"/>
          <w:szCs w:val="18"/>
        </w:rPr>
        <w:t xml:space="preserve"> ISTAT 7° Censimento dell'agricoltura 2021 (dati 2020 riferiti al centro aziendale o alla sede legale dell’azienda) – estratto e rielaborazione dalla tavola 22 e 12</w:t>
      </w:r>
      <w:r>
        <w:t xml:space="preserve">   </w:t>
      </w:r>
    </w:p>
  </w:footnote>
  <w:footnote w:id="48">
    <w:p w14:paraId="3CB02CEC" w14:textId="77777777" w:rsidR="008F1F07" w:rsidRPr="001F5336" w:rsidRDefault="008F1F07" w:rsidP="00CB7E9C">
      <w:pPr>
        <w:pStyle w:val="Testonotaapidipagina"/>
        <w:rPr>
          <w:sz w:val="18"/>
          <w:szCs w:val="18"/>
        </w:rPr>
      </w:pPr>
      <w:r w:rsidRPr="001F5336">
        <w:rPr>
          <w:rStyle w:val="Rimandonotaapidipagina"/>
          <w:sz w:val="18"/>
          <w:szCs w:val="18"/>
        </w:rPr>
        <w:footnoteRef/>
      </w:r>
      <w:r w:rsidRPr="001F5336">
        <w:rPr>
          <w:sz w:val="18"/>
          <w:szCs w:val="18"/>
        </w:rPr>
        <w:t xml:space="preserve"> VERIFICA DI ASSOGGETTABILITÀ ALLA VALUTAZIONE AMBIENTALE STRATEGICA del Programma d’Azione regionale per la tutela e risanamento delle acque dall’inquinamento causato da nitrati di origine agricola per le aziende localizzate in zona vulnerabile 2020-2023. Rapporto Preliminare. ERSAF 2019</w:t>
      </w:r>
    </w:p>
  </w:footnote>
  <w:footnote w:id="49">
    <w:p w14:paraId="4DB8318D" w14:textId="46DA8D18" w:rsidR="008F1F07" w:rsidRPr="001F5336" w:rsidRDefault="008F1F07" w:rsidP="00CB7E9C">
      <w:pPr>
        <w:pStyle w:val="Testonotaapidipagina"/>
        <w:rPr>
          <w:sz w:val="18"/>
          <w:szCs w:val="18"/>
        </w:rPr>
      </w:pPr>
      <w:r w:rsidRPr="001F5336">
        <w:rPr>
          <w:rStyle w:val="Rimandonotaapidipagina"/>
          <w:sz w:val="18"/>
          <w:szCs w:val="18"/>
        </w:rPr>
        <w:footnoteRef/>
      </w:r>
      <w:r>
        <w:rPr>
          <w:sz w:val="18"/>
          <w:szCs w:val="18"/>
        </w:rPr>
        <w:t xml:space="preserve"> </w:t>
      </w:r>
      <w:r w:rsidRPr="001F5336">
        <w:rPr>
          <w:sz w:val="18"/>
          <w:szCs w:val="18"/>
        </w:rPr>
        <w:t xml:space="preserve">CARICO DI AZOTO ZOOTECNICO – Anno 2021 Relazione Tecnica rif. punto 6.2 lettera d) Allegato 1 D.G.R. 1° luglio 2014 – n. X/2031 </w:t>
      </w:r>
      <w:hyperlink r:id="rId4" w:history="1">
        <w:r w:rsidRPr="001F5336">
          <w:rPr>
            <w:color w:val="0000FF"/>
            <w:sz w:val="18"/>
            <w:szCs w:val="18"/>
            <w:u w:val="single"/>
          </w:rPr>
          <w:t>Comuni+caricoN_amm_fanghi_2021-n.pdf (regione.lombardia.it)</w:t>
        </w:r>
      </w:hyperlink>
    </w:p>
  </w:footnote>
  <w:footnote w:id="50">
    <w:p w14:paraId="21E276C1" w14:textId="77777777" w:rsidR="008F1F07" w:rsidRPr="00211C06" w:rsidRDefault="008F1F07" w:rsidP="0000537D">
      <w:pPr>
        <w:pStyle w:val="Testonotaapidipagina"/>
      </w:pPr>
      <w:r w:rsidRPr="001F5336">
        <w:rPr>
          <w:rStyle w:val="Rimandonotaapidipagina"/>
          <w:sz w:val="18"/>
          <w:szCs w:val="18"/>
        </w:rPr>
        <w:footnoteRef/>
      </w:r>
      <w:r w:rsidRPr="001F5336">
        <w:rPr>
          <w:sz w:val="18"/>
          <w:szCs w:val="18"/>
        </w:rPr>
        <w:t xml:space="preserve"> D.g.r. 26 novembre 2019 - n. XI/2535 Designazione di nuove zone vulnerabili da nitrati di origine agricola ai sensi dell’art. 92 del d.lgs. 152/2006.</w:t>
      </w:r>
    </w:p>
  </w:footnote>
  <w:footnote w:id="51">
    <w:p w14:paraId="49A1CB03" w14:textId="77777777" w:rsidR="008F1F07" w:rsidRPr="000271E7" w:rsidRDefault="008F1F07" w:rsidP="00021853">
      <w:pPr>
        <w:autoSpaceDE w:val="0"/>
        <w:autoSpaceDN w:val="0"/>
        <w:adjustRightInd w:val="0"/>
        <w:spacing w:after="0"/>
        <w:rPr>
          <w:sz w:val="18"/>
          <w:szCs w:val="18"/>
        </w:rPr>
      </w:pPr>
      <w:r w:rsidRPr="000271E7">
        <w:rPr>
          <w:rStyle w:val="Rimandonotaapidipagina"/>
          <w:sz w:val="18"/>
          <w:szCs w:val="18"/>
        </w:rPr>
        <w:footnoteRef/>
      </w:r>
      <w:r w:rsidRPr="000271E7">
        <w:rPr>
          <w:sz w:val="18"/>
          <w:szCs w:val="18"/>
        </w:rPr>
        <w:t xml:space="preserve"> </w:t>
      </w:r>
      <w:hyperlink r:id="rId5" w:history="1">
        <w:r w:rsidRPr="000271E7">
          <w:rPr>
            <w:rStyle w:val="Collegamentoipertestuale"/>
            <w:sz w:val="18"/>
            <w:szCs w:val="18"/>
          </w:rPr>
          <w:t>EMISSIONI DI AMMONIACA DALL'AGRICOLTURA | Annuario dei Dati Ambientali (isprambiente.it)</w:t>
        </w:r>
      </w:hyperlink>
    </w:p>
  </w:footnote>
  <w:footnote w:id="52">
    <w:p w14:paraId="5EF6002A" w14:textId="77777777" w:rsidR="008F1F07" w:rsidRPr="000271E7" w:rsidRDefault="008F1F07" w:rsidP="00021853">
      <w:pPr>
        <w:pStyle w:val="Testonotaapidipagina"/>
        <w:rPr>
          <w:sz w:val="18"/>
          <w:szCs w:val="18"/>
        </w:rPr>
      </w:pPr>
      <w:r w:rsidRPr="000271E7">
        <w:rPr>
          <w:rStyle w:val="Rimandonotaapidipagina"/>
          <w:sz w:val="18"/>
          <w:szCs w:val="18"/>
        </w:rPr>
        <w:footnoteRef/>
      </w:r>
      <w:hyperlink r:id="rId6" w:history="1">
        <w:r w:rsidRPr="000271E7">
          <w:rPr>
            <w:color w:val="0000FF"/>
            <w:sz w:val="18"/>
            <w:szCs w:val="18"/>
            <w:u w:val="single"/>
          </w:rPr>
          <w:t>Risultati Regionali Inventario 2019 (public review) (InemarDatiWeb.Risultati Regionali) - XWiki</w:t>
        </w:r>
      </w:hyperlink>
    </w:p>
  </w:footnote>
  <w:footnote w:id="53">
    <w:p w14:paraId="1E712F70" w14:textId="77777777" w:rsidR="008F1F07" w:rsidRPr="000271E7" w:rsidRDefault="008F1F07" w:rsidP="00021853">
      <w:pPr>
        <w:pStyle w:val="Testonotaapidipagina"/>
        <w:rPr>
          <w:sz w:val="18"/>
          <w:szCs w:val="18"/>
        </w:rPr>
      </w:pPr>
      <w:r w:rsidRPr="000271E7">
        <w:rPr>
          <w:rStyle w:val="Rimandonotaapidipagina"/>
          <w:sz w:val="18"/>
          <w:szCs w:val="18"/>
        </w:rPr>
        <w:footnoteRef/>
      </w:r>
      <w:r w:rsidRPr="000271E7">
        <w:rPr>
          <w:sz w:val="18"/>
          <w:szCs w:val="18"/>
        </w:rPr>
        <w:t xml:space="preserve"> </w:t>
      </w:r>
      <w:r w:rsidRPr="000271E7">
        <w:rPr>
          <w:rFonts w:cstheme="minorHAnsi"/>
          <w:sz w:val="18"/>
          <w:szCs w:val="18"/>
        </w:rPr>
        <w:t>Codice nazionale indicativo di buone pratiche agricole per il controllo delle emissioni di ammoniaca ISPRA 2018</w:t>
      </w:r>
    </w:p>
  </w:footnote>
  <w:footnote w:id="54">
    <w:p w14:paraId="7735AFE7" w14:textId="77777777" w:rsidR="008F1F07" w:rsidRDefault="008F1F07" w:rsidP="00021853">
      <w:pPr>
        <w:pStyle w:val="Testonotaapidipagina"/>
      </w:pPr>
      <w:r w:rsidRPr="000271E7">
        <w:rPr>
          <w:rStyle w:val="Rimandonotaapidipagina"/>
          <w:sz w:val="18"/>
          <w:szCs w:val="18"/>
        </w:rPr>
        <w:footnoteRef/>
      </w:r>
      <w:r w:rsidRPr="000271E7">
        <w:rPr>
          <w:sz w:val="18"/>
          <w:szCs w:val="18"/>
        </w:rPr>
        <w:t xml:space="preserve"> Elaborazione Poliedra da dati INEMAR 2019.</w:t>
      </w:r>
    </w:p>
  </w:footnote>
  <w:footnote w:id="55">
    <w:p w14:paraId="61AA376A" w14:textId="77777777" w:rsidR="008F1F07" w:rsidRPr="000271E7" w:rsidRDefault="008F1F07" w:rsidP="00021853">
      <w:pPr>
        <w:pStyle w:val="Testonotaapidipagina"/>
        <w:rPr>
          <w:sz w:val="18"/>
          <w:szCs w:val="18"/>
        </w:rPr>
      </w:pPr>
      <w:r w:rsidRPr="000271E7">
        <w:rPr>
          <w:rStyle w:val="Rimandonotaapidipagina"/>
          <w:sz w:val="18"/>
          <w:szCs w:val="18"/>
        </w:rPr>
        <w:footnoteRef/>
      </w:r>
      <w:r w:rsidRPr="000271E7">
        <w:rPr>
          <w:sz w:val="18"/>
          <w:szCs w:val="18"/>
        </w:rPr>
        <w:t xml:space="preserve"> </w:t>
      </w:r>
      <w:hyperlink r:id="rId7" w:history="1">
        <w:r w:rsidRPr="000271E7">
          <w:rPr>
            <w:color w:val="0000FF"/>
            <w:sz w:val="18"/>
            <w:szCs w:val="18"/>
            <w:u w:val="single"/>
          </w:rPr>
          <w:t>Erosione del suolo — Italiano (isprambiente.gov.it)</w:t>
        </w:r>
      </w:hyperlink>
    </w:p>
  </w:footnote>
  <w:footnote w:id="56">
    <w:p w14:paraId="39AC8F0C" w14:textId="77777777" w:rsidR="008F1F07" w:rsidRPr="000271E7" w:rsidRDefault="008F1F07" w:rsidP="00C4684A">
      <w:pPr>
        <w:pStyle w:val="Testonotaapidipagina"/>
        <w:rPr>
          <w:sz w:val="18"/>
          <w:szCs w:val="18"/>
          <w:lang w:val="en-GB"/>
        </w:rPr>
      </w:pPr>
      <w:r w:rsidRPr="000271E7">
        <w:rPr>
          <w:rStyle w:val="Rimandonotaapidipagina"/>
          <w:sz w:val="18"/>
          <w:szCs w:val="18"/>
        </w:rPr>
        <w:footnoteRef/>
      </w:r>
      <w:r w:rsidRPr="000271E7">
        <w:rPr>
          <w:sz w:val="18"/>
          <w:szCs w:val="18"/>
          <w:lang w:val="en-GB"/>
        </w:rPr>
        <w:t xml:space="preserve"> </w:t>
      </w:r>
      <w:hyperlink r:id="rId8" w:history="1">
        <w:r w:rsidRPr="000271E7">
          <w:rPr>
            <w:color w:val="0000FF"/>
            <w:sz w:val="18"/>
            <w:szCs w:val="18"/>
            <w:u w:val="single"/>
            <w:lang w:val="en-GB"/>
          </w:rPr>
          <w:t>Remote Sensing | Free Full-Text | A Soil Erosion Indicator for Supporting Agricultural, Environmental and Climate Policies in the European Union (mdpi.com)</w:t>
        </w:r>
      </w:hyperlink>
      <w:r w:rsidRPr="000271E7">
        <w:rPr>
          <w:sz w:val="18"/>
          <w:szCs w:val="18"/>
          <w:lang w:val="en-GB"/>
        </w:rPr>
        <w:t xml:space="preserve"> JRC2020 su dati 2016</w:t>
      </w:r>
    </w:p>
  </w:footnote>
  <w:footnote w:id="57">
    <w:p w14:paraId="5A1CB925" w14:textId="77777777" w:rsidR="008F1F07" w:rsidRPr="000271E7" w:rsidRDefault="008F1F07" w:rsidP="00021853">
      <w:pPr>
        <w:pStyle w:val="Testonotaapidipagina"/>
        <w:rPr>
          <w:b/>
          <w:bCs/>
          <w:sz w:val="18"/>
          <w:szCs w:val="18"/>
        </w:rPr>
      </w:pPr>
      <w:r w:rsidRPr="000271E7">
        <w:rPr>
          <w:rStyle w:val="Rimandonotaapidipagina"/>
          <w:sz w:val="18"/>
          <w:szCs w:val="18"/>
        </w:rPr>
        <w:footnoteRef/>
      </w:r>
      <w:r w:rsidRPr="000271E7">
        <w:rPr>
          <w:sz w:val="18"/>
          <w:szCs w:val="18"/>
        </w:rPr>
        <w:t xml:space="preserve"> Dissesto idrogeologico in Italia: pericolosità e indicatori di rischi. ISPRA 2021</w:t>
      </w:r>
    </w:p>
  </w:footnote>
  <w:footnote w:id="58">
    <w:p w14:paraId="27F91877" w14:textId="77777777" w:rsidR="008F1F07" w:rsidRPr="005B5468" w:rsidRDefault="008F1F07" w:rsidP="00BD070E">
      <w:pPr>
        <w:pStyle w:val="Testonotaapidipagina"/>
      </w:pPr>
      <w:r w:rsidRPr="000271E7">
        <w:rPr>
          <w:rStyle w:val="Rimandonotaapidipagina"/>
          <w:sz w:val="18"/>
          <w:szCs w:val="18"/>
        </w:rPr>
        <w:footnoteRef/>
      </w:r>
      <w:r w:rsidRPr="000271E7">
        <w:rPr>
          <w:sz w:val="18"/>
          <w:szCs w:val="18"/>
        </w:rPr>
        <w:t xml:space="preserve"> </w:t>
      </w:r>
      <w:hyperlink r:id="rId9" w:history="1">
        <w:r w:rsidRPr="000271E7">
          <w:rPr>
            <w:rStyle w:val="Collegamentoipertestuale"/>
            <w:sz w:val="18"/>
            <w:szCs w:val="18"/>
          </w:rPr>
          <w:t>Quadro-di-Azioni-Prioritarie-PAF-per-Natura-2000-in-Lombardia-per-il-quadro-finanziario-pluriennale-2021-2027-aggiornato-luglio-2021.pdf (naturachevale.it)</w:t>
        </w:r>
      </w:hyperlink>
    </w:p>
  </w:footnote>
  <w:footnote w:id="59">
    <w:p w14:paraId="1A2C48BA" w14:textId="77777777" w:rsidR="008F1F07" w:rsidRPr="000271E7" w:rsidRDefault="008F1F07" w:rsidP="00BD070E">
      <w:pPr>
        <w:pStyle w:val="Testonotaapidipagina"/>
        <w:rPr>
          <w:sz w:val="18"/>
          <w:szCs w:val="18"/>
        </w:rPr>
      </w:pPr>
      <w:r w:rsidRPr="000271E7">
        <w:rPr>
          <w:rStyle w:val="Rimandonotaapidipagina"/>
          <w:sz w:val="18"/>
          <w:szCs w:val="18"/>
        </w:rPr>
        <w:footnoteRef/>
      </w:r>
      <w:r w:rsidRPr="000271E7">
        <w:rPr>
          <w:sz w:val="18"/>
          <w:szCs w:val="18"/>
        </w:rPr>
        <w:t xml:space="preserve"> Dato 2018 da </w:t>
      </w:r>
      <w:hyperlink r:id="rId10" w:history="1">
        <w:r w:rsidRPr="000271E7">
          <w:rPr>
            <w:rStyle w:val="Collegamentoipertestuale"/>
            <w:sz w:val="18"/>
            <w:szCs w:val="18"/>
          </w:rPr>
          <w:t>La politica di sviluppo rurale per la biodiversità, Natura 2000 e le aree protette (reterurale.it)</w:t>
        </w:r>
      </w:hyperlink>
      <w:r w:rsidRPr="000271E7">
        <w:rPr>
          <w:sz w:val="18"/>
          <w:szCs w:val="18"/>
        </w:rPr>
        <w:t xml:space="preserve"> </w:t>
      </w:r>
    </w:p>
  </w:footnote>
  <w:footnote w:id="60">
    <w:p w14:paraId="2FEEC397" w14:textId="77777777" w:rsidR="008F1F07" w:rsidRPr="000271E7" w:rsidRDefault="008F1F07" w:rsidP="00BD070E">
      <w:pPr>
        <w:pStyle w:val="Testonotaapidipagina"/>
        <w:rPr>
          <w:sz w:val="18"/>
          <w:szCs w:val="18"/>
        </w:rPr>
      </w:pPr>
      <w:r w:rsidRPr="000271E7">
        <w:rPr>
          <w:rStyle w:val="Rimandonotaapidipagina"/>
          <w:sz w:val="18"/>
          <w:szCs w:val="18"/>
        </w:rPr>
        <w:footnoteRef/>
      </w:r>
      <w:r w:rsidRPr="000271E7">
        <w:rPr>
          <w:sz w:val="18"/>
          <w:szCs w:val="18"/>
        </w:rPr>
        <w:t xml:space="preserve"> Elaborazione Poliedra sui dati del </w:t>
      </w:r>
      <w:hyperlink r:id="rId11" w:history="1">
        <w:r w:rsidRPr="000271E7">
          <w:rPr>
            <w:rStyle w:val="Collegamentoipertestuale"/>
            <w:sz w:val="18"/>
            <w:szCs w:val="18"/>
          </w:rPr>
          <w:t>Quadro-di-Azioni-Prioritarie-PAF-per-Natura-2000-in-Lombardia-per-il-quadro-finanziario-pluriennale-2021-2027-aggiornato-luglio-2021.pdf (naturachevale.it)</w:t>
        </w:r>
      </w:hyperlink>
    </w:p>
  </w:footnote>
  <w:footnote w:id="61">
    <w:p w14:paraId="75D23E49" w14:textId="77777777" w:rsidR="008F1F07" w:rsidRDefault="008F1F07" w:rsidP="00BD070E">
      <w:pPr>
        <w:pStyle w:val="Testonotaapidipagina"/>
      </w:pPr>
      <w:r w:rsidRPr="000271E7">
        <w:rPr>
          <w:rStyle w:val="Rimandonotaapidipagina"/>
          <w:sz w:val="18"/>
          <w:szCs w:val="18"/>
        </w:rPr>
        <w:footnoteRef/>
      </w:r>
      <w:r w:rsidRPr="000271E7">
        <w:rPr>
          <w:sz w:val="18"/>
          <w:szCs w:val="18"/>
        </w:rPr>
        <w:t xml:space="preserve"> </w:t>
      </w:r>
      <w:hyperlink r:id="rId12" w:history="1">
        <w:r w:rsidRPr="000271E7">
          <w:rPr>
            <w:rStyle w:val="Collegamentoipertestuale"/>
            <w:sz w:val="18"/>
            <w:szCs w:val="18"/>
          </w:rPr>
          <w:t>Il sistema delle Aree Protette lombarde (regione.lombardia.it)</w:t>
        </w:r>
      </w:hyperlink>
    </w:p>
  </w:footnote>
  <w:footnote w:id="62">
    <w:p w14:paraId="1DAC6CD5" w14:textId="77777777" w:rsidR="008F1F07" w:rsidRPr="00F54C42" w:rsidRDefault="008F1F07" w:rsidP="00BD070E">
      <w:pPr>
        <w:pStyle w:val="Testonotaapidipagina"/>
        <w:rPr>
          <w:sz w:val="18"/>
          <w:szCs w:val="18"/>
        </w:rPr>
      </w:pPr>
      <w:r w:rsidRPr="00F54C42">
        <w:rPr>
          <w:rStyle w:val="Rimandonotaapidipagina"/>
          <w:sz w:val="18"/>
          <w:szCs w:val="18"/>
        </w:rPr>
        <w:footnoteRef/>
      </w:r>
      <w:r w:rsidRPr="00F54C42">
        <w:rPr>
          <w:sz w:val="18"/>
          <w:szCs w:val="18"/>
        </w:rPr>
        <w:t xml:space="preserve"> </w:t>
      </w:r>
      <w:hyperlink r:id="rId13" w:anchor=":~:text=Il%20Rapporto%20sullo%20stato%20delle%20foreste%20della%20Lombardia,10%20della%20l.r.%20n.%2019%20dell%278%20luglio%202014." w:history="1">
        <w:r w:rsidRPr="00F54C42">
          <w:rPr>
            <w:rStyle w:val="Collegamentoipertestuale"/>
            <w:sz w:val="18"/>
            <w:szCs w:val="18"/>
          </w:rPr>
          <w:t>Rapporto Stato delle Foreste (ersaf.lombardia.it)</w:t>
        </w:r>
      </w:hyperlink>
    </w:p>
  </w:footnote>
  <w:footnote w:id="63">
    <w:p w14:paraId="7AD7FA06" w14:textId="77777777" w:rsidR="008F1F07" w:rsidRPr="00F54C42" w:rsidRDefault="008F1F07" w:rsidP="00BD070E">
      <w:pPr>
        <w:pStyle w:val="Default"/>
        <w:rPr>
          <w:rFonts w:asciiTheme="minorHAnsi" w:hAnsiTheme="minorHAnsi" w:cstheme="minorHAnsi"/>
          <w:sz w:val="18"/>
          <w:szCs w:val="18"/>
        </w:rPr>
      </w:pPr>
      <w:r w:rsidRPr="00F54C42">
        <w:rPr>
          <w:rStyle w:val="Rimandonotaapidipagina"/>
          <w:rFonts w:asciiTheme="minorHAnsi" w:hAnsiTheme="minorHAnsi" w:cstheme="minorHAnsi"/>
          <w:sz w:val="18"/>
          <w:szCs w:val="18"/>
        </w:rPr>
        <w:footnoteRef/>
      </w:r>
      <w:r w:rsidRPr="00F54C42">
        <w:rPr>
          <w:rFonts w:asciiTheme="minorHAnsi" w:hAnsiTheme="minorHAnsi" w:cstheme="minorHAnsi"/>
          <w:sz w:val="18"/>
          <w:szCs w:val="18"/>
        </w:rPr>
        <w:t xml:space="preserve"> Regione Lombardia, allegato I del PSR FEARS 2014 2020, revisione 2016 </w:t>
      </w:r>
    </w:p>
  </w:footnote>
  <w:footnote w:id="64">
    <w:p w14:paraId="4A9F9F6E" w14:textId="77777777" w:rsidR="008F1F07" w:rsidRPr="005B5468" w:rsidRDefault="008F1F07" w:rsidP="00BD070E">
      <w:pPr>
        <w:pStyle w:val="Testonotaapidipagina"/>
        <w:rPr>
          <w:rFonts w:cstheme="minorHAnsi"/>
        </w:rPr>
      </w:pPr>
      <w:r w:rsidRPr="00F54C42">
        <w:rPr>
          <w:rStyle w:val="Rimandonotaapidipagina"/>
          <w:rFonts w:cstheme="minorHAnsi"/>
          <w:sz w:val="18"/>
          <w:szCs w:val="18"/>
        </w:rPr>
        <w:footnoteRef/>
      </w:r>
      <w:r w:rsidRPr="00F54C42">
        <w:rPr>
          <w:rFonts w:cstheme="minorHAnsi"/>
          <w:sz w:val="18"/>
          <w:szCs w:val="18"/>
        </w:rPr>
        <w:t xml:space="preserve"> Regione Lombardia, allegato H del PSR FEARS 2014 2020, revisione 2016</w:t>
      </w:r>
    </w:p>
  </w:footnote>
  <w:footnote w:id="65">
    <w:p w14:paraId="454E581F" w14:textId="77777777" w:rsidR="008F1F07" w:rsidRPr="0031004E" w:rsidRDefault="008F1F07" w:rsidP="00B01E44">
      <w:pPr>
        <w:pStyle w:val="Testonotaapidipagina"/>
        <w:rPr>
          <w:rFonts w:cstheme="minorHAnsi"/>
          <w:sz w:val="18"/>
          <w:szCs w:val="18"/>
        </w:rPr>
      </w:pPr>
      <w:r w:rsidRPr="0031004E">
        <w:rPr>
          <w:rStyle w:val="Rimandonotaapidipagina"/>
          <w:rFonts w:cstheme="minorHAnsi"/>
          <w:sz w:val="18"/>
          <w:szCs w:val="18"/>
        </w:rPr>
        <w:footnoteRef/>
      </w:r>
      <w:r w:rsidRPr="0031004E">
        <w:rPr>
          <w:rFonts w:cstheme="minorHAnsi"/>
          <w:sz w:val="18"/>
          <w:szCs w:val="18"/>
        </w:rPr>
        <w:t xml:space="preserve"> Autorità Ambientale della Regione Lombardia, PSR-Monitoraggio ambientale 2021</w:t>
      </w:r>
    </w:p>
  </w:footnote>
  <w:footnote w:id="66">
    <w:p w14:paraId="69977440" w14:textId="77777777" w:rsidR="008F1F07" w:rsidRPr="0031004E" w:rsidRDefault="008F1F07" w:rsidP="00B01E44">
      <w:pPr>
        <w:pStyle w:val="Testonotaapidipagina"/>
        <w:rPr>
          <w:rFonts w:cstheme="minorHAnsi"/>
          <w:sz w:val="18"/>
          <w:szCs w:val="18"/>
        </w:rPr>
      </w:pPr>
      <w:r w:rsidRPr="0031004E">
        <w:rPr>
          <w:rStyle w:val="Rimandonotaapidipagina"/>
          <w:rFonts w:cstheme="minorHAnsi"/>
          <w:sz w:val="18"/>
          <w:szCs w:val="18"/>
        </w:rPr>
        <w:footnoteRef/>
      </w:r>
      <w:r w:rsidRPr="0031004E">
        <w:rPr>
          <w:rFonts w:cstheme="minorHAnsi"/>
          <w:sz w:val="18"/>
          <w:szCs w:val="18"/>
        </w:rPr>
        <w:t xml:space="preserve"> Gli elementi caratteristici del paesaggio rurale lombardo sono elencati nel PSR Policy Brief OS6 e sono: alberi in filari, fossati e canali, muretti tradizionali, siepi e fasce alberate, stagni e laghetti, terrazzamenti, fasce tampone ripariali, gruppi di alberi e boschetti, margini dei campi.</w:t>
      </w:r>
    </w:p>
  </w:footnote>
  <w:footnote w:id="67">
    <w:p w14:paraId="7253B707" w14:textId="77777777" w:rsidR="008F1F07" w:rsidRDefault="008F1F07" w:rsidP="00B01E44">
      <w:pPr>
        <w:pStyle w:val="Testonotaapidipagina"/>
      </w:pPr>
      <w:r w:rsidRPr="0031004E">
        <w:rPr>
          <w:rStyle w:val="Rimandonotaapidipagina"/>
          <w:sz w:val="18"/>
          <w:szCs w:val="18"/>
        </w:rPr>
        <w:footnoteRef/>
      </w:r>
      <w:r w:rsidRPr="0031004E">
        <w:rPr>
          <w:sz w:val="18"/>
          <w:szCs w:val="18"/>
        </w:rPr>
        <w:t xml:space="preserve"> Rete Rurale Nazionale - </w:t>
      </w:r>
      <w:r w:rsidRPr="0031004E">
        <w:rPr>
          <w:rFonts w:cstheme="minorHAnsi"/>
          <w:sz w:val="18"/>
          <w:szCs w:val="18"/>
        </w:rPr>
        <w:t>PSR Policy Brief OS6</w:t>
      </w:r>
    </w:p>
  </w:footnote>
  <w:footnote w:id="68">
    <w:p w14:paraId="2489BF3D" w14:textId="77777777" w:rsidR="008F1F07" w:rsidRPr="005B5468" w:rsidRDefault="008F1F07" w:rsidP="00BD070E">
      <w:pPr>
        <w:pStyle w:val="Testonotaapidipagina"/>
        <w:rPr>
          <w:rFonts w:cstheme="minorHAnsi"/>
        </w:rPr>
      </w:pPr>
      <w:r w:rsidRPr="005B5468">
        <w:rPr>
          <w:rStyle w:val="Rimandonotaapidipagina"/>
          <w:rFonts w:cstheme="minorHAnsi"/>
        </w:rPr>
        <w:footnoteRef/>
      </w:r>
      <w:r w:rsidRPr="005B5468">
        <w:rPr>
          <w:rFonts w:cstheme="minorHAnsi"/>
        </w:rPr>
        <w:t xml:space="preserve"> </w:t>
      </w:r>
      <w:hyperlink r:id="rId14" w:history="1">
        <w:r w:rsidRPr="005B5468">
          <w:rPr>
            <w:rStyle w:val="Collegamentoipertestuale"/>
            <w:rFonts w:cstheme="minorHAnsi"/>
          </w:rPr>
          <w:t>I dati sul consumo di suolo — Italiano (isprambiente.gov.it)</w:t>
        </w:r>
      </w:hyperlink>
    </w:p>
  </w:footnote>
  <w:footnote w:id="69">
    <w:p w14:paraId="537A46A0" w14:textId="77777777" w:rsidR="008F1F07" w:rsidRPr="005B5468" w:rsidRDefault="008F1F07" w:rsidP="00BD070E">
      <w:pPr>
        <w:pStyle w:val="Testonotaapidipagina"/>
        <w:rPr>
          <w:rFonts w:cstheme="minorHAnsi"/>
        </w:rPr>
      </w:pPr>
      <w:r w:rsidRPr="005B5468">
        <w:rPr>
          <w:rStyle w:val="Rimandonotaapidipagina"/>
          <w:rFonts w:cstheme="minorHAnsi"/>
        </w:rPr>
        <w:footnoteRef/>
      </w:r>
      <w:r w:rsidRPr="005B5468">
        <w:rPr>
          <w:rFonts w:cstheme="minorHAnsi"/>
        </w:rPr>
        <w:t xml:space="preserve"> ISPRA, Consumo di suolo, dinamiche territoriali e servizi ecosistemici, 2019</w:t>
      </w:r>
    </w:p>
  </w:footnote>
  <w:footnote w:id="70">
    <w:p w14:paraId="14F43C33" w14:textId="77777777" w:rsidR="008F1F07" w:rsidRDefault="008F1F07" w:rsidP="00BD070E">
      <w:pPr>
        <w:pStyle w:val="Testonotaapidipagina"/>
      </w:pPr>
      <w:r>
        <w:rPr>
          <w:rStyle w:val="Rimandonotaapidipagina"/>
        </w:rPr>
        <w:footnoteRef/>
      </w:r>
      <w:r>
        <w:t xml:space="preserve"> Rete Rurale Nazionale - PSR Policy Brief OS6.</w:t>
      </w:r>
    </w:p>
  </w:footnote>
  <w:footnote w:id="71">
    <w:p w14:paraId="78B61C5B" w14:textId="77777777" w:rsidR="008F1F07" w:rsidRPr="00422F66" w:rsidRDefault="008F1F07" w:rsidP="00BD070E">
      <w:pPr>
        <w:pStyle w:val="Testonotaapidipagina"/>
        <w:rPr>
          <w:b/>
          <w:bCs/>
        </w:rPr>
      </w:pPr>
      <w:r>
        <w:rPr>
          <w:rStyle w:val="Rimandonotaapidipagina"/>
        </w:rPr>
        <w:footnoteRef/>
      </w:r>
      <w:r>
        <w:t xml:space="preserve"> </w:t>
      </w:r>
      <w:r w:rsidRPr="00422F66">
        <w:t>Il Sistema Agroalimentare della Lombardia. Rapporto 2021</w:t>
      </w:r>
    </w:p>
  </w:footnote>
  <w:footnote w:id="72">
    <w:p w14:paraId="0FC216E7" w14:textId="3AEDDB7D" w:rsidR="008F1F07" w:rsidRPr="00AE5AFA" w:rsidRDefault="008F1F07">
      <w:pPr>
        <w:pStyle w:val="Testonotaapidipagina"/>
        <w:rPr>
          <w:sz w:val="18"/>
          <w:szCs w:val="18"/>
        </w:rPr>
      </w:pPr>
      <w:r w:rsidRPr="00AE5AFA">
        <w:rPr>
          <w:rStyle w:val="Rimandonotaapidipagina"/>
          <w:sz w:val="18"/>
          <w:szCs w:val="18"/>
        </w:rPr>
        <w:footnoteRef/>
      </w:r>
      <w:r w:rsidRPr="00AE5AFA">
        <w:rPr>
          <w:sz w:val="18"/>
          <w:szCs w:val="18"/>
        </w:rPr>
        <w:t xml:space="preserve"> Fonte: Rapporto agroalimentare 2021</w:t>
      </w:r>
    </w:p>
  </w:footnote>
  <w:footnote w:id="73">
    <w:p w14:paraId="7D6AD939" w14:textId="77777777" w:rsidR="008F1F07" w:rsidRPr="00AE5AFA" w:rsidRDefault="008F1F07" w:rsidP="00BD070E">
      <w:pPr>
        <w:pStyle w:val="Testonotaapidipagina"/>
        <w:rPr>
          <w:sz w:val="18"/>
          <w:szCs w:val="18"/>
        </w:rPr>
      </w:pPr>
      <w:r w:rsidRPr="00AE5AFA">
        <w:rPr>
          <w:rStyle w:val="Rimandonotaapidipagina"/>
          <w:sz w:val="18"/>
          <w:szCs w:val="18"/>
        </w:rPr>
        <w:footnoteRef/>
      </w:r>
      <w:r w:rsidRPr="00AE5AFA">
        <w:rPr>
          <w:sz w:val="18"/>
          <w:szCs w:val="18"/>
        </w:rPr>
        <w:t xml:space="preserve"> </w:t>
      </w:r>
      <w:hyperlink r:id="rId15" w:history="1">
        <w:r w:rsidRPr="00AE5AFA">
          <w:rPr>
            <w:rStyle w:val="Collegamentoipertestuale"/>
            <w:sz w:val="18"/>
            <w:szCs w:val="18"/>
          </w:rPr>
          <w:t>https://www.sinab.it/superfici-area</w:t>
        </w:r>
      </w:hyperlink>
    </w:p>
  </w:footnote>
  <w:footnote w:id="74">
    <w:p w14:paraId="2A676FFB" w14:textId="3A0C1DEC" w:rsidR="008F1F07" w:rsidRPr="00530F3F" w:rsidRDefault="008F1F07">
      <w:pPr>
        <w:pStyle w:val="Testonotaapidipagina"/>
        <w:rPr>
          <w:sz w:val="16"/>
          <w:szCs w:val="16"/>
        </w:rPr>
      </w:pPr>
      <w:r>
        <w:rPr>
          <w:rStyle w:val="Rimandonotaapidipagina"/>
        </w:rPr>
        <w:footnoteRef/>
      </w:r>
      <w:r>
        <w:t xml:space="preserve"> </w:t>
      </w:r>
      <w:r w:rsidRPr="00230AED">
        <w:rPr>
          <w:sz w:val="18"/>
          <w:szCs w:val="18"/>
        </w:rPr>
        <w:t>Policy Brief 1: garantire un giusto reddito; Policy Brief 2: aumentare la competitività; Policy Brief 3: riequilibrare la filiera; Policy Brief 4: contrastare i cambiamenti climatici; Policy Brief 5: tutelare l’ambiente; Policy Brief 6: conservare i paesaggi e la biodiversità; Policy Brief 7: sostenere il ricambio generazionale; Policy Brief 8: rivitalizzare le aree rurali; Policy Brief 9: proteggere la salute e la qualità del cibo; Policy Brief AKIS: sistema dell</w:t>
      </w:r>
      <w:r>
        <w:rPr>
          <w:sz w:val="18"/>
          <w:szCs w:val="18"/>
        </w:rPr>
        <w:t>a</w:t>
      </w:r>
      <w:r w:rsidRPr="00230AED">
        <w:rPr>
          <w:sz w:val="18"/>
          <w:szCs w:val="18"/>
        </w:rPr>
        <w:t xml:space="preserve"> conoscenza e digitalizzazione; Policy Brief OG1: le caratteristiche strutturali del settore agricolo, agroalimentare e forestale.</w:t>
      </w:r>
    </w:p>
  </w:footnote>
  <w:footnote w:id="75">
    <w:p w14:paraId="1EBDA68A" w14:textId="6099C27D" w:rsidR="008F1F07" w:rsidRDefault="008F1F07">
      <w:pPr>
        <w:pStyle w:val="Testonotaapidipagina"/>
      </w:pPr>
      <w:r>
        <w:rPr>
          <w:rStyle w:val="Rimandonotaapidipagina"/>
        </w:rPr>
        <w:footnoteRef/>
      </w:r>
      <w:r>
        <w:t xml:space="preserve"> </w:t>
      </w:r>
      <w:r w:rsidRPr="00CC6D80">
        <w:rPr>
          <w:sz w:val="18"/>
          <w:szCs w:val="18"/>
        </w:rPr>
        <w:t>S</w:t>
      </w:r>
      <w:r>
        <w:rPr>
          <w:sz w:val="18"/>
          <w:szCs w:val="18"/>
        </w:rPr>
        <w:t xml:space="preserve">WOT </w:t>
      </w:r>
      <w:r w:rsidRPr="00CC6D80">
        <w:rPr>
          <w:sz w:val="18"/>
          <w:szCs w:val="18"/>
        </w:rPr>
        <w:t>1:</w:t>
      </w:r>
      <w:r>
        <w:rPr>
          <w:sz w:val="18"/>
          <w:szCs w:val="18"/>
        </w:rPr>
        <w:t xml:space="preserve"> </w:t>
      </w:r>
      <w:r w:rsidRPr="00230AED">
        <w:rPr>
          <w:sz w:val="18"/>
          <w:szCs w:val="18"/>
        </w:rPr>
        <w:t xml:space="preserve">garantire un giusto reddito; </w:t>
      </w:r>
      <w:r>
        <w:rPr>
          <w:sz w:val="18"/>
          <w:szCs w:val="18"/>
        </w:rPr>
        <w:t>SWOT</w:t>
      </w:r>
      <w:r w:rsidRPr="00230AED">
        <w:rPr>
          <w:sz w:val="18"/>
          <w:szCs w:val="18"/>
        </w:rPr>
        <w:t xml:space="preserve"> 2: aumentare la competitività; </w:t>
      </w:r>
      <w:r>
        <w:rPr>
          <w:sz w:val="18"/>
          <w:szCs w:val="18"/>
        </w:rPr>
        <w:t>SWOT</w:t>
      </w:r>
      <w:r w:rsidRPr="00230AED">
        <w:rPr>
          <w:sz w:val="18"/>
          <w:szCs w:val="18"/>
        </w:rPr>
        <w:t xml:space="preserve"> 3: riequilibrare la filiera; </w:t>
      </w:r>
      <w:r>
        <w:rPr>
          <w:sz w:val="18"/>
          <w:szCs w:val="18"/>
        </w:rPr>
        <w:t>SWOT</w:t>
      </w:r>
      <w:r w:rsidRPr="00230AED">
        <w:rPr>
          <w:sz w:val="18"/>
          <w:szCs w:val="18"/>
        </w:rPr>
        <w:t xml:space="preserve"> 4: contrastare i cambiamenti climatici</w:t>
      </w:r>
      <w:r>
        <w:rPr>
          <w:sz w:val="18"/>
          <w:szCs w:val="18"/>
        </w:rPr>
        <w:t>; SWOT</w:t>
      </w:r>
      <w:r w:rsidRPr="00230AED">
        <w:rPr>
          <w:sz w:val="18"/>
          <w:szCs w:val="18"/>
        </w:rPr>
        <w:t xml:space="preserve"> 5: tutelare l’ambiente; </w:t>
      </w:r>
      <w:r>
        <w:rPr>
          <w:sz w:val="18"/>
          <w:szCs w:val="18"/>
        </w:rPr>
        <w:t>SWOT</w:t>
      </w:r>
      <w:r w:rsidRPr="00230AED">
        <w:rPr>
          <w:sz w:val="18"/>
          <w:szCs w:val="18"/>
        </w:rPr>
        <w:t xml:space="preserve"> 6: conservare i paesaggi e la biodiversità; </w:t>
      </w:r>
      <w:r>
        <w:rPr>
          <w:sz w:val="18"/>
          <w:szCs w:val="18"/>
        </w:rPr>
        <w:t>SWOT</w:t>
      </w:r>
      <w:r w:rsidRPr="00230AED">
        <w:rPr>
          <w:sz w:val="18"/>
          <w:szCs w:val="18"/>
        </w:rPr>
        <w:t xml:space="preserve"> 7: sostenere il ricambio generazionale; </w:t>
      </w:r>
      <w:r>
        <w:rPr>
          <w:sz w:val="18"/>
          <w:szCs w:val="18"/>
        </w:rPr>
        <w:t>SWOT</w:t>
      </w:r>
      <w:r w:rsidRPr="00230AED">
        <w:rPr>
          <w:sz w:val="18"/>
          <w:szCs w:val="18"/>
        </w:rPr>
        <w:t xml:space="preserve"> 8: rivitalizzare le aree rurali; </w:t>
      </w:r>
      <w:r>
        <w:rPr>
          <w:sz w:val="18"/>
          <w:szCs w:val="18"/>
        </w:rPr>
        <w:t>SWOT</w:t>
      </w:r>
      <w:r w:rsidRPr="00230AED">
        <w:rPr>
          <w:sz w:val="18"/>
          <w:szCs w:val="18"/>
        </w:rPr>
        <w:t xml:space="preserve"> 9: proteggere la salute e la qualità del cibo; </w:t>
      </w:r>
      <w:r>
        <w:rPr>
          <w:sz w:val="18"/>
          <w:szCs w:val="18"/>
        </w:rPr>
        <w:t>SWOT</w:t>
      </w:r>
      <w:r w:rsidRPr="00230AED">
        <w:rPr>
          <w:sz w:val="18"/>
          <w:szCs w:val="18"/>
        </w:rPr>
        <w:t xml:space="preserve"> AKIS: sistema dell</w:t>
      </w:r>
      <w:r>
        <w:rPr>
          <w:sz w:val="18"/>
          <w:szCs w:val="18"/>
        </w:rPr>
        <w:t>a</w:t>
      </w:r>
      <w:r w:rsidRPr="00230AED">
        <w:rPr>
          <w:sz w:val="18"/>
          <w:szCs w:val="18"/>
        </w:rPr>
        <w:t xml:space="preserve"> conoscenza e digitalizzazione.</w:t>
      </w:r>
    </w:p>
  </w:footnote>
  <w:footnote w:id="76">
    <w:p w14:paraId="7F36D4C1" w14:textId="45729053" w:rsidR="008F1F07" w:rsidRPr="00CF550E" w:rsidRDefault="008F1F07" w:rsidP="005C6805">
      <w:pPr>
        <w:pStyle w:val="Testonotaapidipagina"/>
        <w:rPr>
          <w:sz w:val="18"/>
          <w:szCs w:val="18"/>
        </w:rPr>
      </w:pPr>
      <w:r>
        <w:rPr>
          <w:rStyle w:val="Rimandonotaapidipagina"/>
        </w:rPr>
        <w:footnoteRef/>
      </w:r>
      <w:r>
        <w:t xml:space="preserve"> </w:t>
      </w:r>
      <w:r w:rsidRPr="00CF550E">
        <w:rPr>
          <w:sz w:val="18"/>
          <w:szCs w:val="18"/>
        </w:rPr>
        <w:t xml:space="preserve">Il termine </w:t>
      </w:r>
      <w:r w:rsidRPr="00CF550E">
        <w:rPr>
          <w:i/>
          <w:sz w:val="18"/>
          <w:szCs w:val="18"/>
        </w:rPr>
        <w:t>esigenze</w:t>
      </w:r>
      <w:r w:rsidRPr="00CF550E">
        <w:rPr>
          <w:sz w:val="18"/>
          <w:szCs w:val="18"/>
        </w:rPr>
        <w:t xml:space="preserve"> nasce dall’attuale traduzione in italiano del termine inglese </w:t>
      </w:r>
      <w:r w:rsidRPr="00CF550E">
        <w:rPr>
          <w:i/>
          <w:sz w:val="18"/>
          <w:szCs w:val="18"/>
        </w:rPr>
        <w:t>needs</w:t>
      </w:r>
      <w:r w:rsidRPr="00CF550E">
        <w:rPr>
          <w:sz w:val="18"/>
          <w:szCs w:val="18"/>
        </w:rPr>
        <w:t xml:space="preserve">, rinvenibile nella </w:t>
      </w:r>
      <w:r>
        <w:rPr>
          <w:sz w:val="18"/>
          <w:szCs w:val="18"/>
        </w:rPr>
        <w:t>corrente</w:t>
      </w:r>
      <w:r w:rsidRPr="00CF550E">
        <w:rPr>
          <w:sz w:val="18"/>
          <w:szCs w:val="18"/>
        </w:rPr>
        <w:t xml:space="preserve"> versione italian</w:t>
      </w:r>
      <w:r>
        <w:rPr>
          <w:sz w:val="18"/>
          <w:szCs w:val="18"/>
        </w:rPr>
        <w:t>a del Reg. (UE) 2021/2125.</w:t>
      </w:r>
      <w:r w:rsidRPr="00CF550E">
        <w:rPr>
          <w:sz w:val="18"/>
          <w:szCs w:val="18"/>
        </w:rPr>
        <w:t xml:space="preserve"> In sostanza, il termine </w:t>
      </w:r>
      <w:r w:rsidRPr="00CF550E">
        <w:rPr>
          <w:i/>
          <w:sz w:val="18"/>
          <w:szCs w:val="18"/>
        </w:rPr>
        <w:t>esigenze</w:t>
      </w:r>
      <w:r w:rsidRPr="00CF550E">
        <w:rPr>
          <w:sz w:val="18"/>
          <w:szCs w:val="18"/>
        </w:rPr>
        <w:t xml:space="preserve"> va a sostituire il temine </w:t>
      </w:r>
      <w:r w:rsidRPr="00CF550E">
        <w:rPr>
          <w:i/>
          <w:sz w:val="18"/>
          <w:szCs w:val="18"/>
        </w:rPr>
        <w:t>fabbisogni</w:t>
      </w:r>
      <w:r w:rsidRPr="00CF550E">
        <w:rPr>
          <w:sz w:val="18"/>
          <w:szCs w:val="18"/>
        </w:rPr>
        <w:t xml:space="preserve"> che veniva formalmente utilizzato nelle precedenti programmazioni. Ad ogni modo, al di là della variazione terminologica</w:t>
      </w:r>
      <w:r>
        <w:rPr>
          <w:sz w:val="18"/>
          <w:szCs w:val="18"/>
        </w:rPr>
        <w:t>,</w:t>
      </w:r>
      <w:r w:rsidRPr="00CF550E">
        <w:rPr>
          <w:sz w:val="18"/>
          <w:szCs w:val="18"/>
        </w:rPr>
        <w:t xml:space="preserve"> nulla cambia nella sostanza del concetto che vuole essere r</w:t>
      </w:r>
      <w:r>
        <w:rPr>
          <w:sz w:val="18"/>
          <w:szCs w:val="18"/>
        </w:rPr>
        <w:t xml:space="preserve">appresentato </w:t>
      </w:r>
      <w:r w:rsidRPr="00CF550E">
        <w:rPr>
          <w:sz w:val="18"/>
          <w:szCs w:val="18"/>
        </w:rPr>
        <w:t>dal legislatore, tenuto conto che</w:t>
      </w:r>
      <w:r>
        <w:rPr>
          <w:sz w:val="18"/>
          <w:szCs w:val="18"/>
        </w:rPr>
        <w:t xml:space="preserve"> </w:t>
      </w:r>
      <w:r w:rsidRPr="00CF550E">
        <w:rPr>
          <w:sz w:val="18"/>
          <w:szCs w:val="18"/>
        </w:rPr>
        <w:t>nella versione di lavoro in i</w:t>
      </w:r>
      <w:r>
        <w:rPr>
          <w:sz w:val="18"/>
          <w:szCs w:val="18"/>
        </w:rPr>
        <w:t>nglese dei regolamenti, che funge da</w:t>
      </w:r>
      <w:r w:rsidRPr="00CF550E">
        <w:rPr>
          <w:sz w:val="18"/>
          <w:szCs w:val="18"/>
        </w:rPr>
        <w:t xml:space="preserve"> riferimento per il lavoro di traduzione dei gi</w:t>
      </w:r>
      <w:r>
        <w:rPr>
          <w:sz w:val="18"/>
          <w:szCs w:val="18"/>
        </w:rPr>
        <w:t xml:space="preserve">uristi-linguisti, il termine </w:t>
      </w:r>
      <w:r w:rsidRPr="00CF550E">
        <w:rPr>
          <w:i/>
          <w:sz w:val="18"/>
          <w:szCs w:val="18"/>
        </w:rPr>
        <w:t>needs</w:t>
      </w:r>
      <w:r w:rsidRPr="00CF550E">
        <w:rPr>
          <w:sz w:val="18"/>
          <w:szCs w:val="18"/>
        </w:rPr>
        <w:t xml:space="preserve"> è rimasto invariato. In conformi</w:t>
      </w:r>
      <w:r>
        <w:rPr>
          <w:sz w:val="18"/>
          <w:szCs w:val="18"/>
        </w:rPr>
        <w:t xml:space="preserve">tà a questa traduzione anche nel presente </w:t>
      </w:r>
      <w:r w:rsidRPr="00CF550E">
        <w:rPr>
          <w:sz w:val="18"/>
          <w:szCs w:val="18"/>
        </w:rPr>
        <w:t xml:space="preserve">documento si è scelto di usare il termine </w:t>
      </w:r>
      <w:r w:rsidRPr="00CF550E">
        <w:rPr>
          <w:i/>
          <w:sz w:val="18"/>
          <w:szCs w:val="18"/>
        </w:rPr>
        <w:t>esigenze</w:t>
      </w:r>
      <w:r w:rsidRPr="00CF550E">
        <w:rPr>
          <w:sz w:val="18"/>
          <w:szCs w:val="18"/>
        </w:rPr>
        <w:t>.</w:t>
      </w:r>
    </w:p>
  </w:footnote>
  <w:footnote w:id="77">
    <w:p w14:paraId="4E95DBCF" w14:textId="2F48AAB0" w:rsidR="008F1F07" w:rsidRPr="00BD4663" w:rsidRDefault="008F1F07">
      <w:pPr>
        <w:pStyle w:val="Testonotaapidipagina"/>
        <w:rPr>
          <w:sz w:val="18"/>
          <w:szCs w:val="18"/>
        </w:rPr>
      </w:pPr>
      <w:r w:rsidRPr="00BD4663">
        <w:rPr>
          <w:rStyle w:val="Rimandonotaapidipagina"/>
          <w:sz w:val="18"/>
          <w:szCs w:val="18"/>
        </w:rPr>
        <w:footnoteRef/>
      </w:r>
      <w:r w:rsidRPr="00BD4663">
        <w:rPr>
          <w:sz w:val="18"/>
          <w:szCs w:val="18"/>
        </w:rPr>
        <w:t xml:space="preserve"> L’esigenza è stata individuata successivamente al lavoro di prioritizzazione delle esigenze. Pertanto, la valutazione non è disponibile.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693491" w14:textId="2E4B998B" w:rsidR="008F1F07" w:rsidRDefault="008F1F07" w:rsidP="00E963E5">
    <w:pPr>
      <w:pStyle w:val="Intestazione"/>
      <w:jc w:val="center"/>
    </w:pPr>
    <w:r>
      <w:rPr>
        <w:noProof/>
      </w:rPr>
      <w:drawing>
        <wp:anchor distT="0" distB="0" distL="114300" distR="114300" simplePos="0" relativeHeight="251658242" behindDoc="0" locked="0" layoutInCell="1" allowOverlap="1" wp14:anchorId="66125E5D" wp14:editId="45E50013">
          <wp:simplePos x="0" y="0"/>
          <wp:positionH relativeFrom="column">
            <wp:posOffset>2658110</wp:posOffset>
          </wp:positionH>
          <wp:positionV relativeFrom="paragraph">
            <wp:posOffset>-201930</wp:posOffset>
          </wp:positionV>
          <wp:extent cx="485486" cy="552450"/>
          <wp:effectExtent l="0" t="0" r="0" b="0"/>
          <wp:wrapNone/>
          <wp:docPr id="61" name="Immagine 61"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magine 28" descr="Immagine che contiene testo&#10;&#10;Descrizione generata automaticamente"/>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486" cy="5524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0D2032B0" wp14:editId="12FA9371">
          <wp:simplePos x="0" y="0"/>
          <wp:positionH relativeFrom="column">
            <wp:posOffset>1241425</wp:posOffset>
          </wp:positionH>
          <wp:positionV relativeFrom="paragraph">
            <wp:posOffset>-154940</wp:posOffset>
          </wp:positionV>
          <wp:extent cx="732544" cy="489554"/>
          <wp:effectExtent l="0" t="0" r="0" b="6350"/>
          <wp:wrapNone/>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magine 27"/>
                  <pic:cNvPicPr/>
                </pic:nvPicPr>
                <pic:blipFill>
                  <a:blip r:embed="rId2" cstate="print">
                    <a:extLst>
                      <a:ext uri="{28A0092B-C50C-407E-A947-70E740481C1C}">
                        <a14:useLocalDpi xmlns:a14="http://schemas.microsoft.com/office/drawing/2010/main" val="0"/>
                      </a:ext>
                    </a:extLst>
                  </a:blip>
                  <a:stretch>
                    <a:fillRect/>
                  </a:stretch>
                </pic:blipFill>
                <pic:spPr>
                  <a:xfrm flipH="1">
                    <a:off x="0" y="0"/>
                    <a:ext cx="732544" cy="489554"/>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1" behindDoc="0" locked="0" layoutInCell="1" allowOverlap="1" wp14:anchorId="45CC44AC" wp14:editId="254E2451">
          <wp:simplePos x="0" y="0"/>
          <wp:positionH relativeFrom="column">
            <wp:posOffset>3585210</wp:posOffset>
          </wp:positionH>
          <wp:positionV relativeFrom="paragraph">
            <wp:posOffset>-182880</wp:posOffset>
          </wp:positionV>
          <wp:extent cx="1576070" cy="516921"/>
          <wp:effectExtent l="0" t="0" r="5080" b="0"/>
          <wp:wrapNone/>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magine 29"/>
                  <pic:cNvPicPr/>
                </pic:nvPicPr>
                <pic:blipFill rotWithShape="1">
                  <a:blip r:embed="rId3" cstate="print">
                    <a:extLst>
                      <a:ext uri="{28A0092B-C50C-407E-A947-70E740481C1C}">
                        <a14:useLocalDpi xmlns:a14="http://schemas.microsoft.com/office/drawing/2010/main" val="0"/>
                      </a:ext>
                    </a:extLst>
                  </a:blip>
                  <a:srcRect t="31457" b="22610"/>
                  <a:stretch/>
                </pic:blipFill>
                <pic:spPr bwMode="auto">
                  <a:xfrm>
                    <a:off x="0" y="0"/>
                    <a:ext cx="1576070" cy="51692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D0BBC3" w14:textId="7F602C8F" w:rsidR="008F1F07" w:rsidRDefault="008F1F07">
    <w:pPr>
      <w:pStyle w:val="Intestazione"/>
    </w:pPr>
  </w:p>
  <w:p w14:paraId="1130F304" w14:textId="4BD38D13" w:rsidR="008F1F07" w:rsidRDefault="008F1F07">
    <w:pPr>
      <w:pStyle w:val="Intestazione"/>
    </w:pPr>
  </w:p>
  <w:p w14:paraId="0DD7F197" w14:textId="77777777" w:rsidR="008F1F07" w:rsidRDefault="008F1F07">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7351EF"/>
    <w:multiLevelType w:val="hybridMultilevel"/>
    <w:tmpl w:val="2A4E400C"/>
    <w:lvl w:ilvl="0" w:tplc="FFFFFFF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8EC7F74"/>
    <w:multiLevelType w:val="hybridMultilevel"/>
    <w:tmpl w:val="752C778C"/>
    <w:lvl w:ilvl="0" w:tplc="0A966E72">
      <w:start w:val="1"/>
      <w:numFmt w:val="lowerLetter"/>
      <w:lvlText w:val="(%1)"/>
      <w:lvlJc w:val="left"/>
      <w:pPr>
        <w:ind w:left="398" w:hanging="360"/>
      </w:pPr>
      <w:rPr>
        <w:rFonts w:hint="default"/>
      </w:rPr>
    </w:lvl>
    <w:lvl w:ilvl="1" w:tplc="04100019" w:tentative="1">
      <w:start w:val="1"/>
      <w:numFmt w:val="lowerLetter"/>
      <w:lvlText w:val="%2."/>
      <w:lvlJc w:val="left"/>
      <w:pPr>
        <w:ind w:left="1118" w:hanging="360"/>
      </w:pPr>
    </w:lvl>
    <w:lvl w:ilvl="2" w:tplc="0410001B" w:tentative="1">
      <w:start w:val="1"/>
      <w:numFmt w:val="lowerRoman"/>
      <w:lvlText w:val="%3."/>
      <w:lvlJc w:val="right"/>
      <w:pPr>
        <w:ind w:left="1838" w:hanging="180"/>
      </w:pPr>
    </w:lvl>
    <w:lvl w:ilvl="3" w:tplc="0410000F" w:tentative="1">
      <w:start w:val="1"/>
      <w:numFmt w:val="decimal"/>
      <w:lvlText w:val="%4."/>
      <w:lvlJc w:val="left"/>
      <w:pPr>
        <w:ind w:left="2558" w:hanging="360"/>
      </w:pPr>
    </w:lvl>
    <w:lvl w:ilvl="4" w:tplc="04100019" w:tentative="1">
      <w:start w:val="1"/>
      <w:numFmt w:val="lowerLetter"/>
      <w:lvlText w:val="%5."/>
      <w:lvlJc w:val="left"/>
      <w:pPr>
        <w:ind w:left="3278" w:hanging="360"/>
      </w:pPr>
    </w:lvl>
    <w:lvl w:ilvl="5" w:tplc="0410001B" w:tentative="1">
      <w:start w:val="1"/>
      <w:numFmt w:val="lowerRoman"/>
      <w:lvlText w:val="%6."/>
      <w:lvlJc w:val="right"/>
      <w:pPr>
        <w:ind w:left="3998" w:hanging="180"/>
      </w:pPr>
    </w:lvl>
    <w:lvl w:ilvl="6" w:tplc="0410000F" w:tentative="1">
      <w:start w:val="1"/>
      <w:numFmt w:val="decimal"/>
      <w:lvlText w:val="%7."/>
      <w:lvlJc w:val="left"/>
      <w:pPr>
        <w:ind w:left="4718" w:hanging="360"/>
      </w:pPr>
    </w:lvl>
    <w:lvl w:ilvl="7" w:tplc="04100019" w:tentative="1">
      <w:start w:val="1"/>
      <w:numFmt w:val="lowerLetter"/>
      <w:lvlText w:val="%8."/>
      <w:lvlJc w:val="left"/>
      <w:pPr>
        <w:ind w:left="5438" w:hanging="360"/>
      </w:pPr>
    </w:lvl>
    <w:lvl w:ilvl="8" w:tplc="0410001B" w:tentative="1">
      <w:start w:val="1"/>
      <w:numFmt w:val="lowerRoman"/>
      <w:lvlText w:val="%9."/>
      <w:lvlJc w:val="right"/>
      <w:pPr>
        <w:ind w:left="6158" w:hanging="180"/>
      </w:pPr>
    </w:lvl>
  </w:abstractNum>
  <w:abstractNum w:abstractNumId="2" w15:restartNumberingAfterBreak="0">
    <w:nsid w:val="0AFB7990"/>
    <w:multiLevelType w:val="hybridMultilevel"/>
    <w:tmpl w:val="9D7E61F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15EA6BF7"/>
    <w:multiLevelType w:val="hybridMultilevel"/>
    <w:tmpl w:val="6B20417C"/>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 w15:restartNumberingAfterBreak="0">
    <w:nsid w:val="17734344"/>
    <w:multiLevelType w:val="multilevel"/>
    <w:tmpl w:val="4C06EC3C"/>
    <w:lvl w:ilvl="0">
      <w:start w:val="1"/>
      <w:numFmt w:val="decimal"/>
      <w:pStyle w:val="TIT1"/>
      <w:lvlText w:val="%1."/>
      <w:lvlJc w:val="left"/>
      <w:pPr>
        <w:ind w:left="360" w:hanging="360"/>
      </w:pPr>
      <w:rPr>
        <w:rFonts w:hint="default"/>
      </w:rPr>
    </w:lvl>
    <w:lvl w:ilvl="1">
      <w:start w:val="2"/>
      <w:numFmt w:val="decimal"/>
      <w:pStyle w:val="TIT2"/>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5" w15:restartNumberingAfterBreak="0">
    <w:nsid w:val="193E109B"/>
    <w:multiLevelType w:val="hybridMultilevel"/>
    <w:tmpl w:val="906292A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1FFC502A"/>
    <w:multiLevelType w:val="hybridMultilevel"/>
    <w:tmpl w:val="1B284D7C"/>
    <w:lvl w:ilvl="0" w:tplc="0410000F">
      <w:start w:val="1"/>
      <w:numFmt w:val="decimal"/>
      <w:lvlText w:val="%1."/>
      <w:lvlJc w:val="left"/>
      <w:pPr>
        <w:ind w:left="3338" w:hanging="360"/>
      </w:pPr>
      <w:rPr>
        <w:rFonts w:hint="default"/>
      </w:rPr>
    </w:lvl>
    <w:lvl w:ilvl="1" w:tplc="04100015">
      <w:start w:val="1"/>
      <w:numFmt w:val="upp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2037CEA"/>
    <w:multiLevelType w:val="hybridMultilevel"/>
    <w:tmpl w:val="906292A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2BEF34C4"/>
    <w:multiLevelType w:val="hybridMultilevel"/>
    <w:tmpl w:val="906292A0"/>
    <w:lvl w:ilvl="0" w:tplc="0410000F">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9" w15:restartNumberingAfterBreak="0">
    <w:nsid w:val="2F1F67AD"/>
    <w:multiLevelType w:val="hybridMultilevel"/>
    <w:tmpl w:val="42F29C9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30F61259"/>
    <w:multiLevelType w:val="hybridMultilevel"/>
    <w:tmpl w:val="468A8A9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3880371D"/>
    <w:multiLevelType w:val="hybridMultilevel"/>
    <w:tmpl w:val="CE7AC36E"/>
    <w:lvl w:ilvl="0" w:tplc="E63066BA">
      <w:start w:val="1"/>
      <w:numFmt w:val="bullet"/>
      <w:pStyle w:val="Paragrafoelenco"/>
      <w:lvlText w:val=""/>
      <w:lvlJc w:val="left"/>
      <w:pPr>
        <w:ind w:left="720" w:hanging="360"/>
      </w:pPr>
      <w:rPr>
        <w:rFonts w:ascii="Symbol" w:hAnsi="Symbol" w:hint="default"/>
        <w:b w:val="0"/>
        <w:i w:val="0"/>
        <w:color w:val="auto"/>
      </w:rPr>
    </w:lvl>
    <w:lvl w:ilvl="1" w:tplc="04100005">
      <w:start w:val="1"/>
      <w:numFmt w:val="bullet"/>
      <w:lvlText w:val=""/>
      <w:lvlJc w:val="left"/>
      <w:pPr>
        <w:ind w:left="1440" w:hanging="360"/>
      </w:pPr>
      <w:rPr>
        <w:rFonts w:ascii="Wingdings" w:hAnsi="Wingding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393F5274"/>
    <w:multiLevelType w:val="hybridMultilevel"/>
    <w:tmpl w:val="906292A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42A0283A"/>
    <w:multiLevelType w:val="hybridMultilevel"/>
    <w:tmpl w:val="E57696AC"/>
    <w:lvl w:ilvl="0" w:tplc="F4AC1F96">
      <w:numFmt w:val="bullet"/>
      <w:lvlText w:val="•"/>
      <w:lvlJc w:val="left"/>
      <w:pPr>
        <w:ind w:left="1065" w:hanging="705"/>
      </w:pPr>
      <w:rPr>
        <w:rFonts w:ascii="Calibri" w:eastAsia="Calibri" w:hAnsi="Calibri"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4" w15:restartNumberingAfterBreak="0">
    <w:nsid w:val="445358D6"/>
    <w:multiLevelType w:val="hybridMultilevel"/>
    <w:tmpl w:val="BCC8FA7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4A660112"/>
    <w:multiLevelType w:val="hybridMultilevel"/>
    <w:tmpl w:val="C794EDBA"/>
    <w:lvl w:ilvl="0" w:tplc="0410000F">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6" w15:restartNumberingAfterBreak="0">
    <w:nsid w:val="4CFF1DE2"/>
    <w:multiLevelType w:val="hybridMultilevel"/>
    <w:tmpl w:val="742ADB8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51405810"/>
    <w:multiLevelType w:val="hybridMultilevel"/>
    <w:tmpl w:val="D3DE771E"/>
    <w:lvl w:ilvl="0" w:tplc="0410000F">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8" w15:restartNumberingAfterBreak="0">
    <w:nsid w:val="56D61370"/>
    <w:multiLevelType w:val="hybridMultilevel"/>
    <w:tmpl w:val="44EEE8AE"/>
    <w:lvl w:ilvl="0" w:tplc="04100011">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5E3439FB"/>
    <w:multiLevelType w:val="hybridMultilevel"/>
    <w:tmpl w:val="0F70B242"/>
    <w:lvl w:ilvl="0" w:tplc="04100019">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61CF7F28"/>
    <w:multiLevelType w:val="hybridMultilevel"/>
    <w:tmpl w:val="13BA4ADC"/>
    <w:lvl w:ilvl="0" w:tplc="0410000F">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1" w15:restartNumberingAfterBreak="0">
    <w:nsid w:val="66BA4876"/>
    <w:multiLevelType w:val="multilevel"/>
    <w:tmpl w:val="F80C9DCE"/>
    <w:lvl w:ilvl="0">
      <w:start w:val="1"/>
      <w:numFmt w:val="decimal"/>
      <w:pStyle w:val="Titolo1"/>
      <w:lvlText w:val="%1"/>
      <w:lvlJc w:val="left"/>
      <w:pPr>
        <w:ind w:left="432" w:hanging="432"/>
      </w:pPr>
    </w:lvl>
    <w:lvl w:ilvl="1">
      <w:start w:val="1"/>
      <w:numFmt w:val="decimal"/>
      <w:pStyle w:val="Titolo2"/>
      <w:lvlText w:val="%1.%2"/>
      <w:lvlJc w:val="left"/>
      <w:pPr>
        <w:ind w:left="1853" w:hanging="576"/>
      </w:pPr>
    </w:lvl>
    <w:lvl w:ilvl="2">
      <w:start w:val="1"/>
      <w:numFmt w:val="decimal"/>
      <w:pStyle w:val="Titolo3"/>
      <w:lvlText w:val="%1.%2.%3"/>
      <w:lvlJc w:val="left"/>
      <w:pPr>
        <w:ind w:left="1287" w:hanging="720"/>
      </w:pPr>
    </w:lvl>
    <w:lvl w:ilvl="3">
      <w:start w:val="1"/>
      <w:numFmt w:val="decimal"/>
      <w:pStyle w:val="Titolo4"/>
      <w:lvlText w:val="%1.%2.%3.%4"/>
      <w:lvlJc w:val="left"/>
      <w:pPr>
        <w:ind w:left="864" w:hanging="864"/>
      </w:pPr>
    </w:lvl>
    <w:lvl w:ilvl="4">
      <w:start w:val="1"/>
      <w:numFmt w:val="decimal"/>
      <w:pStyle w:val="Titolo5"/>
      <w:lvlText w:val="%1.%2.%3.%4.%5"/>
      <w:lvlJc w:val="left"/>
      <w:pPr>
        <w:ind w:left="1008" w:hanging="1008"/>
      </w:pPr>
    </w:lvl>
    <w:lvl w:ilvl="5">
      <w:start w:val="1"/>
      <w:numFmt w:val="decimal"/>
      <w:pStyle w:val="Titolo6"/>
      <w:lvlText w:val="%1.%2.%3.%4.%5.%6"/>
      <w:lvlJc w:val="left"/>
      <w:pPr>
        <w:ind w:left="1152" w:hanging="1152"/>
      </w:pPr>
    </w:lvl>
    <w:lvl w:ilvl="6">
      <w:start w:val="1"/>
      <w:numFmt w:val="decimal"/>
      <w:pStyle w:val="Titolo7"/>
      <w:lvlText w:val="%1.%2.%3.%4.%5.%6.%7"/>
      <w:lvlJc w:val="left"/>
      <w:pPr>
        <w:ind w:left="1296" w:hanging="1296"/>
      </w:pPr>
    </w:lvl>
    <w:lvl w:ilvl="7">
      <w:start w:val="1"/>
      <w:numFmt w:val="decimal"/>
      <w:pStyle w:val="Titolo8"/>
      <w:lvlText w:val="%1.%2.%3.%4.%5.%6.%7.%8"/>
      <w:lvlJc w:val="left"/>
      <w:pPr>
        <w:ind w:left="1440" w:hanging="1440"/>
      </w:pPr>
    </w:lvl>
    <w:lvl w:ilvl="8">
      <w:start w:val="1"/>
      <w:numFmt w:val="decimal"/>
      <w:pStyle w:val="Titolo9"/>
      <w:lvlText w:val="%1.%2.%3.%4.%5.%6.%7.%8.%9"/>
      <w:lvlJc w:val="left"/>
      <w:pPr>
        <w:ind w:left="1584" w:hanging="1584"/>
      </w:pPr>
    </w:lvl>
  </w:abstractNum>
  <w:abstractNum w:abstractNumId="22" w15:restartNumberingAfterBreak="0">
    <w:nsid w:val="6D337CCE"/>
    <w:multiLevelType w:val="hybridMultilevel"/>
    <w:tmpl w:val="1C52C516"/>
    <w:lvl w:ilvl="0" w:tplc="0410000F">
      <w:start w:val="1"/>
      <w:numFmt w:val="decimal"/>
      <w:lvlText w:val="%1."/>
      <w:lvlJc w:val="left"/>
      <w:pPr>
        <w:ind w:left="360" w:hanging="360"/>
      </w:pPr>
      <w:rPr>
        <w:rFonts w:hint="default"/>
      </w:rPr>
    </w:lvl>
    <w:lvl w:ilvl="1" w:tplc="8F9A74D2">
      <w:start w:val="1"/>
      <w:numFmt w:val="decimal"/>
      <w:lvlText w:val="%2)"/>
      <w:lvlJc w:val="left"/>
      <w:pPr>
        <w:ind w:left="1080" w:hanging="360"/>
      </w:pPr>
      <w:rPr>
        <w:rFonts w:hint="default"/>
        <w:b/>
      </w:r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3" w15:restartNumberingAfterBreak="0">
    <w:nsid w:val="6F543E9A"/>
    <w:multiLevelType w:val="hybridMultilevel"/>
    <w:tmpl w:val="13BA4AD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774A337A"/>
    <w:multiLevelType w:val="hybridMultilevel"/>
    <w:tmpl w:val="134EE6D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78E8322D"/>
    <w:multiLevelType w:val="hybridMultilevel"/>
    <w:tmpl w:val="395E24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79E50A7B"/>
    <w:multiLevelType w:val="hybridMultilevel"/>
    <w:tmpl w:val="254E74B0"/>
    <w:lvl w:ilvl="0" w:tplc="C5B069B0">
      <w:start w:val="1"/>
      <w:numFmt w:val="decimal"/>
      <w:lvlText w:val="%1)"/>
      <w:lvlJc w:val="left"/>
      <w:pPr>
        <w:ind w:left="730" w:hanging="37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7C8B45DA"/>
    <w:multiLevelType w:val="hybridMultilevel"/>
    <w:tmpl w:val="DD025158"/>
    <w:lvl w:ilvl="0" w:tplc="AEE2C11C">
      <w:start w:val="1"/>
      <w:numFmt w:val="decimal"/>
      <w:lvlText w:val="%1."/>
      <w:lvlJc w:val="left"/>
      <w:pPr>
        <w:ind w:left="1070" w:hanging="71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7CCD19B3"/>
    <w:multiLevelType w:val="hybridMultilevel"/>
    <w:tmpl w:val="2F74D926"/>
    <w:lvl w:ilvl="0" w:tplc="04B29416">
      <w:start w:val="1"/>
      <w:numFmt w:val="decimal"/>
      <w:lvlText w:val="%1."/>
      <w:lvlJc w:val="left"/>
      <w:pPr>
        <w:ind w:left="786" w:hanging="360"/>
      </w:pPr>
      <w:rPr>
        <w:b w:val="0"/>
        <w:b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7E23532E"/>
    <w:multiLevelType w:val="hybridMultilevel"/>
    <w:tmpl w:val="0108E6EE"/>
    <w:lvl w:ilvl="0" w:tplc="FFFFFFFF">
      <w:start w:val="1"/>
      <w:numFmt w:val="bullet"/>
      <w:lvlText w:val=""/>
      <w:lvlJc w:val="left"/>
      <w:pPr>
        <w:ind w:left="720" w:hanging="360"/>
      </w:pPr>
      <w:rPr>
        <w:rFonts w:ascii="Symbol" w:hAnsi="Symbol" w:hint="default"/>
        <w:b w:val="0"/>
        <w:i w:val="0"/>
        <w:color w:val="297A38"/>
      </w:rPr>
    </w:lvl>
    <w:lvl w:ilvl="1" w:tplc="04100005">
      <w:start w:val="1"/>
      <w:numFmt w:val="bullet"/>
      <w:lvlText w:val=""/>
      <w:lvlJc w:val="left"/>
      <w:pPr>
        <w:ind w:left="1440" w:hanging="360"/>
      </w:pPr>
      <w:rPr>
        <w:rFonts w:ascii="Wingdings" w:hAnsi="Wingdings" w:hint="default"/>
      </w:rPr>
    </w:lvl>
    <w:lvl w:ilvl="2" w:tplc="FB48BD68">
      <w:numFmt w:val="bullet"/>
      <w:lvlText w:val="-"/>
      <w:lvlJc w:val="left"/>
      <w:pPr>
        <w:ind w:left="2160" w:hanging="360"/>
      </w:pPr>
      <w:rPr>
        <w:rFonts w:ascii="Calibri" w:eastAsiaTheme="minorEastAsia" w:hAnsi="Calibri" w:cs="Calibri"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7F1E6FB4"/>
    <w:multiLevelType w:val="hybridMultilevel"/>
    <w:tmpl w:val="0CD463E2"/>
    <w:lvl w:ilvl="0" w:tplc="0410000F">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1" w15:restartNumberingAfterBreak="0">
    <w:nsid w:val="7FAA6022"/>
    <w:multiLevelType w:val="hybridMultilevel"/>
    <w:tmpl w:val="A3E4CF7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11"/>
  </w:num>
  <w:num w:numId="4">
    <w:abstractNumId w:val="19"/>
  </w:num>
  <w:num w:numId="5">
    <w:abstractNumId w:val="24"/>
  </w:num>
  <w:num w:numId="6">
    <w:abstractNumId w:val="21"/>
  </w:num>
  <w:num w:numId="7">
    <w:abstractNumId w:val="14"/>
  </w:num>
  <w:num w:numId="8">
    <w:abstractNumId w:val="3"/>
  </w:num>
  <w:num w:numId="9">
    <w:abstractNumId w:val="13"/>
  </w:num>
  <w:num w:numId="10">
    <w:abstractNumId w:val="16"/>
  </w:num>
  <w:num w:numId="11">
    <w:abstractNumId w:val="2"/>
  </w:num>
  <w:num w:numId="12">
    <w:abstractNumId w:val="20"/>
  </w:num>
  <w:num w:numId="13">
    <w:abstractNumId w:val="17"/>
  </w:num>
  <w:num w:numId="14">
    <w:abstractNumId w:val="23"/>
  </w:num>
  <w:num w:numId="15">
    <w:abstractNumId w:val="30"/>
  </w:num>
  <w:num w:numId="16">
    <w:abstractNumId w:val="8"/>
  </w:num>
  <w:num w:numId="17">
    <w:abstractNumId w:val="7"/>
  </w:num>
  <w:num w:numId="18">
    <w:abstractNumId w:val="5"/>
  </w:num>
  <w:num w:numId="19">
    <w:abstractNumId w:val="15"/>
  </w:num>
  <w:num w:numId="20">
    <w:abstractNumId w:val="12"/>
  </w:num>
  <w:num w:numId="21">
    <w:abstractNumId w:val="22"/>
  </w:num>
  <w:num w:numId="22">
    <w:abstractNumId w:val="29"/>
  </w:num>
  <w:num w:numId="23">
    <w:abstractNumId w:val="26"/>
  </w:num>
  <w:num w:numId="24">
    <w:abstractNumId w:val="18"/>
  </w:num>
  <w:num w:numId="25">
    <w:abstractNumId w:val="27"/>
  </w:num>
  <w:num w:numId="26">
    <w:abstractNumId w:val="28"/>
  </w:num>
  <w:num w:numId="27">
    <w:abstractNumId w:val="6"/>
  </w:num>
  <w:num w:numId="28">
    <w:abstractNumId w:val="0"/>
  </w:num>
  <w:num w:numId="29">
    <w:abstractNumId w:val="31"/>
  </w:num>
  <w:num w:numId="30">
    <w:abstractNumId w:val="9"/>
  </w:num>
  <w:num w:numId="31">
    <w:abstractNumId w:val="25"/>
  </w:num>
  <w:num w:numId="32">
    <w:abstractNumId w:val="1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2"/>
  <w:proofState w:spelling="clean" w:grammar="clean"/>
  <w:defaultTabStop w:val="708"/>
  <w:hyphenationZone w:val="283"/>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645F"/>
    <w:rsid w:val="00000110"/>
    <w:rsid w:val="0000024C"/>
    <w:rsid w:val="000006AB"/>
    <w:rsid w:val="000008BD"/>
    <w:rsid w:val="00000BCD"/>
    <w:rsid w:val="00000BF4"/>
    <w:rsid w:val="00001551"/>
    <w:rsid w:val="00001AD4"/>
    <w:rsid w:val="00001CAB"/>
    <w:rsid w:val="00001E95"/>
    <w:rsid w:val="00001FFD"/>
    <w:rsid w:val="000021E2"/>
    <w:rsid w:val="000023EA"/>
    <w:rsid w:val="000024EC"/>
    <w:rsid w:val="000025C5"/>
    <w:rsid w:val="000028A8"/>
    <w:rsid w:val="00002994"/>
    <w:rsid w:val="0000315C"/>
    <w:rsid w:val="00003620"/>
    <w:rsid w:val="00003D37"/>
    <w:rsid w:val="00003E1B"/>
    <w:rsid w:val="00004C85"/>
    <w:rsid w:val="00004E04"/>
    <w:rsid w:val="00004E24"/>
    <w:rsid w:val="00005011"/>
    <w:rsid w:val="0000537D"/>
    <w:rsid w:val="00005416"/>
    <w:rsid w:val="000056C7"/>
    <w:rsid w:val="00005901"/>
    <w:rsid w:val="00006012"/>
    <w:rsid w:val="00006AB9"/>
    <w:rsid w:val="000070BB"/>
    <w:rsid w:val="0000721F"/>
    <w:rsid w:val="0000739C"/>
    <w:rsid w:val="0000758D"/>
    <w:rsid w:val="00007A09"/>
    <w:rsid w:val="00007CD2"/>
    <w:rsid w:val="0001048A"/>
    <w:rsid w:val="00010A88"/>
    <w:rsid w:val="00010B50"/>
    <w:rsid w:val="00010B8F"/>
    <w:rsid w:val="00010C02"/>
    <w:rsid w:val="00010ECD"/>
    <w:rsid w:val="0001142A"/>
    <w:rsid w:val="000116DC"/>
    <w:rsid w:val="00011994"/>
    <w:rsid w:val="00011B3D"/>
    <w:rsid w:val="00011D6E"/>
    <w:rsid w:val="00012314"/>
    <w:rsid w:val="000123D3"/>
    <w:rsid w:val="0001260C"/>
    <w:rsid w:val="0001273D"/>
    <w:rsid w:val="00012F78"/>
    <w:rsid w:val="0001302E"/>
    <w:rsid w:val="000133D5"/>
    <w:rsid w:val="000137F4"/>
    <w:rsid w:val="00013880"/>
    <w:rsid w:val="00013D38"/>
    <w:rsid w:val="00014CF6"/>
    <w:rsid w:val="00015231"/>
    <w:rsid w:val="0001540B"/>
    <w:rsid w:val="000171B0"/>
    <w:rsid w:val="00017237"/>
    <w:rsid w:val="0001754B"/>
    <w:rsid w:val="000176D6"/>
    <w:rsid w:val="00017931"/>
    <w:rsid w:val="00017C9E"/>
    <w:rsid w:val="00017CC2"/>
    <w:rsid w:val="000202B5"/>
    <w:rsid w:val="000206BE"/>
    <w:rsid w:val="00020CE6"/>
    <w:rsid w:val="00020DA5"/>
    <w:rsid w:val="0002179D"/>
    <w:rsid w:val="00021853"/>
    <w:rsid w:val="00021A40"/>
    <w:rsid w:val="00021E35"/>
    <w:rsid w:val="00022174"/>
    <w:rsid w:val="000221E9"/>
    <w:rsid w:val="00022C8A"/>
    <w:rsid w:val="00022DF9"/>
    <w:rsid w:val="0002321F"/>
    <w:rsid w:val="00023341"/>
    <w:rsid w:val="00023BC4"/>
    <w:rsid w:val="00024FE0"/>
    <w:rsid w:val="0002516D"/>
    <w:rsid w:val="000253C9"/>
    <w:rsid w:val="0002545C"/>
    <w:rsid w:val="000258BA"/>
    <w:rsid w:val="00025C37"/>
    <w:rsid w:val="00025CDC"/>
    <w:rsid w:val="00025FF6"/>
    <w:rsid w:val="00026023"/>
    <w:rsid w:val="00026402"/>
    <w:rsid w:val="0002677F"/>
    <w:rsid w:val="0002684F"/>
    <w:rsid w:val="00026F3A"/>
    <w:rsid w:val="000271E7"/>
    <w:rsid w:val="00027709"/>
    <w:rsid w:val="00027D3A"/>
    <w:rsid w:val="00027D68"/>
    <w:rsid w:val="0003017B"/>
    <w:rsid w:val="00030218"/>
    <w:rsid w:val="0003031E"/>
    <w:rsid w:val="000309EF"/>
    <w:rsid w:val="00030AF6"/>
    <w:rsid w:val="0003101B"/>
    <w:rsid w:val="000312B9"/>
    <w:rsid w:val="000312D5"/>
    <w:rsid w:val="000316F8"/>
    <w:rsid w:val="00031A7E"/>
    <w:rsid w:val="00031AAD"/>
    <w:rsid w:val="00032007"/>
    <w:rsid w:val="0003203F"/>
    <w:rsid w:val="0003242F"/>
    <w:rsid w:val="0003257C"/>
    <w:rsid w:val="00032C38"/>
    <w:rsid w:val="0003330B"/>
    <w:rsid w:val="00033351"/>
    <w:rsid w:val="0003357F"/>
    <w:rsid w:val="00033F2E"/>
    <w:rsid w:val="0003417E"/>
    <w:rsid w:val="000342FD"/>
    <w:rsid w:val="00034C95"/>
    <w:rsid w:val="00035216"/>
    <w:rsid w:val="00035687"/>
    <w:rsid w:val="00035B71"/>
    <w:rsid w:val="00036617"/>
    <w:rsid w:val="000367A9"/>
    <w:rsid w:val="00036969"/>
    <w:rsid w:val="00036BC4"/>
    <w:rsid w:val="00037644"/>
    <w:rsid w:val="00037684"/>
    <w:rsid w:val="00040360"/>
    <w:rsid w:val="00040727"/>
    <w:rsid w:val="00040ABF"/>
    <w:rsid w:val="00040CBE"/>
    <w:rsid w:val="00040CC2"/>
    <w:rsid w:val="000419F5"/>
    <w:rsid w:val="00041C78"/>
    <w:rsid w:val="00041E94"/>
    <w:rsid w:val="00042224"/>
    <w:rsid w:val="000428A5"/>
    <w:rsid w:val="00042E26"/>
    <w:rsid w:val="00043AD4"/>
    <w:rsid w:val="00043DFA"/>
    <w:rsid w:val="000441C3"/>
    <w:rsid w:val="000442FA"/>
    <w:rsid w:val="000448E5"/>
    <w:rsid w:val="000455B7"/>
    <w:rsid w:val="0004676D"/>
    <w:rsid w:val="00046CFF"/>
    <w:rsid w:val="00046DB5"/>
    <w:rsid w:val="000470F9"/>
    <w:rsid w:val="000476F5"/>
    <w:rsid w:val="00047BE1"/>
    <w:rsid w:val="00047F10"/>
    <w:rsid w:val="0005035A"/>
    <w:rsid w:val="0005104C"/>
    <w:rsid w:val="00051059"/>
    <w:rsid w:val="0005108D"/>
    <w:rsid w:val="00051184"/>
    <w:rsid w:val="00052388"/>
    <w:rsid w:val="0005290F"/>
    <w:rsid w:val="00052938"/>
    <w:rsid w:val="00052A8B"/>
    <w:rsid w:val="00052BC1"/>
    <w:rsid w:val="00053311"/>
    <w:rsid w:val="0005334B"/>
    <w:rsid w:val="00053609"/>
    <w:rsid w:val="00053673"/>
    <w:rsid w:val="00053898"/>
    <w:rsid w:val="00054304"/>
    <w:rsid w:val="00054691"/>
    <w:rsid w:val="00054A40"/>
    <w:rsid w:val="00054FCF"/>
    <w:rsid w:val="000554F3"/>
    <w:rsid w:val="000555DC"/>
    <w:rsid w:val="00055828"/>
    <w:rsid w:val="00055C00"/>
    <w:rsid w:val="00056296"/>
    <w:rsid w:val="0005666D"/>
    <w:rsid w:val="000569C2"/>
    <w:rsid w:val="00056EBA"/>
    <w:rsid w:val="00056EC6"/>
    <w:rsid w:val="00056EE3"/>
    <w:rsid w:val="00057080"/>
    <w:rsid w:val="000572C1"/>
    <w:rsid w:val="00057905"/>
    <w:rsid w:val="00057943"/>
    <w:rsid w:val="00057957"/>
    <w:rsid w:val="00057F80"/>
    <w:rsid w:val="000603A8"/>
    <w:rsid w:val="000605DA"/>
    <w:rsid w:val="00060A3A"/>
    <w:rsid w:val="00060C5B"/>
    <w:rsid w:val="0006100A"/>
    <w:rsid w:val="000611E8"/>
    <w:rsid w:val="00061342"/>
    <w:rsid w:val="00061AA3"/>
    <w:rsid w:val="00061D8C"/>
    <w:rsid w:val="00062333"/>
    <w:rsid w:val="000625C0"/>
    <w:rsid w:val="000626B5"/>
    <w:rsid w:val="00062745"/>
    <w:rsid w:val="000629C3"/>
    <w:rsid w:val="00062D2A"/>
    <w:rsid w:val="00062E33"/>
    <w:rsid w:val="00063034"/>
    <w:rsid w:val="000630AB"/>
    <w:rsid w:val="0006343D"/>
    <w:rsid w:val="000637B5"/>
    <w:rsid w:val="00063863"/>
    <w:rsid w:val="00064084"/>
    <w:rsid w:val="000643FB"/>
    <w:rsid w:val="00064835"/>
    <w:rsid w:val="000648E1"/>
    <w:rsid w:val="000655A1"/>
    <w:rsid w:val="00065A25"/>
    <w:rsid w:val="00066000"/>
    <w:rsid w:val="0006654F"/>
    <w:rsid w:val="000665B6"/>
    <w:rsid w:val="00066DF8"/>
    <w:rsid w:val="0006725E"/>
    <w:rsid w:val="00067AE1"/>
    <w:rsid w:val="0007003F"/>
    <w:rsid w:val="0007046A"/>
    <w:rsid w:val="00070571"/>
    <w:rsid w:val="00070649"/>
    <w:rsid w:val="0007197E"/>
    <w:rsid w:val="00071DB6"/>
    <w:rsid w:val="00071E46"/>
    <w:rsid w:val="000720B4"/>
    <w:rsid w:val="000722F5"/>
    <w:rsid w:val="00073813"/>
    <w:rsid w:val="0007389C"/>
    <w:rsid w:val="00073A82"/>
    <w:rsid w:val="00074383"/>
    <w:rsid w:val="000744DE"/>
    <w:rsid w:val="00074A7D"/>
    <w:rsid w:val="00074F25"/>
    <w:rsid w:val="000750C6"/>
    <w:rsid w:val="000759C5"/>
    <w:rsid w:val="00075A02"/>
    <w:rsid w:val="00075A10"/>
    <w:rsid w:val="00075BA9"/>
    <w:rsid w:val="00075DFA"/>
    <w:rsid w:val="000763F8"/>
    <w:rsid w:val="00076786"/>
    <w:rsid w:val="0007695D"/>
    <w:rsid w:val="00076AE9"/>
    <w:rsid w:val="00076BEA"/>
    <w:rsid w:val="000771CD"/>
    <w:rsid w:val="0007773D"/>
    <w:rsid w:val="00077817"/>
    <w:rsid w:val="00077CE4"/>
    <w:rsid w:val="00077FB0"/>
    <w:rsid w:val="00080D94"/>
    <w:rsid w:val="00080EC0"/>
    <w:rsid w:val="0008109B"/>
    <w:rsid w:val="00081199"/>
    <w:rsid w:val="000815F9"/>
    <w:rsid w:val="00081D16"/>
    <w:rsid w:val="00081D7F"/>
    <w:rsid w:val="00082698"/>
    <w:rsid w:val="00082EE6"/>
    <w:rsid w:val="00083240"/>
    <w:rsid w:val="00083482"/>
    <w:rsid w:val="00083649"/>
    <w:rsid w:val="00083ACB"/>
    <w:rsid w:val="00083AD8"/>
    <w:rsid w:val="0008413C"/>
    <w:rsid w:val="00084253"/>
    <w:rsid w:val="0008441A"/>
    <w:rsid w:val="00084716"/>
    <w:rsid w:val="000849C6"/>
    <w:rsid w:val="00084D59"/>
    <w:rsid w:val="00087546"/>
    <w:rsid w:val="00087564"/>
    <w:rsid w:val="000876BF"/>
    <w:rsid w:val="000876C6"/>
    <w:rsid w:val="00087825"/>
    <w:rsid w:val="00087E6C"/>
    <w:rsid w:val="000900DB"/>
    <w:rsid w:val="00090892"/>
    <w:rsid w:val="00090BE4"/>
    <w:rsid w:val="00090D0B"/>
    <w:rsid w:val="00090DC0"/>
    <w:rsid w:val="00090F39"/>
    <w:rsid w:val="000913F8"/>
    <w:rsid w:val="0009186A"/>
    <w:rsid w:val="00091886"/>
    <w:rsid w:val="0009188F"/>
    <w:rsid w:val="00091B11"/>
    <w:rsid w:val="00091DD8"/>
    <w:rsid w:val="0009212C"/>
    <w:rsid w:val="000922F1"/>
    <w:rsid w:val="00092301"/>
    <w:rsid w:val="0009268A"/>
    <w:rsid w:val="00092799"/>
    <w:rsid w:val="000928AD"/>
    <w:rsid w:val="000928C0"/>
    <w:rsid w:val="00092A77"/>
    <w:rsid w:val="00092D21"/>
    <w:rsid w:val="00092FA5"/>
    <w:rsid w:val="00095CB7"/>
    <w:rsid w:val="00095D24"/>
    <w:rsid w:val="00096566"/>
    <w:rsid w:val="0009677C"/>
    <w:rsid w:val="00096B81"/>
    <w:rsid w:val="000970BB"/>
    <w:rsid w:val="00097266"/>
    <w:rsid w:val="000972A7"/>
    <w:rsid w:val="000974DE"/>
    <w:rsid w:val="0009787A"/>
    <w:rsid w:val="00097ECF"/>
    <w:rsid w:val="000A011C"/>
    <w:rsid w:val="000A03A9"/>
    <w:rsid w:val="000A0496"/>
    <w:rsid w:val="000A08BE"/>
    <w:rsid w:val="000A08DF"/>
    <w:rsid w:val="000A0FE1"/>
    <w:rsid w:val="000A1DF0"/>
    <w:rsid w:val="000A2323"/>
    <w:rsid w:val="000A258E"/>
    <w:rsid w:val="000A25FD"/>
    <w:rsid w:val="000A27B7"/>
    <w:rsid w:val="000A28C6"/>
    <w:rsid w:val="000A2B6D"/>
    <w:rsid w:val="000A2B73"/>
    <w:rsid w:val="000A2FBD"/>
    <w:rsid w:val="000A2FE8"/>
    <w:rsid w:val="000A354A"/>
    <w:rsid w:val="000A3729"/>
    <w:rsid w:val="000A4403"/>
    <w:rsid w:val="000A4FDC"/>
    <w:rsid w:val="000A542B"/>
    <w:rsid w:val="000A54B2"/>
    <w:rsid w:val="000A552F"/>
    <w:rsid w:val="000A5D18"/>
    <w:rsid w:val="000A6B5D"/>
    <w:rsid w:val="000A6DE2"/>
    <w:rsid w:val="000A6F5A"/>
    <w:rsid w:val="000A73E9"/>
    <w:rsid w:val="000A78CE"/>
    <w:rsid w:val="000B0094"/>
    <w:rsid w:val="000B0604"/>
    <w:rsid w:val="000B0A61"/>
    <w:rsid w:val="000B0D59"/>
    <w:rsid w:val="000B2955"/>
    <w:rsid w:val="000B2A01"/>
    <w:rsid w:val="000B2CE9"/>
    <w:rsid w:val="000B2CF7"/>
    <w:rsid w:val="000B3ABC"/>
    <w:rsid w:val="000B3B65"/>
    <w:rsid w:val="000B46AC"/>
    <w:rsid w:val="000B4BCC"/>
    <w:rsid w:val="000B5038"/>
    <w:rsid w:val="000B51B4"/>
    <w:rsid w:val="000B528A"/>
    <w:rsid w:val="000B538D"/>
    <w:rsid w:val="000B5FF7"/>
    <w:rsid w:val="000B6F20"/>
    <w:rsid w:val="000B737C"/>
    <w:rsid w:val="000B7810"/>
    <w:rsid w:val="000B7C70"/>
    <w:rsid w:val="000B7F45"/>
    <w:rsid w:val="000C0483"/>
    <w:rsid w:val="000C0546"/>
    <w:rsid w:val="000C08BB"/>
    <w:rsid w:val="000C0BA9"/>
    <w:rsid w:val="000C0DFE"/>
    <w:rsid w:val="000C1011"/>
    <w:rsid w:val="000C1324"/>
    <w:rsid w:val="000C199D"/>
    <w:rsid w:val="000C205B"/>
    <w:rsid w:val="000C21CB"/>
    <w:rsid w:val="000C29A2"/>
    <w:rsid w:val="000C2C05"/>
    <w:rsid w:val="000C32A4"/>
    <w:rsid w:val="000C337B"/>
    <w:rsid w:val="000C3436"/>
    <w:rsid w:val="000C3B49"/>
    <w:rsid w:val="000C40D0"/>
    <w:rsid w:val="000C46EB"/>
    <w:rsid w:val="000C4DF6"/>
    <w:rsid w:val="000C5121"/>
    <w:rsid w:val="000C552A"/>
    <w:rsid w:val="000C577F"/>
    <w:rsid w:val="000C5801"/>
    <w:rsid w:val="000C59E9"/>
    <w:rsid w:val="000C5F76"/>
    <w:rsid w:val="000C613B"/>
    <w:rsid w:val="000C69E3"/>
    <w:rsid w:val="000C6DCC"/>
    <w:rsid w:val="000C6E97"/>
    <w:rsid w:val="000C7137"/>
    <w:rsid w:val="000C7ABA"/>
    <w:rsid w:val="000C7BEB"/>
    <w:rsid w:val="000D0799"/>
    <w:rsid w:val="000D0CD3"/>
    <w:rsid w:val="000D0D5F"/>
    <w:rsid w:val="000D1300"/>
    <w:rsid w:val="000D1829"/>
    <w:rsid w:val="000D1DD6"/>
    <w:rsid w:val="000D27FD"/>
    <w:rsid w:val="000D2B7B"/>
    <w:rsid w:val="000D2D1D"/>
    <w:rsid w:val="000D3272"/>
    <w:rsid w:val="000D349F"/>
    <w:rsid w:val="000D3681"/>
    <w:rsid w:val="000D3F34"/>
    <w:rsid w:val="000D49EB"/>
    <w:rsid w:val="000D4A15"/>
    <w:rsid w:val="000D5123"/>
    <w:rsid w:val="000D542A"/>
    <w:rsid w:val="000D5607"/>
    <w:rsid w:val="000D56E6"/>
    <w:rsid w:val="000D58D7"/>
    <w:rsid w:val="000D61F3"/>
    <w:rsid w:val="000D6804"/>
    <w:rsid w:val="000D6AF9"/>
    <w:rsid w:val="000D7D13"/>
    <w:rsid w:val="000E05DA"/>
    <w:rsid w:val="000E07DD"/>
    <w:rsid w:val="000E0DEB"/>
    <w:rsid w:val="000E0ECE"/>
    <w:rsid w:val="000E0FD6"/>
    <w:rsid w:val="000E17EF"/>
    <w:rsid w:val="000E2151"/>
    <w:rsid w:val="000E2356"/>
    <w:rsid w:val="000E2929"/>
    <w:rsid w:val="000E4276"/>
    <w:rsid w:val="000E4306"/>
    <w:rsid w:val="000E463E"/>
    <w:rsid w:val="000E49E1"/>
    <w:rsid w:val="000E4C5B"/>
    <w:rsid w:val="000E4F46"/>
    <w:rsid w:val="000E5169"/>
    <w:rsid w:val="000E5868"/>
    <w:rsid w:val="000E58EF"/>
    <w:rsid w:val="000E67D5"/>
    <w:rsid w:val="000E6846"/>
    <w:rsid w:val="000E698B"/>
    <w:rsid w:val="000E6BCA"/>
    <w:rsid w:val="000E6C7A"/>
    <w:rsid w:val="000E791F"/>
    <w:rsid w:val="000E7AC8"/>
    <w:rsid w:val="000F01CF"/>
    <w:rsid w:val="000F0502"/>
    <w:rsid w:val="000F06B8"/>
    <w:rsid w:val="000F09EA"/>
    <w:rsid w:val="000F0BC7"/>
    <w:rsid w:val="000F0C3F"/>
    <w:rsid w:val="000F0C4A"/>
    <w:rsid w:val="000F1665"/>
    <w:rsid w:val="000F1794"/>
    <w:rsid w:val="000F2488"/>
    <w:rsid w:val="000F3830"/>
    <w:rsid w:val="000F4928"/>
    <w:rsid w:val="000F4F62"/>
    <w:rsid w:val="000F4F92"/>
    <w:rsid w:val="000F50E4"/>
    <w:rsid w:val="000F516E"/>
    <w:rsid w:val="000F5308"/>
    <w:rsid w:val="000F5896"/>
    <w:rsid w:val="000F5E23"/>
    <w:rsid w:val="000F5FFE"/>
    <w:rsid w:val="000F666F"/>
    <w:rsid w:val="000F6818"/>
    <w:rsid w:val="000F6B4C"/>
    <w:rsid w:val="000F6EE1"/>
    <w:rsid w:val="000F6F92"/>
    <w:rsid w:val="000F7031"/>
    <w:rsid w:val="000F7034"/>
    <w:rsid w:val="000F7125"/>
    <w:rsid w:val="000F7437"/>
    <w:rsid w:val="000F7B6A"/>
    <w:rsid w:val="000F7C92"/>
    <w:rsid w:val="00100275"/>
    <w:rsid w:val="00100ECD"/>
    <w:rsid w:val="0010107F"/>
    <w:rsid w:val="00101769"/>
    <w:rsid w:val="00101B57"/>
    <w:rsid w:val="00101BC1"/>
    <w:rsid w:val="00102021"/>
    <w:rsid w:val="00102BB6"/>
    <w:rsid w:val="00103957"/>
    <w:rsid w:val="001042FE"/>
    <w:rsid w:val="00104AA8"/>
    <w:rsid w:val="00104C89"/>
    <w:rsid w:val="0010504A"/>
    <w:rsid w:val="00105392"/>
    <w:rsid w:val="001058F3"/>
    <w:rsid w:val="00105A7F"/>
    <w:rsid w:val="00105B8D"/>
    <w:rsid w:val="00105D17"/>
    <w:rsid w:val="00105DCB"/>
    <w:rsid w:val="00105F2D"/>
    <w:rsid w:val="00105FA7"/>
    <w:rsid w:val="0010646B"/>
    <w:rsid w:val="00106620"/>
    <w:rsid w:val="00106EA3"/>
    <w:rsid w:val="00107702"/>
    <w:rsid w:val="0010771D"/>
    <w:rsid w:val="001078AF"/>
    <w:rsid w:val="001079A8"/>
    <w:rsid w:val="00107CA7"/>
    <w:rsid w:val="00107FF6"/>
    <w:rsid w:val="00110127"/>
    <w:rsid w:val="001101DE"/>
    <w:rsid w:val="001104CC"/>
    <w:rsid w:val="00110C77"/>
    <w:rsid w:val="001113F2"/>
    <w:rsid w:val="001115DB"/>
    <w:rsid w:val="00111734"/>
    <w:rsid w:val="00111C9E"/>
    <w:rsid w:val="00112043"/>
    <w:rsid w:val="001124DF"/>
    <w:rsid w:val="00112593"/>
    <w:rsid w:val="00112D8B"/>
    <w:rsid w:val="0011325D"/>
    <w:rsid w:val="0011381C"/>
    <w:rsid w:val="0011383F"/>
    <w:rsid w:val="00113A4D"/>
    <w:rsid w:val="00113B7A"/>
    <w:rsid w:val="001145B5"/>
    <w:rsid w:val="001150B6"/>
    <w:rsid w:val="00115485"/>
    <w:rsid w:val="001158E5"/>
    <w:rsid w:val="00115A83"/>
    <w:rsid w:val="00115B6D"/>
    <w:rsid w:val="00115DF1"/>
    <w:rsid w:val="00116116"/>
    <w:rsid w:val="001162BF"/>
    <w:rsid w:val="0011656A"/>
    <w:rsid w:val="00116BFF"/>
    <w:rsid w:val="001173D5"/>
    <w:rsid w:val="0011775B"/>
    <w:rsid w:val="00117B40"/>
    <w:rsid w:val="00117F77"/>
    <w:rsid w:val="0012079D"/>
    <w:rsid w:val="001209B4"/>
    <w:rsid w:val="00120F21"/>
    <w:rsid w:val="00121132"/>
    <w:rsid w:val="001217A4"/>
    <w:rsid w:val="00121902"/>
    <w:rsid w:val="001221E5"/>
    <w:rsid w:val="001225F3"/>
    <w:rsid w:val="00122E28"/>
    <w:rsid w:val="00123D02"/>
    <w:rsid w:val="00123D39"/>
    <w:rsid w:val="00123F0D"/>
    <w:rsid w:val="001240A0"/>
    <w:rsid w:val="00124174"/>
    <w:rsid w:val="0012451A"/>
    <w:rsid w:val="00124D21"/>
    <w:rsid w:val="0012523A"/>
    <w:rsid w:val="00125F10"/>
    <w:rsid w:val="0012631E"/>
    <w:rsid w:val="0012674A"/>
    <w:rsid w:val="0012693E"/>
    <w:rsid w:val="00126A56"/>
    <w:rsid w:val="0012726F"/>
    <w:rsid w:val="0012727C"/>
    <w:rsid w:val="0012734A"/>
    <w:rsid w:val="00127741"/>
    <w:rsid w:val="00127A94"/>
    <w:rsid w:val="0013021C"/>
    <w:rsid w:val="0013075E"/>
    <w:rsid w:val="0013075F"/>
    <w:rsid w:val="00131187"/>
    <w:rsid w:val="00131A00"/>
    <w:rsid w:val="00131A95"/>
    <w:rsid w:val="00131BBA"/>
    <w:rsid w:val="00132153"/>
    <w:rsid w:val="00132A47"/>
    <w:rsid w:val="00132AC8"/>
    <w:rsid w:val="00132CED"/>
    <w:rsid w:val="00133426"/>
    <w:rsid w:val="00133F4C"/>
    <w:rsid w:val="001347AD"/>
    <w:rsid w:val="00134EB2"/>
    <w:rsid w:val="001350FB"/>
    <w:rsid w:val="0013518C"/>
    <w:rsid w:val="001355FE"/>
    <w:rsid w:val="00135723"/>
    <w:rsid w:val="00135870"/>
    <w:rsid w:val="00135880"/>
    <w:rsid w:val="00135C8E"/>
    <w:rsid w:val="00135FFC"/>
    <w:rsid w:val="0013667C"/>
    <w:rsid w:val="001368CC"/>
    <w:rsid w:val="001368E4"/>
    <w:rsid w:val="00136917"/>
    <w:rsid w:val="00136D11"/>
    <w:rsid w:val="00136FB7"/>
    <w:rsid w:val="00137D96"/>
    <w:rsid w:val="001401AC"/>
    <w:rsid w:val="001402CF"/>
    <w:rsid w:val="001404CE"/>
    <w:rsid w:val="00140555"/>
    <w:rsid w:val="0014085C"/>
    <w:rsid w:val="00140C33"/>
    <w:rsid w:val="001410DD"/>
    <w:rsid w:val="001411E9"/>
    <w:rsid w:val="00141DB6"/>
    <w:rsid w:val="001432B6"/>
    <w:rsid w:val="00143468"/>
    <w:rsid w:val="00143588"/>
    <w:rsid w:val="00143648"/>
    <w:rsid w:val="001445D8"/>
    <w:rsid w:val="001448C7"/>
    <w:rsid w:val="0014529F"/>
    <w:rsid w:val="00145693"/>
    <w:rsid w:val="00145697"/>
    <w:rsid w:val="00145739"/>
    <w:rsid w:val="00145B8F"/>
    <w:rsid w:val="00146532"/>
    <w:rsid w:val="00146671"/>
    <w:rsid w:val="00146C7D"/>
    <w:rsid w:val="00146FC4"/>
    <w:rsid w:val="0014732C"/>
    <w:rsid w:val="00147694"/>
    <w:rsid w:val="0014781C"/>
    <w:rsid w:val="001479F9"/>
    <w:rsid w:val="00150058"/>
    <w:rsid w:val="001500CC"/>
    <w:rsid w:val="00150123"/>
    <w:rsid w:val="00150202"/>
    <w:rsid w:val="00150618"/>
    <w:rsid w:val="00150672"/>
    <w:rsid w:val="0015077D"/>
    <w:rsid w:val="001507A5"/>
    <w:rsid w:val="00150CB8"/>
    <w:rsid w:val="00150E2E"/>
    <w:rsid w:val="00151DC9"/>
    <w:rsid w:val="00151E9B"/>
    <w:rsid w:val="001521FA"/>
    <w:rsid w:val="001525E4"/>
    <w:rsid w:val="001529BD"/>
    <w:rsid w:val="00152C11"/>
    <w:rsid w:val="00152E66"/>
    <w:rsid w:val="00153EE2"/>
    <w:rsid w:val="001541A6"/>
    <w:rsid w:val="00154639"/>
    <w:rsid w:val="0015476E"/>
    <w:rsid w:val="00154ECC"/>
    <w:rsid w:val="00154F35"/>
    <w:rsid w:val="00155466"/>
    <w:rsid w:val="00155D81"/>
    <w:rsid w:val="00156D24"/>
    <w:rsid w:val="00156E83"/>
    <w:rsid w:val="0015718D"/>
    <w:rsid w:val="0015730F"/>
    <w:rsid w:val="001573C3"/>
    <w:rsid w:val="00157920"/>
    <w:rsid w:val="00157A61"/>
    <w:rsid w:val="00160015"/>
    <w:rsid w:val="001607CF"/>
    <w:rsid w:val="00160A3A"/>
    <w:rsid w:val="00160C77"/>
    <w:rsid w:val="0016181D"/>
    <w:rsid w:val="00161CD8"/>
    <w:rsid w:val="001630C3"/>
    <w:rsid w:val="001637B0"/>
    <w:rsid w:val="0016386E"/>
    <w:rsid w:val="00163996"/>
    <w:rsid w:val="00163A6B"/>
    <w:rsid w:val="00163C9D"/>
    <w:rsid w:val="00164287"/>
    <w:rsid w:val="00164735"/>
    <w:rsid w:val="00164829"/>
    <w:rsid w:val="00164C76"/>
    <w:rsid w:val="001651C2"/>
    <w:rsid w:val="00165D8B"/>
    <w:rsid w:val="00165FC5"/>
    <w:rsid w:val="001662B5"/>
    <w:rsid w:val="00166D95"/>
    <w:rsid w:val="00166DB6"/>
    <w:rsid w:val="00166FFE"/>
    <w:rsid w:val="00167594"/>
    <w:rsid w:val="0016780F"/>
    <w:rsid w:val="00167D6D"/>
    <w:rsid w:val="0017072D"/>
    <w:rsid w:val="00170F3C"/>
    <w:rsid w:val="00171244"/>
    <w:rsid w:val="001712F8"/>
    <w:rsid w:val="00171B05"/>
    <w:rsid w:val="00171CCF"/>
    <w:rsid w:val="00171EB9"/>
    <w:rsid w:val="00171EC6"/>
    <w:rsid w:val="0017213B"/>
    <w:rsid w:val="0017229E"/>
    <w:rsid w:val="00173264"/>
    <w:rsid w:val="001738C7"/>
    <w:rsid w:val="00173AA9"/>
    <w:rsid w:val="001742AE"/>
    <w:rsid w:val="00174301"/>
    <w:rsid w:val="00174D8D"/>
    <w:rsid w:val="001752FE"/>
    <w:rsid w:val="00175337"/>
    <w:rsid w:val="001756E7"/>
    <w:rsid w:val="00175AC3"/>
    <w:rsid w:val="0017602A"/>
    <w:rsid w:val="00176F9F"/>
    <w:rsid w:val="00176FEA"/>
    <w:rsid w:val="00177319"/>
    <w:rsid w:val="00177720"/>
    <w:rsid w:val="00177783"/>
    <w:rsid w:val="00177D30"/>
    <w:rsid w:val="001802FA"/>
    <w:rsid w:val="00180AB1"/>
    <w:rsid w:val="00180C3D"/>
    <w:rsid w:val="001815C3"/>
    <w:rsid w:val="00181D9A"/>
    <w:rsid w:val="00181DC0"/>
    <w:rsid w:val="00182036"/>
    <w:rsid w:val="00182567"/>
    <w:rsid w:val="001829D5"/>
    <w:rsid w:val="00182B49"/>
    <w:rsid w:val="00182C09"/>
    <w:rsid w:val="00182CBE"/>
    <w:rsid w:val="00182E91"/>
    <w:rsid w:val="00182EEE"/>
    <w:rsid w:val="00182EF5"/>
    <w:rsid w:val="00182F9F"/>
    <w:rsid w:val="00183161"/>
    <w:rsid w:val="0018362A"/>
    <w:rsid w:val="001836B1"/>
    <w:rsid w:val="00183F27"/>
    <w:rsid w:val="00184725"/>
    <w:rsid w:val="00184AAA"/>
    <w:rsid w:val="00184B7D"/>
    <w:rsid w:val="00184F8E"/>
    <w:rsid w:val="0018504C"/>
    <w:rsid w:val="00185835"/>
    <w:rsid w:val="001865C5"/>
    <w:rsid w:val="001868EE"/>
    <w:rsid w:val="00186AF3"/>
    <w:rsid w:val="00186E69"/>
    <w:rsid w:val="00187202"/>
    <w:rsid w:val="00187564"/>
    <w:rsid w:val="001875FB"/>
    <w:rsid w:val="0018769B"/>
    <w:rsid w:val="001877DA"/>
    <w:rsid w:val="00187CA0"/>
    <w:rsid w:val="00187EAF"/>
    <w:rsid w:val="00187EB4"/>
    <w:rsid w:val="00190016"/>
    <w:rsid w:val="00190AE8"/>
    <w:rsid w:val="00190BA7"/>
    <w:rsid w:val="00191078"/>
    <w:rsid w:val="00191293"/>
    <w:rsid w:val="00191909"/>
    <w:rsid w:val="00192356"/>
    <w:rsid w:val="00192B1E"/>
    <w:rsid w:val="00192C09"/>
    <w:rsid w:val="00192D8D"/>
    <w:rsid w:val="001934BC"/>
    <w:rsid w:val="0019358F"/>
    <w:rsid w:val="00193718"/>
    <w:rsid w:val="001939EB"/>
    <w:rsid w:val="00193E60"/>
    <w:rsid w:val="0019403B"/>
    <w:rsid w:val="00194216"/>
    <w:rsid w:val="001942D0"/>
    <w:rsid w:val="0019524D"/>
    <w:rsid w:val="0019543F"/>
    <w:rsid w:val="00195588"/>
    <w:rsid w:val="00196136"/>
    <w:rsid w:val="00196A7F"/>
    <w:rsid w:val="00196BA1"/>
    <w:rsid w:val="00197223"/>
    <w:rsid w:val="0019738C"/>
    <w:rsid w:val="00197A71"/>
    <w:rsid w:val="00197C36"/>
    <w:rsid w:val="001A0419"/>
    <w:rsid w:val="001A0541"/>
    <w:rsid w:val="001A087E"/>
    <w:rsid w:val="001A0E92"/>
    <w:rsid w:val="001A19A3"/>
    <w:rsid w:val="001A28AD"/>
    <w:rsid w:val="001A28D1"/>
    <w:rsid w:val="001A3142"/>
    <w:rsid w:val="001A3477"/>
    <w:rsid w:val="001A3672"/>
    <w:rsid w:val="001A4574"/>
    <w:rsid w:val="001A4DF3"/>
    <w:rsid w:val="001A54B4"/>
    <w:rsid w:val="001A54F4"/>
    <w:rsid w:val="001A5F71"/>
    <w:rsid w:val="001A60E9"/>
    <w:rsid w:val="001A6240"/>
    <w:rsid w:val="001A6A99"/>
    <w:rsid w:val="001A6CEF"/>
    <w:rsid w:val="001B104A"/>
    <w:rsid w:val="001B1290"/>
    <w:rsid w:val="001B1724"/>
    <w:rsid w:val="001B194C"/>
    <w:rsid w:val="001B1D5F"/>
    <w:rsid w:val="001B2285"/>
    <w:rsid w:val="001B25E8"/>
    <w:rsid w:val="001B262E"/>
    <w:rsid w:val="001B2760"/>
    <w:rsid w:val="001B29E1"/>
    <w:rsid w:val="001B31E3"/>
    <w:rsid w:val="001B39BD"/>
    <w:rsid w:val="001B3A3C"/>
    <w:rsid w:val="001B3D72"/>
    <w:rsid w:val="001B4195"/>
    <w:rsid w:val="001B4562"/>
    <w:rsid w:val="001B49E7"/>
    <w:rsid w:val="001B4BFC"/>
    <w:rsid w:val="001B4CB0"/>
    <w:rsid w:val="001B5171"/>
    <w:rsid w:val="001B535B"/>
    <w:rsid w:val="001B5526"/>
    <w:rsid w:val="001B56B5"/>
    <w:rsid w:val="001B56DE"/>
    <w:rsid w:val="001B596E"/>
    <w:rsid w:val="001B61B9"/>
    <w:rsid w:val="001B65D7"/>
    <w:rsid w:val="001B7138"/>
    <w:rsid w:val="001B71DD"/>
    <w:rsid w:val="001B7296"/>
    <w:rsid w:val="001B7476"/>
    <w:rsid w:val="001B7894"/>
    <w:rsid w:val="001B7BA2"/>
    <w:rsid w:val="001C0E85"/>
    <w:rsid w:val="001C174A"/>
    <w:rsid w:val="001C1882"/>
    <w:rsid w:val="001C1A7D"/>
    <w:rsid w:val="001C1C74"/>
    <w:rsid w:val="001C2151"/>
    <w:rsid w:val="001C2165"/>
    <w:rsid w:val="001C3463"/>
    <w:rsid w:val="001C3494"/>
    <w:rsid w:val="001C386F"/>
    <w:rsid w:val="001C4050"/>
    <w:rsid w:val="001C444D"/>
    <w:rsid w:val="001C4813"/>
    <w:rsid w:val="001C4993"/>
    <w:rsid w:val="001C4FC0"/>
    <w:rsid w:val="001C505F"/>
    <w:rsid w:val="001C5944"/>
    <w:rsid w:val="001C59F9"/>
    <w:rsid w:val="001C5EF0"/>
    <w:rsid w:val="001C7A2F"/>
    <w:rsid w:val="001C7EB1"/>
    <w:rsid w:val="001D0ED4"/>
    <w:rsid w:val="001D11C6"/>
    <w:rsid w:val="001D1334"/>
    <w:rsid w:val="001D15A5"/>
    <w:rsid w:val="001D17BE"/>
    <w:rsid w:val="001D19B5"/>
    <w:rsid w:val="001D1C11"/>
    <w:rsid w:val="001D2432"/>
    <w:rsid w:val="001D29E1"/>
    <w:rsid w:val="001D2F65"/>
    <w:rsid w:val="001D2F82"/>
    <w:rsid w:val="001D2F85"/>
    <w:rsid w:val="001D319A"/>
    <w:rsid w:val="001D346A"/>
    <w:rsid w:val="001D3E1E"/>
    <w:rsid w:val="001D3EE4"/>
    <w:rsid w:val="001D4C24"/>
    <w:rsid w:val="001D508E"/>
    <w:rsid w:val="001D5191"/>
    <w:rsid w:val="001D520A"/>
    <w:rsid w:val="001D5727"/>
    <w:rsid w:val="001D5F85"/>
    <w:rsid w:val="001D62ED"/>
    <w:rsid w:val="001D6946"/>
    <w:rsid w:val="001D6E6A"/>
    <w:rsid w:val="001D6FD6"/>
    <w:rsid w:val="001D6FF3"/>
    <w:rsid w:val="001D70A7"/>
    <w:rsid w:val="001D741A"/>
    <w:rsid w:val="001D7512"/>
    <w:rsid w:val="001D7566"/>
    <w:rsid w:val="001D7807"/>
    <w:rsid w:val="001D7921"/>
    <w:rsid w:val="001E064C"/>
    <w:rsid w:val="001E0B85"/>
    <w:rsid w:val="001E14E0"/>
    <w:rsid w:val="001E16A7"/>
    <w:rsid w:val="001E17B8"/>
    <w:rsid w:val="001E26DD"/>
    <w:rsid w:val="001E27C2"/>
    <w:rsid w:val="001E2DE2"/>
    <w:rsid w:val="001E2EF5"/>
    <w:rsid w:val="001E316B"/>
    <w:rsid w:val="001E374E"/>
    <w:rsid w:val="001E3D2C"/>
    <w:rsid w:val="001E3D7A"/>
    <w:rsid w:val="001E4033"/>
    <w:rsid w:val="001E4575"/>
    <w:rsid w:val="001E4F14"/>
    <w:rsid w:val="001E5685"/>
    <w:rsid w:val="001E6179"/>
    <w:rsid w:val="001E6B07"/>
    <w:rsid w:val="001F0087"/>
    <w:rsid w:val="001F0582"/>
    <w:rsid w:val="001F0B5C"/>
    <w:rsid w:val="001F0EBB"/>
    <w:rsid w:val="001F10AA"/>
    <w:rsid w:val="001F13B1"/>
    <w:rsid w:val="001F1BB3"/>
    <w:rsid w:val="001F1C3E"/>
    <w:rsid w:val="001F1F3F"/>
    <w:rsid w:val="001F2759"/>
    <w:rsid w:val="001F2FD3"/>
    <w:rsid w:val="001F313A"/>
    <w:rsid w:val="001F345D"/>
    <w:rsid w:val="001F3760"/>
    <w:rsid w:val="001F4C3C"/>
    <w:rsid w:val="001F4C7C"/>
    <w:rsid w:val="001F4F9E"/>
    <w:rsid w:val="001F520B"/>
    <w:rsid w:val="001F5336"/>
    <w:rsid w:val="001F54D7"/>
    <w:rsid w:val="001F59AB"/>
    <w:rsid w:val="001F5A23"/>
    <w:rsid w:val="001F6426"/>
    <w:rsid w:val="001F6A51"/>
    <w:rsid w:val="001F7830"/>
    <w:rsid w:val="001F7FF6"/>
    <w:rsid w:val="00200488"/>
    <w:rsid w:val="002010C4"/>
    <w:rsid w:val="0020188E"/>
    <w:rsid w:val="00201A90"/>
    <w:rsid w:val="00201AF6"/>
    <w:rsid w:val="00202417"/>
    <w:rsid w:val="0020241B"/>
    <w:rsid w:val="00203592"/>
    <w:rsid w:val="00203C9F"/>
    <w:rsid w:val="0020415A"/>
    <w:rsid w:val="00204B6D"/>
    <w:rsid w:val="00204E3E"/>
    <w:rsid w:val="00205062"/>
    <w:rsid w:val="002056D9"/>
    <w:rsid w:val="002059D9"/>
    <w:rsid w:val="002060A6"/>
    <w:rsid w:val="00206226"/>
    <w:rsid w:val="00206AA2"/>
    <w:rsid w:val="00206DF6"/>
    <w:rsid w:val="002070A0"/>
    <w:rsid w:val="0020718B"/>
    <w:rsid w:val="002074C8"/>
    <w:rsid w:val="00207E6C"/>
    <w:rsid w:val="00210120"/>
    <w:rsid w:val="00210130"/>
    <w:rsid w:val="00210139"/>
    <w:rsid w:val="00210196"/>
    <w:rsid w:val="0021026A"/>
    <w:rsid w:val="002103F9"/>
    <w:rsid w:val="00210467"/>
    <w:rsid w:val="0021091C"/>
    <w:rsid w:val="00211627"/>
    <w:rsid w:val="0021176E"/>
    <w:rsid w:val="002122A4"/>
    <w:rsid w:val="002126A4"/>
    <w:rsid w:val="002128C8"/>
    <w:rsid w:val="00212ACE"/>
    <w:rsid w:val="00212B3D"/>
    <w:rsid w:val="00213003"/>
    <w:rsid w:val="002133B0"/>
    <w:rsid w:val="00213453"/>
    <w:rsid w:val="0021360B"/>
    <w:rsid w:val="00213C1C"/>
    <w:rsid w:val="0021485B"/>
    <w:rsid w:val="00215B9A"/>
    <w:rsid w:val="00215EB7"/>
    <w:rsid w:val="00216400"/>
    <w:rsid w:val="0021714E"/>
    <w:rsid w:val="00217325"/>
    <w:rsid w:val="002174AB"/>
    <w:rsid w:val="002178B4"/>
    <w:rsid w:val="00217A2A"/>
    <w:rsid w:val="00220065"/>
    <w:rsid w:val="0022015C"/>
    <w:rsid w:val="00220447"/>
    <w:rsid w:val="002204BC"/>
    <w:rsid w:val="0022129F"/>
    <w:rsid w:val="002213F0"/>
    <w:rsid w:val="00221688"/>
    <w:rsid w:val="002224A5"/>
    <w:rsid w:val="0022283C"/>
    <w:rsid w:val="0022293D"/>
    <w:rsid w:val="00222E27"/>
    <w:rsid w:val="00223836"/>
    <w:rsid w:val="0022392C"/>
    <w:rsid w:val="002239CF"/>
    <w:rsid w:val="00223E02"/>
    <w:rsid w:val="002240C6"/>
    <w:rsid w:val="0022414F"/>
    <w:rsid w:val="00225030"/>
    <w:rsid w:val="002254FC"/>
    <w:rsid w:val="00225B7D"/>
    <w:rsid w:val="002261DE"/>
    <w:rsid w:val="002262B2"/>
    <w:rsid w:val="00226530"/>
    <w:rsid w:val="00226EEC"/>
    <w:rsid w:val="00227130"/>
    <w:rsid w:val="002277DF"/>
    <w:rsid w:val="00227A98"/>
    <w:rsid w:val="00227C98"/>
    <w:rsid w:val="00230299"/>
    <w:rsid w:val="00230AED"/>
    <w:rsid w:val="00230BBF"/>
    <w:rsid w:val="00230C0F"/>
    <w:rsid w:val="00231091"/>
    <w:rsid w:val="00231316"/>
    <w:rsid w:val="002316F2"/>
    <w:rsid w:val="002318A9"/>
    <w:rsid w:val="00232E16"/>
    <w:rsid w:val="00233FDE"/>
    <w:rsid w:val="00234296"/>
    <w:rsid w:val="00234435"/>
    <w:rsid w:val="00234564"/>
    <w:rsid w:val="002346DF"/>
    <w:rsid w:val="00235005"/>
    <w:rsid w:val="0023551D"/>
    <w:rsid w:val="00235B5F"/>
    <w:rsid w:val="0023665F"/>
    <w:rsid w:val="002366C8"/>
    <w:rsid w:val="00236EB5"/>
    <w:rsid w:val="0023739D"/>
    <w:rsid w:val="002378CB"/>
    <w:rsid w:val="00237A31"/>
    <w:rsid w:val="00237B0F"/>
    <w:rsid w:val="00240807"/>
    <w:rsid w:val="0024185D"/>
    <w:rsid w:val="00242A0D"/>
    <w:rsid w:val="00242B5E"/>
    <w:rsid w:val="00242F97"/>
    <w:rsid w:val="00243068"/>
    <w:rsid w:val="00243383"/>
    <w:rsid w:val="0024371C"/>
    <w:rsid w:val="00243F52"/>
    <w:rsid w:val="002442DE"/>
    <w:rsid w:val="002443E3"/>
    <w:rsid w:val="00244479"/>
    <w:rsid w:val="002449E2"/>
    <w:rsid w:val="00245040"/>
    <w:rsid w:val="0024515C"/>
    <w:rsid w:val="00245C5C"/>
    <w:rsid w:val="002460C0"/>
    <w:rsid w:val="00247479"/>
    <w:rsid w:val="00247683"/>
    <w:rsid w:val="00247D55"/>
    <w:rsid w:val="00250656"/>
    <w:rsid w:val="00250944"/>
    <w:rsid w:val="002511B9"/>
    <w:rsid w:val="002518D2"/>
    <w:rsid w:val="00251D99"/>
    <w:rsid w:val="002521EB"/>
    <w:rsid w:val="00252D49"/>
    <w:rsid w:val="00253317"/>
    <w:rsid w:val="002534C8"/>
    <w:rsid w:val="002543B7"/>
    <w:rsid w:val="002547B3"/>
    <w:rsid w:val="002547C6"/>
    <w:rsid w:val="0025486D"/>
    <w:rsid w:val="00254DAC"/>
    <w:rsid w:val="00255173"/>
    <w:rsid w:val="002554BA"/>
    <w:rsid w:val="00255A2B"/>
    <w:rsid w:val="00255C4C"/>
    <w:rsid w:val="00256652"/>
    <w:rsid w:val="00256AF3"/>
    <w:rsid w:val="00256C0B"/>
    <w:rsid w:val="00256C97"/>
    <w:rsid w:val="002571D3"/>
    <w:rsid w:val="00257699"/>
    <w:rsid w:val="002602E6"/>
    <w:rsid w:val="00260FBB"/>
    <w:rsid w:val="00261F19"/>
    <w:rsid w:val="002623D2"/>
    <w:rsid w:val="002623D6"/>
    <w:rsid w:val="002628C5"/>
    <w:rsid w:val="00262B12"/>
    <w:rsid w:val="00262B95"/>
    <w:rsid w:val="00263316"/>
    <w:rsid w:val="00263337"/>
    <w:rsid w:val="00263446"/>
    <w:rsid w:val="00263616"/>
    <w:rsid w:val="00263705"/>
    <w:rsid w:val="00263B21"/>
    <w:rsid w:val="00264335"/>
    <w:rsid w:val="00264529"/>
    <w:rsid w:val="0026456B"/>
    <w:rsid w:val="0026511C"/>
    <w:rsid w:val="002651F2"/>
    <w:rsid w:val="002655BE"/>
    <w:rsid w:val="002656B7"/>
    <w:rsid w:val="00266449"/>
    <w:rsid w:val="002668C7"/>
    <w:rsid w:val="00266DAA"/>
    <w:rsid w:val="0026741E"/>
    <w:rsid w:val="00267853"/>
    <w:rsid w:val="00267B89"/>
    <w:rsid w:val="00267D22"/>
    <w:rsid w:val="00270006"/>
    <w:rsid w:val="00270574"/>
    <w:rsid w:val="002705D9"/>
    <w:rsid w:val="00270AEC"/>
    <w:rsid w:val="00270E6B"/>
    <w:rsid w:val="002710F8"/>
    <w:rsid w:val="00271488"/>
    <w:rsid w:val="00271972"/>
    <w:rsid w:val="00271CAD"/>
    <w:rsid w:val="00271CFC"/>
    <w:rsid w:val="00271E3F"/>
    <w:rsid w:val="00271F86"/>
    <w:rsid w:val="00271F9B"/>
    <w:rsid w:val="00272515"/>
    <w:rsid w:val="0027299E"/>
    <w:rsid w:val="00272BFF"/>
    <w:rsid w:val="00273730"/>
    <w:rsid w:val="002739C4"/>
    <w:rsid w:val="00273ED8"/>
    <w:rsid w:val="00274249"/>
    <w:rsid w:val="00274AF8"/>
    <w:rsid w:val="00274B7F"/>
    <w:rsid w:val="002751D1"/>
    <w:rsid w:val="002756EE"/>
    <w:rsid w:val="002758DD"/>
    <w:rsid w:val="00275A00"/>
    <w:rsid w:val="00275DB2"/>
    <w:rsid w:val="00275E1B"/>
    <w:rsid w:val="002766FC"/>
    <w:rsid w:val="002768C0"/>
    <w:rsid w:val="00276BAF"/>
    <w:rsid w:val="00276F38"/>
    <w:rsid w:val="00277208"/>
    <w:rsid w:val="002772DF"/>
    <w:rsid w:val="00277818"/>
    <w:rsid w:val="0027787B"/>
    <w:rsid w:val="00277CAD"/>
    <w:rsid w:val="002802E1"/>
    <w:rsid w:val="002809E4"/>
    <w:rsid w:val="00280BE4"/>
    <w:rsid w:val="00280C10"/>
    <w:rsid w:val="00280C2C"/>
    <w:rsid w:val="00280DA4"/>
    <w:rsid w:val="0028114B"/>
    <w:rsid w:val="0028154A"/>
    <w:rsid w:val="002815D4"/>
    <w:rsid w:val="00281CFC"/>
    <w:rsid w:val="00281F83"/>
    <w:rsid w:val="00282EE0"/>
    <w:rsid w:val="00282FCA"/>
    <w:rsid w:val="0028324A"/>
    <w:rsid w:val="00283474"/>
    <w:rsid w:val="0028353B"/>
    <w:rsid w:val="00283544"/>
    <w:rsid w:val="0028394F"/>
    <w:rsid w:val="002840A1"/>
    <w:rsid w:val="002841BD"/>
    <w:rsid w:val="0028440C"/>
    <w:rsid w:val="00284ABC"/>
    <w:rsid w:val="002853BA"/>
    <w:rsid w:val="00285CC4"/>
    <w:rsid w:val="0028678D"/>
    <w:rsid w:val="00286FA2"/>
    <w:rsid w:val="002871F1"/>
    <w:rsid w:val="00287791"/>
    <w:rsid w:val="0028797B"/>
    <w:rsid w:val="00287BA3"/>
    <w:rsid w:val="00287BD3"/>
    <w:rsid w:val="00287D3D"/>
    <w:rsid w:val="00287E47"/>
    <w:rsid w:val="002907B6"/>
    <w:rsid w:val="00291795"/>
    <w:rsid w:val="00291CCB"/>
    <w:rsid w:val="00291FA6"/>
    <w:rsid w:val="00292591"/>
    <w:rsid w:val="0029260B"/>
    <w:rsid w:val="00292780"/>
    <w:rsid w:val="002928F3"/>
    <w:rsid w:val="00293A08"/>
    <w:rsid w:val="00293A4F"/>
    <w:rsid w:val="00293A70"/>
    <w:rsid w:val="00293B76"/>
    <w:rsid w:val="00293CE0"/>
    <w:rsid w:val="00294260"/>
    <w:rsid w:val="00294D4E"/>
    <w:rsid w:val="002952BC"/>
    <w:rsid w:val="0029537A"/>
    <w:rsid w:val="0029598D"/>
    <w:rsid w:val="0029606B"/>
    <w:rsid w:val="002971A3"/>
    <w:rsid w:val="00297293"/>
    <w:rsid w:val="00297565"/>
    <w:rsid w:val="0029787F"/>
    <w:rsid w:val="002978B0"/>
    <w:rsid w:val="002979B0"/>
    <w:rsid w:val="00297B1D"/>
    <w:rsid w:val="00297C34"/>
    <w:rsid w:val="002A02DC"/>
    <w:rsid w:val="002A0558"/>
    <w:rsid w:val="002A0C45"/>
    <w:rsid w:val="002A1C53"/>
    <w:rsid w:val="002A2030"/>
    <w:rsid w:val="002A2978"/>
    <w:rsid w:val="002A2B55"/>
    <w:rsid w:val="002A2D0B"/>
    <w:rsid w:val="002A30E4"/>
    <w:rsid w:val="002A3209"/>
    <w:rsid w:val="002A389B"/>
    <w:rsid w:val="002A3D4D"/>
    <w:rsid w:val="002A3E20"/>
    <w:rsid w:val="002A43B6"/>
    <w:rsid w:val="002A4423"/>
    <w:rsid w:val="002A458D"/>
    <w:rsid w:val="002A45D4"/>
    <w:rsid w:val="002A4877"/>
    <w:rsid w:val="002A591C"/>
    <w:rsid w:val="002A5DFD"/>
    <w:rsid w:val="002A678D"/>
    <w:rsid w:val="002A6A48"/>
    <w:rsid w:val="002A6B93"/>
    <w:rsid w:val="002A6E16"/>
    <w:rsid w:val="002A7738"/>
    <w:rsid w:val="002A7B6B"/>
    <w:rsid w:val="002B015E"/>
    <w:rsid w:val="002B03D2"/>
    <w:rsid w:val="002B07B8"/>
    <w:rsid w:val="002B102F"/>
    <w:rsid w:val="002B1AD3"/>
    <w:rsid w:val="002B1B6F"/>
    <w:rsid w:val="002B2253"/>
    <w:rsid w:val="002B2459"/>
    <w:rsid w:val="002B295C"/>
    <w:rsid w:val="002B2F79"/>
    <w:rsid w:val="002B312F"/>
    <w:rsid w:val="002B35ED"/>
    <w:rsid w:val="002B377F"/>
    <w:rsid w:val="002B37A7"/>
    <w:rsid w:val="002B3B0E"/>
    <w:rsid w:val="002B407E"/>
    <w:rsid w:val="002B47E6"/>
    <w:rsid w:val="002B4D28"/>
    <w:rsid w:val="002B4F33"/>
    <w:rsid w:val="002B5221"/>
    <w:rsid w:val="002B58AB"/>
    <w:rsid w:val="002B5EF4"/>
    <w:rsid w:val="002B6120"/>
    <w:rsid w:val="002B6220"/>
    <w:rsid w:val="002B69BF"/>
    <w:rsid w:val="002B6FDF"/>
    <w:rsid w:val="002B746C"/>
    <w:rsid w:val="002B771E"/>
    <w:rsid w:val="002C0C89"/>
    <w:rsid w:val="002C0E2D"/>
    <w:rsid w:val="002C112B"/>
    <w:rsid w:val="002C124F"/>
    <w:rsid w:val="002C1AE9"/>
    <w:rsid w:val="002C1E23"/>
    <w:rsid w:val="002C2137"/>
    <w:rsid w:val="002C286B"/>
    <w:rsid w:val="002C29B1"/>
    <w:rsid w:val="002C2B9F"/>
    <w:rsid w:val="002C33D5"/>
    <w:rsid w:val="002C33FE"/>
    <w:rsid w:val="002C36B0"/>
    <w:rsid w:val="002C3B3A"/>
    <w:rsid w:val="002C3C18"/>
    <w:rsid w:val="002C3D69"/>
    <w:rsid w:val="002C46D8"/>
    <w:rsid w:val="002C5181"/>
    <w:rsid w:val="002C51F4"/>
    <w:rsid w:val="002C55F7"/>
    <w:rsid w:val="002C5C2D"/>
    <w:rsid w:val="002C5D92"/>
    <w:rsid w:val="002C5EAE"/>
    <w:rsid w:val="002C5ED5"/>
    <w:rsid w:val="002C613A"/>
    <w:rsid w:val="002C69BF"/>
    <w:rsid w:val="002C6E18"/>
    <w:rsid w:val="002C7255"/>
    <w:rsid w:val="002C7D19"/>
    <w:rsid w:val="002C7E95"/>
    <w:rsid w:val="002D05C6"/>
    <w:rsid w:val="002D0733"/>
    <w:rsid w:val="002D0E7F"/>
    <w:rsid w:val="002D1753"/>
    <w:rsid w:val="002D1B54"/>
    <w:rsid w:val="002D1CB4"/>
    <w:rsid w:val="002D20FF"/>
    <w:rsid w:val="002D215B"/>
    <w:rsid w:val="002D23B1"/>
    <w:rsid w:val="002D2651"/>
    <w:rsid w:val="002D27D2"/>
    <w:rsid w:val="002D28FD"/>
    <w:rsid w:val="002D34ED"/>
    <w:rsid w:val="002D3572"/>
    <w:rsid w:val="002D3C2C"/>
    <w:rsid w:val="002D4240"/>
    <w:rsid w:val="002D500C"/>
    <w:rsid w:val="002D53D9"/>
    <w:rsid w:val="002D552F"/>
    <w:rsid w:val="002D553C"/>
    <w:rsid w:val="002D568C"/>
    <w:rsid w:val="002D68FD"/>
    <w:rsid w:val="002D76E4"/>
    <w:rsid w:val="002D780A"/>
    <w:rsid w:val="002E0B48"/>
    <w:rsid w:val="002E0DD1"/>
    <w:rsid w:val="002E131F"/>
    <w:rsid w:val="002E16E6"/>
    <w:rsid w:val="002E18F9"/>
    <w:rsid w:val="002E1BDE"/>
    <w:rsid w:val="002E23E7"/>
    <w:rsid w:val="002E330C"/>
    <w:rsid w:val="002E3B2A"/>
    <w:rsid w:val="002E3BA1"/>
    <w:rsid w:val="002E3D4F"/>
    <w:rsid w:val="002E4226"/>
    <w:rsid w:val="002E4411"/>
    <w:rsid w:val="002E4A99"/>
    <w:rsid w:val="002E53F6"/>
    <w:rsid w:val="002E60D5"/>
    <w:rsid w:val="002E62FC"/>
    <w:rsid w:val="002E6881"/>
    <w:rsid w:val="002E70AE"/>
    <w:rsid w:val="002E77C8"/>
    <w:rsid w:val="002F0229"/>
    <w:rsid w:val="002F0ED3"/>
    <w:rsid w:val="002F0FC6"/>
    <w:rsid w:val="002F100D"/>
    <w:rsid w:val="002F1298"/>
    <w:rsid w:val="002F154D"/>
    <w:rsid w:val="002F1FD9"/>
    <w:rsid w:val="002F215C"/>
    <w:rsid w:val="002F27CA"/>
    <w:rsid w:val="002F2967"/>
    <w:rsid w:val="002F2E60"/>
    <w:rsid w:val="002F2EF0"/>
    <w:rsid w:val="002F3D9E"/>
    <w:rsid w:val="002F40FF"/>
    <w:rsid w:val="002F45D8"/>
    <w:rsid w:val="002F4A3B"/>
    <w:rsid w:val="002F4A5B"/>
    <w:rsid w:val="002F4D1F"/>
    <w:rsid w:val="002F4F18"/>
    <w:rsid w:val="002F5038"/>
    <w:rsid w:val="002F5942"/>
    <w:rsid w:val="002F5CF5"/>
    <w:rsid w:val="002F603B"/>
    <w:rsid w:val="002F6524"/>
    <w:rsid w:val="002F6B2D"/>
    <w:rsid w:val="002F6EC8"/>
    <w:rsid w:val="002F730F"/>
    <w:rsid w:val="003003B8"/>
    <w:rsid w:val="00300A29"/>
    <w:rsid w:val="003020BA"/>
    <w:rsid w:val="003022DD"/>
    <w:rsid w:val="003023E5"/>
    <w:rsid w:val="00302B6C"/>
    <w:rsid w:val="00302D2B"/>
    <w:rsid w:val="00302DB0"/>
    <w:rsid w:val="00302F94"/>
    <w:rsid w:val="003034FF"/>
    <w:rsid w:val="003036F8"/>
    <w:rsid w:val="00303BA8"/>
    <w:rsid w:val="00303F12"/>
    <w:rsid w:val="003048B5"/>
    <w:rsid w:val="00304A55"/>
    <w:rsid w:val="00304D33"/>
    <w:rsid w:val="00304ECA"/>
    <w:rsid w:val="00305228"/>
    <w:rsid w:val="0030541A"/>
    <w:rsid w:val="00305533"/>
    <w:rsid w:val="0030565D"/>
    <w:rsid w:val="0030573D"/>
    <w:rsid w:val="00305B9A"/>
    <w:rsid w:val="00306026"/>
    <w:rsid w:val="00306369"/>
    <w:rsid w:val="003065A0"/>
    <w:rsid w:val="00306B0B"/>
    <w:rsid w:val="00306C4A"/>
    <w:rsid w:val="00306F92"/>
    <w:rsid w:val="0030781A"/>
    <w:rsid w:val="00307A4E"/>
    <w:rsid w:val="00307FEC"/>
    <w:rsid w:val="0031004E"/>
    <w:rsid w:val="003105B6"/>
    <w:rsid w:val="003109B4"/>
    <w:rsid w:val="00311045"/>
    <w:rsid w:val="003116C9"/>
    <w:rsid w:val="003117AE"/>
    <w:rsid w:val="00311979"/>
    <w:rsid w:val="00311AFE"/>
    <w:rsid w:val="00311BF1"/>
    <w:rsid w:val="00312837"/>
    <w:rsid w:val="00312C30"/>
    <w:rsid w:val="00313207"/>
    <w:rsid w:val="00313DCD"/>
    <w:rsid w:val="00314179"/>
    <w:rsid w:val="0031438C"/>
    <w:rsid w:val="003144C6"/>
    <w:rsid w:val="003145FA"/>
    <w:rsid w:val="003146D0"/>
    <w:rsid w:val="00314BF6"/>
    <w:rsid w:val="00315210"/>
    <w:rsid w:val="00315645"/>
    <w:rsid w:val="0031574F"/>
    <w:rsid w:val="00316A14"/>
    <w:rsid w:val="00316FEF"/>
    <w:rsid w:val="003173E2"/>
    <w:rsid w:val="00317554"/>
    <w:rsid w:val="0031763D"/>
    <w:rsid w:val="00317BD9"/>
    <w:rsid w:val="00317C2A"/>
    <w:rsid w:val="00320162"/>
    <w:rsid w:val="003203DE"/>
    <w:rsid w:val="0032093A"/>
    <w:rsid w:val="00320F14"/>
    <w:rsid w:val="00321538"/>
    <w:rsid w:val="0032155A"/>
    <w:rsid w:val="0032190B"/>
    <w:rsid w:val="00321997"/>
    <w:rsid w:val="0032206F"/>
    <w:rsid w:val="003221AC"/>
    <w:rsid w:val="003225EE"/>
    <w:rsid w:val="00322D3A"/>
    <w:rsid w:val="00323EE9"/>
    <w:rsid w:val="0032470E"/>
    <w:rsid w:val="003248B6"/>
    <w:rsid w:val="00324FA9"/>
    <w:rsid w:val="00325477"/>
    <w:rsid w:val="00325591"/>
    <w:rsid w:val="0032569A"/>
    <w:rsid w:val="00325C0A"/>
    <w:rsid w:val="00326283"/>
    <w:rsid w:val="003262A2"/>
    <w:rsid w:val="00326341"/>
    <w:rsid w:val="003266F6"/>
    <w:rsid w:val="00326CE6"/>
    <w:rsid w:val="00327128"/>
    <w:rsid w:val="003271BA"/>
    <w:rsid w:val="00327465"/>
    <w:rsid w:val="00327509"/>
    <w:rsid w:val="003276E6"/>
    <w:rsid w:val="0032772C"/>
    <w:rsid w:val="00331241"/>
    <w:rsid w:val="003312DA"/>
    <w:rsid w:val="00331A0F"/>
    <w:rsid w:val="0033246C"/>
    <w:rsid w:val="00332B6D"/>
    <w:rsid w:val="00332B88"/>
    <w:rsid w:val="00333386"/>
    <w:rsid w:val="00333CC7"/>
    <w:rsid w:val="00334093"/>
    <w:rsid w:val="0033484E"/>
    <w:rsid w:val="00334908"/>
    <w:rsid w:val="00334C1E"/>
    <w:rsid w:val="00334D52"/>
    <w:rsid w:val="00334DE8"/>
    <w:rsid w:val="0033532A"/>
    <w:rsid w:val="003358FC"/>
    <w:rsid w:val="00335E19"/>
    <w:rsid w:val="003364C2"/>
    <w:rsid w:val="0033755B"/>
    <w:rsid w:val="00337A39"/>
    <w:rsid w:val="00337B7F"/>
    <w:rsid w:val="00337E6B"/>
    <w:rsid w:val="0034024B"/>
    <w:rsid w:val="003403BC"/>
    <w:rsid w:val="0034061A"/>
    <w:rsid w:val="00340984"/>
    <w:rsid w:val="00340AE1"/>
    <w:rsid w:val="003413C2"/>
    <w:rsid w:val="00341527"/>
    <w:rsid w:val="003418B4"/>
    <w:rsid w:val="00341B48"/>
    <w:rsid w:val="00342C62"/>
    <w:rsid w:val="00342E99"/>
    <w:rsid w:val="00343115"/>
    <w:rsid w:val="00343386"/>
    <w:rsid w:val="00343444"/>
    <w:rsid w:val="00343BDA"/>
    <w:rsid w:val="00343D78"/>
    <w:rsid w:val="00343F59"/>
    <w:rsid w:val="0034410B"/>
    <w:rsid w:val="003444B5"/>
    <w:rsid w:val="003445CA"/>
    <w:rsid w:val="00344B51"/>
    <w:rsid w:val="00344DA9"/>
    <w:rsid w:val="003452EB"/>
    <w:rsid w:val="00345594"/>
    <w:rsid w:val="00345AAD"/>
    <w:rsid w:val="003461B3"/>
    <w:rsid w:val="003465A3"/>
    <w:rsid w:val="0034683D"/>
    <w:rsid w:val="00346F66"/>
    <w:rsid w:val="00346F82"/>
    <w:rsid w:val="0034733F"/>
    <w:rsid w:val="00347453"/>
    <w:rsid w:val="00347D02"/>
    <w:rsid w:val="00350036"/>
    <w:rsid w:val="003503D0"/>
    <w:rsid w:val="00350DBE"/>
    <w:rsid w:val="003510D8"/>
    <w:rsid w:val="00351176"/>
    <w:rsid w:val="0035134F"/>
    <w:rsid w:val="00351643"/>
    <w:rsid w:val="00351B31"/>
    <w:rsid w:val="00351C3C"/>
    <w:rsid w:val="00351C5F"/>
    <w:rsid w:val="00351C6B"/>
    <w:rsid w:val="00351EE2"/>
    <w:rsid w:val="00351F74"/>
    <w:rsid w:val="00352039"/>
    <w:rsid w:val="00352097"/>
    <w:rsid w:val="00352195"/>
    <w:rsid w:val="0035222A"/>
    <w:rsid w:val="0035226F"/>
    <w:rsid w:val="003530E5"/>
    <w:rsid w:val="0035358D"/>
    <w:rsid w:val="003536BD"/>
    <w:rsid w:val="00354AF8"/>
    <w:rsid w:val="003553A1"/>
    <w:rsid w:val="003557E4"/>
    <w:rsid w:val="00355AB8"/>
    <w:rsid w:val="003569C6"/>
    <w:rsid w:val="00356B91"/>
    <w:rsid w:val="003571E8"/>
    <w:rsid w:val="0035737B"/>
    <w:rsid w:val="003577DE"/>
    <w:rsid w:val="0036023C"/>
    <w:rsid w:val="003604EA"/>
    <w:rsid w:val="0036055C"/>
    <w:rsid w:val="003605EA"/>
    <w:rsid w:val="003606F9"/>
    <w:rsid w:val="00360B7F"/>
    <w:rsid w:val="00360D79"/>
    <w:rsid w:val="00360D95"/>
    <w:rsid w:val="00361157"/>
    <w:rsid w:val="003613C0"/>
    <w:rsid w:val="003616C9"/>
    <w:rsid w:val="00361985"/>
    <w:rsid w:val="00361FAD"/>
    <w:rsid w:val="003620FE"/>
    <w:rsid w:val="00362BA2"/>
    <w:rsid w:val="0036331D"/>
    <w:rsid w:val="00363593"/>
    <w:rsid w:val="0036410D"/>
    <w:rsid w:val="00364577"/>
    <w:rsid w:val="00364726"/>
    <w:rsid w:val="00364EC3"/>
    <w:rsid w:val="0036502C"/>
    <w:rsid w:val="003650C2"/>
    <w:rsid w:val="00365368"/>
    <w:rsid w:val="00365865"/>
    <w:rsid w:val="00365FF9"/>
    <w:rsid w:val="003667AB"/>
    <w:rsid w:val="00366D1D"/>
    <w:rsid w:val="003673A4"/>
    <w:rsid w:val="00367695"/>
    <w:rsid w:val="00367C1C"/>
    <w:rsid w:val="00367C6F"/>
    <w:rsid w:val="00367E2B"/>
    <w:rsid w:val="00370A48"/>
    <w:rsid w:val="00370CA8"/>
    <w:rsid w:val="00370D56"/>
    <w:rsid w:val="00370EE8"/>
    <w:rsid w:val="00370FE9"/>
    <w:rsid w:val="0037108B"/>
    <w:rsid w:val="00371C34"/>
    <w:rsid w:val="00371C90"/>
    <w:rsid w:val="003723E8"/>
    <w:rsid w:val="00372480"/>
    <w:rsid w:val="003726A6"/>
    <w:rsid w:val="003729A6"/>
    <w:rsid w:val="00372BF2"/>
    <w:rsid w:val="00372CFD"/>
    <w:rsid w:val="00373B3A"/>
    <w:rsid w:val="00373B53"/>
    <w:rsid w:val="00373D79"/>
    <w:rsid w:val="00373DA4"/>
    <w:rsid w:val="003741DB"/>
    <w:rsid w:val="0037442D"/>
    <w:rsid w:val="00374715"/>
    <w:rsid w:val="00374A6A"/>
    <w:rsid w:val="00374BA9"/>
    <w:rsid w:val="00374D42"/>
    <w:rsid w:val="00374E95"/>
    <w:rsid w:val="003756F4"/>
    <w:rsid w:val="003758C5"/>
    <w:rsid w:val="0037603D"/>
    <w:rsid w:val="00376411"/>
    <w:rsid w:val="00376BC8"/>
    <w:rsid w:val="00376FC1"/>
    <w:rsid w:val="00377076"/>
    <w:rsid w:val="003772FC"/>
    <w:rsid w:val="003777AB"/>
    <w:rsid w:val="00377CF6"/>
    <w:rsid w:val="00377D42"/>
    <w:rsid w:val="00377ECD"/>
    <w:rsid w:val="0038097D"/>
    <w:rsid w:val="003809C4"/>
    <w:rsid w:val="003817A3"/>
    <w:rsid w:val="00381B64"/>
    <w:rsid w:val="00382116"/>
    <w:rsid w:val="003827CE"/>
    <w:rsid w:val="00382934"/>
    <w:rsid w:val="00382AC2"/>
    <w:rsid w:val="00382C0B"/>
    <w:rsid w:val="00382F6B"/>
    <w:rsid w:val="00383180"/>
    <w:rsid w:val="0038361F"/>
    <w:rsid w:val="00383DBF"/>
    <w:rsid w:val="00383EFB"/>
    <w:rsid w:val="00384114"/>
    <w:rsid w:val="00385219"/>
    <w:rsid w:val="0038558B"/>
    <w:rsid w:val="00385926"/>
    <w:rsid w:val="00385B08"/>
    <w:rsid w:val="00385B21"/>
    <w:rsid w:val="00385F65"/>
    <w:rsid w:val="003860E1"/>
    <w:rsid w:val="00386DDC"/>
    <w:rsid w:val="00386DF0"/>
    <w:rsid w:val="00387DBD"/>
    <w:rsid w:val="00390335"/>
    <w:rsid w:val="003908DC"/>
    <w:rsid w:val="003909C8"/>
    <w:rsid w:val="00390A0F"/>
    <w:rsid w:val="00390C48"/>
    <w:rsid w:val="00390C70"/>
    <w:rsid w:val="00390D36"/>
    <w:rsid w:val="00392346"/>
    <w:rsid w:val="003925DF"/>
    <w:rsid w:val="00392EF3"/>
    <w:rsid w:val="003930AD"/>
    <w:rsid w:val="00393352"/>
    <w:rsid w:val="00393577"/>
    <w:rsid w:val="0039399C"/>
    <w:rsid w:val="00393AF1"/>
    <w:rsid w:val="00393AF3"/>
    <w:rsid w:val="0039415D"/>
    <w:rsid w:val="0039430F"/>
    <w:rsid w:val="003946EE"/>
    <w:rsid w:val="0039475A"/>
    <w:rsid w:val="00394CC3"/>
    <w:rsid w:val="00394E66"/>
    <w:rsid w:val="00394F80"/>
    <w:rsid w:val="003950AB"/>
    <w:rsid w:val="00395EE2"/>
    <w:rsid w:val="003965A2"/>
    <w:rsid w:val="00396847"/>
    <w:rsid w:val="00397459"/>
    <w:rsid w:val="003975D1"/>
    <w:rsid w:val="0039774C"/>
    <w:rsid w:val="00397B1C"/>
    <w:rsid w:val="00397BEB"/>
    <w:rsid w:val="003A035D"/>
    <w:rsid w:val="003A0966"/>
    <w:rsid w:val="003A1990"/>
    <w:rsid w:val="003A1A7E"/>
    <w:rsid w:val="003A35A8"/>
    <w:rsid w:val="003A3712"/>
    <w:rsid w:val="003A3A4B"/>
    <w:rsid w:val="003A3A60"/>
    <w:rsid w:val="003A3E4B"/>
    <w:rsid w:val="003A47D8"/>
    <w:rsid w:val="003A4846"/>
    <w:rsid w:val="003A4A0C"/>
    <w:rsid w:val="003A4AA5"/>
    <w:rsid w:val="003A5529"/>
    <w:rsid w:val="003A5827"/>
    <w:rsid w:val="003A599B"/>
    <w:rsid w:val="003A5D15"/>
    <w:rsid w:val="003A5D3A"/>
    <w:rsid w:val="003A60B2"/>
    <w:rsid w:val="003A6E83"/>
    <w:rsid w:val="003A7287"/>
    <w:rsid w:val="003A7BB0"/>
    <w:rsid w:val="003A7FE3"/>
    <w:rsid w:val="003B002E"/>
    <w:rsid w:val="003B0130"/>
    <w:rsid w:val="003B03E9"/>
    <w:rsid w:val="003B0876"/>
    <w:rsid w:val="003B0B0E"/>
    <w:rsid w:val="003B0C5D"/>
    <w:rsid w:val="003B0EF8"/>
    <w:rsid w:val="003B12B2"/>
    <w:rsid w:val="003B1958"/>
    <w:rsid w:val="003B3928"/>
    <w:rsid w:val="003B3CA9"/>
    <w:rsid w:val="003B44B2"/>
    <w:rsid w:val="003B495F"/>
    <w:rsid w:val="003B4D57"/>
    <w:rsid w:val="003B4DA7"/>
    <w:rsid w:val="003B5905"/>
    <w:rsid w:val="003B5FF6"/>
    <w:rsid w:val="003B615D"/>
    <w:rsid w:val="003B639F"/>
    <w:rsid w:val="003B63F6"/>
    <w:rsid w:val="003B65C1"/>
    <w:rsid w:val="003B6B66"/>
    <w:rsid w:val="003B6F3D"/>
    <w:rsid w:val="003B6F8A"/>
    <w:rsid w:val="003C01DC"/>
    <w:rsid w:val="003C0557"/>
    <w:rsid w:val="003C0A20"/>
    <w:rsid w:val="003C0FF1"/>
    <w:rsid w:val="003C22B4"/>
    <w:rsid w:val="003C351B"/>
    <w:rsid w:val="003C37FB"/>
    <w:rsid w:val="003C418C"/>
    <w:rsid w:val="003C42AC"/>
    <w:rsid w:val="003C442D"/>
    <w:rsid w:val="003C4937"/>
    <w:rsid w:val="003C4C9A"/>
    <w:rsid w:val="003C5237"/>
    <w:rsid w:val="003C5699"/>
    <w:rsid w:val="003C5752"/>
    <w:rsid w:val="003C5CA1"/>
    <w:rsid w:val="003C5F25"/>
    <w:rsid w:val="003C657C"/>
    <w:rsid w:val="003C65B1"/>
    <w:rsid w:val="003C6DAB"/>
    <w:rsid w:val="003C7DC9"/>
    <w:rsid w:val="003D0276"/>
    <w:rsid w:val="003D03CC"/>
    <w:rsid w:val="003D0BCC"/>
    <w:rsid w:val="003D1133"/>
    <w:rsid w:val="003D16E8"/>
    <w:rsid w:val="003D1F5E"/>
    <w:rsid w:val="003D2B41"/>
    <w:rsid w:val="003D31EB"/>
    <w:rsid w:val="003D344A"/>
    <w:rsid w:val="003D381D"/>
    <w:rsid w:val="003D38F3"/>
    <w:rsid w:val="003D3BF4"/>
    <w:rsid w:val="003D3FAA"/>
    <w:rsid w:val="003D4686"/>
    <w:rsid w:val="003D53D2"/>
    <w:rsid w:val="003D5C7E"/>
    <w:rsid w:val="003D5D24"/>
    <w:rsid w:val="003D637B"/>
    <w:rsid w:val="003D63CE"/>
    <w:rsid w:val="003D642F"/>
    <w:rsid w:val="003D6599"/>
    <w:rsid w:val="003D65B9"/>
    <w:rsid w:val="003D6C37"/>
    <w:rsid w:val="003D6CC2"/>
    <w:rsid w:val="003D7D2D"/>
    <w:rsid w:val="003E0797"/>
    <w:rsid w:val="003E0AB4"/>
    <w:rsid w:val="003E0BFD"/>
    <w:rsid w:val="003E0FCB"/>
    <w:rsid w:val="003E16C9"/>
    <w:rsid w:val="003E1AB3"/>
    <w:rsid w:val="003E212A"/>
    <w:rsid w:val="003E2B22"/>
    <w:rsid w:val="003E2CE1"/>
    <w:rsid w:val="003E30D6"/>
    <w:rsid w:val="003E32A1"/>
    <w:rsid w:val="003E33EB"/>
    <w:rsid w:val="003E3D77"/>
    <w:rsid w:val="003E4053"/>
    <w:rsid w:val="003E439D"/>
    <w:rsid w:val="003E4A06"/>
    <w:rsid w:val="003E50F1"/>
    <w:rsid w:val="003E530D"/>
    <w:rsid w:val="003E5492"/>
    <w:rsid w:val="003E57CB"/>
    <w:rsid w:val="003E581A"/>
    <w:rsid w:val="003E5DDB"/>
    <w:rsid w:val="003E61AD"/>
    <w:rsid w:val="003E687C"/>
    <w:rsid w:val="003E707B"/>
    <w:rsid w:val="003E74EC"/>
    <w:rsid w:val="003E7B04"/>
    <w:rsid w:val="003E7DA7"/>
    <w:rsid w:val="003E7E14"/>
    <w:rsid w:val="003F02C1"/>
    <w:rsid w:val="003F0360"/>
    <w:rsid w:val="003F0D24"/>
    <w:rsid w:val="003F1095"/>
    <w:rsid w:val="003F12B5"/>
    <w:rsid w:val="003F2D69"/>
    <w:rsid w:val="003F2F6F"/>
    <w:rsid w:val="003F417E"/>
    <w:rsid w:val="003F46CC"/>
    <w:rsid w:val="003F4A5D"/>
    <w:rsid w:val="003F4C97"/>
    <w:rsid w:val="003F537E"/>
    <w:rsid w:val="003F54F5"/>
    <w:rsid w:val="003F5623"/>
    <w:rsid w:val="003F5691"/>
    <w:rsid w:val="003F58B4"/>
    <w:rsid w:val="003F5DD2"/>
    <w:rsid w:val="003F6EF1"/>
    <w:rsid w:val="003F6F36"/>
    <w:rsid w:val="003F720F"/>
    <w:rsid w:val="003F73F9"/>
    <w:rsid w:val="003F74F9"/>
    <w:rsid w:val="003F7991"/>
    <w:rsid w:val="003F7E05"/>
    <w:rsid w:val="00400363"/>
    <w:rsid w:val="00400813"/>
    <w:rsid w:val="00400ABB"/>
    <w:rsid w:val="00400CB3"/>
    <w:rsid w:val="00400EED"/>
    <w:rsid w:val="00400FB7"/>
    <w:rsid w:val="00400FF5"/>
    <w:rsid w:val="00401325"/>
    <w:rsid w:val="00402512"/>
    <w:rsid w:val="00402827"/>
    <w:rsid w:val="00402BA4"/>
    <w:rsid w:val="00402BA7"/>
    <w:rsid w:val="00403337"/>
    <w:rsid w:val="004036A7"/>
    <w:rsid w:val="00403A15"/>
    <w:rsid w:val="00403ADC"/>
    <w:rsid w:val="00404062"/>
    <w:rsid w:val="00404B18"/>
    <w:rsid w:val="00404D3A"/>
    <w:rsid w:val="00404D61"/>
    <w:rsid w:val="004055DF"/>
    <w:rsid w:val="00405632"/>
    <w:rsid w:val="00405BE8"/>
    <w:rsid w:val="00405D17"/>
    <w:rsid w:val="004063DA"/>
    <w:rsid w:val="004066B0"/>
    <w:rsid w:val="0040686E"/>
    <w:rsid w:val="0040745A"/>
    <w:rsid w:val="00407794"/>
    <w:rsid w:val="004079BB"/>
    <w:rsid w:val="00407C00"/>
    <w:rsid w:val="00407D0E"/>
    <w:rsid w:val="004102A7"/>
    <w:rsid w:val="004105CF"/>
    <w:rsid w:val="004109E5"/>
    <w:rsid w:val="00410EA5"/>
    <w:rsid w:val="004111B0"/>
    <w:rsid w:val="00411844"/>
    <w:rsid w:val="004118B5"/>
    <w:rsid w:val="00411AF0"/>
    <w:rsid w:val="00411F9F"/>
    <w:rsid w:val="004123B0"/>
    <w:rsid w:val="00412778"/>
    <w:rsid w:val="00412B7D"/>
    <w:rsid w:val="0041308A"/>
    <w:rsid w:val="0041329C"/>
    <w:rsid w:val="00413E97"/>
    <w:rsid w:val="00414149"/>
    <w:rsid w:val="00415093"/>
    <w:rsid w:val="00415EA6"/>
    <w:rsid w:val="0041628B"/>
    <w:rsid w:val="00416598"/>
    <w:rsid w:val="00416C57"/>
    <w:rsid w:val="00416D5B"/>
    <w:rsid w:val="00417139"/>
    <w:rsid w:val="004172BE"/>
    <w:rsid w:val="004174E4"/>
    <w:rsid w:val="004175F8"/>
    <w:rsid w:val="00417B2E"/>
    <w:rsid w:val="00417D9E"/>
    <w:rsid w:val="00417F5E"/>
    <w:rsid w:val="00420661"/>
    <w:rsid w:val="004208AB"/>
    <w:rsid w:val="00420B64"/>
    <w:rsid w:val="004219B9"/>
    <w:rsid w:val="00421CDE"/>
    <w:rsid w:val="00421CED"/>
    <w:rsid w:val="004220E2"/>
    <w:rsid w:val="004235E5"/>
    <w:rsid w:val="0042372B"/>
    <w:rsid w:val="004237DF"/>
    <w:rsid w:val="004239C3"/>
    <w:rsid w:val="00423C77"/>
    <w:rsid w:val="00423E36"/>
    <w:rsid w:val="00424182"/>
    <w:rsid w:val="004246B1"/>
    <w:rsid w:val="00424EA5"/>
    <w:rsid w:val="004254FF"/>
    <w:rsid w:val="00425A3D"/>
    <w:rsid w:val="00425CF2"/>
    <w:rsid w:val="00425E70"/>
    <w:rsid w:val="0042615E"/>
    <w:rsid w:val="0042635B"/>
    <w:rsid w:val="00426597"/>
    <w:rsid w:val="00426A30"/>
    <w:rsid w:val="00426C96"/>
    <w:rsid w:val="00426F20"/>
    <w:rsid w:val="00427725"/>
    <w:rsid w:val="00427CB5"/>
    <w:rsid w:val="00427DA9"/>
    <w:rsid w:val="0043026E"/>
    <w:rsid w:val="00430305"/>
    <w:rsid w:val="004307BB"/>
    <w:rsid w:val="00430846"/>
    <w:rsid w:val="004310CC"/>
    <w:rsid w:val="0043150E"/>
    <w:rsid w:val="00431953"/>
    <w:rsid w:val="00432A50"/>
    <w:rsid w:val="00432B0F"/>
    <w:rsid w:val="00432B25"/>
    <w:rsid w:val="004331DE"/>
    <w:rsid w:val="004334DD"/>
    <w:rsid w:val="004337C7"/>
    <w:rsid w:val="00433AAF"/>
    <w:rsid w:val="0043488E"/>
    <w:rsid w:val="004348BB"/>
    <w:rsid w:val="00434CF3"/>
    <w:rsid w:val="004352A2"/>
    <w:rsid w:val="00435307"/>
    <w:rsid w:val="00435496"/>
    <w:rsid w:val="004356A0"/>
    <w:rsid w:val="004360B4"/>
    <w:rsid w:val="0043635E"/>
    <w:rsid w:val="004363E5"/>
    <w:rsid w:val="00436E33"/>
    <w:rsid w:val="00437A1F"/>
    <w:rsid w:val="00437AE2"/>
    <w:rsid w:val="00437C3B"/>
    <w:rsid w:val="00437E09"/>
    <w:rsid w:val="00440528"/>
    <w:rsid w:val="004406EE"/>
    <w:rsid w:val="00440AD2"/>
    <w:rsid w:val="00440D8D"/>
    <w:rsid w:val="004412BE"/>
    <w:rsid w:val="004417E3"/>
    <w:rsid w:val="0044180D"/>
    <w:rsid w:val="00441F96"/>
    <w:rsid w:val="00441FB1"/>
    <w:rsid w:val="004423F7"/>
    <w:rsid w:val="00442B49"/>
    <w:rsid w:val="00442D99"/>
    <w:rsid w:val="004430C6"/>
    <w:rsid w:val="00443EB3"/>
    <w:rsid w:val="004442AE"/>
    <w:rsid w:val="004448AF"/>
    <w:rsid w:val="004448F5"/>
    <w:rsid w:val="00444BA1"/>
    <w:rsid w:val="00444BD2"/>
    <w:rsid w:val="0044553E"/>
    <w:rsid w:val="004459C8"/>
    <w:rsid w:val="00445F9D"/>
    <w:rsid w:val="00446900"/>
    <w:rsid w:val="00446E0E"/>
    <w:rsid w:val="004477D0"/>
    <w:rsid w:val="00447D72"/>
    <w:rsid w:val="00447FFE"/>
    <w:rsid w:val="00450BA0"/>
    <w:rsid w:val="00451446"/>
    <w:rsid w:val="004514C5"/>
    <w:rsid w:val="0045172A"/>
    <w:rsid w:val="004518EB"/>
    <w:rsid w:val="00452737"/>
    <w:rsid w:val="00452CE6"/>
    <w:rsid w:val="00453272"/>
    <w:rsid w:val="00453302"/>
    <w:rsid w:val="00453748"/>
    <w:rsid w:val="00453C8B"/>
    <w:rsid w:val="00453CFB"/>
    <w:rsid w:val="00453FD0"/>
    <w:rsid w:val="00454014"/>
    <w:rsid w:val="00454296"/>
    <w:rsid w:val="00454B4E"/>
    <w:rsid w:val="0045509A"/>
    <w:rsid w:val="00455141"/>
    <w:rsid w:val="004551F4"/>
    <w:rsid w:val="0045532C"/>
    <w:rsid w:val="0045639D"/>
    <w:rsid w:val="004563A1"/>
    <w:rsid w:val="004564C5"/>
    <w:rsid w:val="00456BF5"/>
    <w:rsid w:val="00456D00"/>
    <w:rsid w:val="00456D70"/>
    <w:rsid w:val="004576A0"/>
    <w:rsid w:val="004576DD"/>
    <w:rsid w:val="004578A3"/>
    <w:rsid w:val="00457F05"/>
    <w:rsid w:val="004600EA"/>
    <w:rsid w:val="004606B7"/>
    <w:rsid w:val="0046074B"/>
    <w:rsid w:val="00460F24"/>
    <w:rsid w:val="004615C2"/>
    <w:rsid w:val="0046170C"/>
    <w:rsid w:val="00461AAB"/>
    <w:rsid w:val="00461BCF"/>
    <w:rsid w:val="00461CFA"/>
    <w:rsid w:val="0046218E"/>
    <w:rsid w:val="004622F0"/>
    <w:rsid w:val="00462484"/>
    <w:rsid w:val="00462A26"/>
    <w:rsid w:val="00462B72"/>
    <w:rsid w:val="00462C21"/>
    <w:rsid w:val="00462F01"/>
    <w:rsid w:val="00462F86"/>
    <w:rsid w:val="004636FE"/>
    <w:rsid w:val="0046389A"/>
    <w:rsid w:val="00463FF8"/>
    <w:rsid w:val="00464707"/>
    <w:rsid w:val="00464B0E"/>
    <w:rsid w:val="00464EFA"/>
    <w:rsid w:val="00464F71"/>
    <w:rsid w:val="004656E6"/>
    <w:rsid w:val="00465943"/>
    <w:rsid w:val="00465C2C"/>
    <w:rsid w:val="00465CE8"/>
    <w:rsid w:val="00466092"/>
    <w:rsid w:val="0046633B"/>
    <w:rsid w:val="00466422"/>
    <w:rsid w:val="004665AE"/>
    <w:rsid w:val="0046673C"/>
    <w:rsid w:val="00466911"/>
    <w:rsid w:val="004673B3"/>
    <w:rsid w:val="0046794D"/>
    <w:rsid w:val="00467B46"/>
    <w:rsid w:val="00467DCE"/>
    <w:rsid w:val="0047035E"/>
    <w:rsid w:val="0047036E"/>
    <w:rsid w:val="00470A27"/>
    <w:rsid w:val="00470DC0"/>
    <w:rsid w:val="00470E0E"/>
    <w:rsid w:val="00470F84"/>
    <w:rsid w:val="00471FEA"/>
    <w:rsid w:val="004728B2"/>
    <w:rsid w:val="00472992"/>
    <w:rsid w:val="00472AF2"/>
    <w:rsid w:val="00473417"/>
    <w:rsid w:val="0047380F"/>
    <w:rsid w:val="00473F0D"/>
    <w:rsid w:val="00474566"/>
    <w:rsid w:val="0047459E"/>
    <w:rsid w:val="00474BA5"/>
    <w:rsid w:val="00474C39"/>
    <w:rsid w:val="00474E5C"/>
    <w:rsid w:val="00475146"/>
    <w:rsid w:val="00475723"/>
    <w:rsid w:val="00475D38"/>
    <w:rsid w:val="00475EFE"/>
    <w:rsid w:val="00475FAB"/>
    <w:rsid w:val="00476302"/>
    <w:rsid w:val="0047641E"/>
    <w:rsid w:val="0047686A"/>
    <w:rsid w:val="00476B9F"/>
    <w:rsid w:val="00477012"/>
    <w:rsid w:val="00477254"/>
    <w:rsid w:val="004774A7"/>
    <w:rsid w:val="0047782B"/>
    <w:rsid w:val="00477981"/>
    <w:rsid w:val="00477BDB"/>
    <w:rsid w:val="00477EF7"/>
    <w:rsid w:val="004807C4"/>
    <w:rsid w:val="0048089A"/>
    <w:rsid w:val="00480975"/>
    <w:rsid w:val="004809FB"/>
    <w:rsid w:val="00481055"/>
    <w:rsid w:val="0048113A"/>
    <w:rsid w:val="00481541"/>
    <w:rsid w:val="00481A66"/>
    <w:rsid w:val="00481BF4"/>
    <w:rsid w:val="004820DE"/>
    <w:rsid w:val="0048227D"/>
    <w:rsid w:val="00482388"/>
    <w:rsid w:val="0048238F"/>
    <w:rsid w:val="004824A1"/>
    <w:rsid w:val="00482B1A"/>
    <w:rsid w:val="0048358F"/>
    <w:rsid w:val="00483B96"/>
    <w:rsid w:val="0048424E"/>
    <w:rsid w:val="00484E17"/>
    <w:rsid w:val="00484FA5"/>
    <w:rsid w:val="00485341"/>
    <w:rsid w:val="004858C7"/>
    <w:rsid w:val="00485A88"/>
    <w:rsid w:val="00485B40"/>
    <w:rsid w:val="00485BB4"/>
    <w:rsid w:val="004866D3"/>
    <w:rsid w:val="00486D43"/>
    <w:rsid w:val="0048777D"/>
    <w:rsid w:val="004879BD"/>
    <w:rsid w:val="004901D3"/>
    <w:rsid w:val="004903C6"/>
    <w:rsid w:val="00490A68"/>
    <w:rsid w:val="00490B1D"/>
    <w:rsid w:val="004911C2"/>
    <w:rsid w:val="00491D53"/>
    <w:rsid w:val="00491FA7"/>
    <w:rsid w:val="0049281F"/>
    <w:rsid w:val="00492936"/>
    <w:rsid w:val="00492B3C"/>
    <w:rsid w:val="00492C2C"/>
    <w:rsid w:val="00492FA3"/>
    <w:rsid w:val="00493A0A"/>
    <w:rsid w:val="00493E49"/>
    <w:rsid w:val="00494460"/>
    <w:rsid w:val="00494638"/>
    <w:rsid w:val="00494A6A"/>
    <w:rsid w:val="00495403"/>
    <w:rsid w:val="0049592A"/>
    <w:rsid w:val="004959E0"/>
    <w:rsid w:val="00496157"/>
    <w:rsid w:val="00496B1E"/>
    <w:rsid w:val="00496B68"/>
    <w:rsid w:val="0049705E"/>
    <w:rsid w:val="00497080"/>
    <w:rsid w:val="00497A60"/>
    <w:rsid w:val="00497EF3"/>
    <w:rsid w:val="004A00E9"/>
    <w:rsid w:val="004A03F8"/>
    <w:rsid w:val="004A095C"/>
    <w:rsid w:val="004A15D4"/>
    <w:rsid w:val="004A2ACE"/>
    <w:rsid w:val="004A2D81"/>
    <w:rsid w:val="004A3374"/>
    <w:rsid w:val="004A3673"/>
    <w:rsid w:val="004A3AF5"/>
    <w:rsid w:val="004A427E"/>
    <w:rsid w:val="004A42CD"/>
    <w:rsid w:val="004A4B9B"/>
    <w:rsid w:val="004A4BD8"/>
    <w:rsid w:val="004A5A56"/>
    <w:rsid w:val="004A5B81"/>
    <w:rsid w:val="004A5CB1"/>
    <w:rsid w:val="004A5CCC"/>
    <w:rsid w:val="004A5EFA"/>
    <w:rsid w:val="004A67C7"/>
    <w:rsid w:val="004A6937"/>
    <w:rsid w:val="004A6A62"/>
    <w:rsid w:val="004A6C35"/>
    <w:rsid w:val="004A7087"/>
    <w:rsid w:val="004A73F0"/>
    <w:rsid w:val="004A77B0"/>
    <w:rsid w:val="004A78E1"/>
    <w:rsid w:val="004A7EA6"/>
    <w:rsid w:val="004A7FF0"/>
    <w:rsid w:val="004B050D"/>
    <w:rsid w:val="004B0A45"/>
    <w:rsid w:val="004B0B58"/>
    <w:rsid w:val="004B0C01"/>
    <w:rsid w:val="004B0DD7"/>
    <w:rsid w:val="004B0FCC"/>
    <w:rsid w:val="004B10CE"/>
    <w:rsid w:val="004B139E"/>
    <w:rsid w:val="004B1778"/>
    <w:rsid w:val="004B1B88"/>
    <w:rsid w:val="004B1C71"/>
    <w:rsid w:val="004B1F83"/>
    <w:rsid w:val="004B216A"/>
    <w:rsid w:val="004B29BF"/>
    <w:rsid w:val="004B2AE7"/>
    <w:rsid w:val="004B2CE4"/>
    <w:rsid w:val="004B35A5"/>
    <w:rsid w:val="004B365D"/>
    <w:rsid w:val="004B3715"/>
    <w:rsid w:val="004B3AB0"/>
    <w:rsid w:val="004B4591"/>
    <w:rsid w:val="004B4C5C"/>
    <w:rsid w:val="004B54A1"/>
    <w:rsid w:val="004B57B2"/>
    <w:rsid w:val="004B57CA"/>
    <w:rsid w:val="004B5889"/>
    <w:rsid w:val="004B595B"/>
    <w:rsid w:val="004B5C70"/>
    <w:rsid w:val="004B5D4B"/>
    <w:rsid w:val="004B5FC4"/>
    <w:rsid w:val="004B6182"/>
    <w:rsid w:val="004B66B1"/>
    <w:rsid w:val="004B6CDE"/>
    <w:rsid w:val="004B7A67"/>
    <w:rsid w:val="004B7B9F"/>
    <w:rsid w:val="004B7E24"/>
    <w:rsid w:val="004C0F2C"/>
    <w:rsid w:val="004C1194"/>
    <w:rsid w:val="004C1310"/>
    <w:rsid w:val="004C17A3"/>
    <w:rsid w:val="004C1C61"/>
    <w:rsid w:val="004C22E0"/>
    <w:rsid w:val="004C25AB"/>
    <w:rsid w:val="004C2EFB"/>
    <w:rsid w:val="004C30CF"/>
    <w:rsid w:val="004C3985"/>
    <w:rsid w:val="004C483B"/>
    <w:rsid w:val="004C533A"/>
    <w:rsid w:val="004C5BED"/>
    <w:rsid w:val="004C5E66"/>
    <w:rsid w:val="004C6634"/>
    <w:rsid w:val="004C67B2"/>
    <w:rsid w:val="004C68BA"/>
    <w:rsid w:val="004C6932"/>
    <w:rsid w:val="004C6AD3"/>
    <w:rsid w:val="004C6B84"/>
    <w:rsid w:val="004C79B2"/>
    <w:rsid w:val="004C79B4"/>
    <w:rsid w:val="004D0379"/>
    <w:rsid w:val="004D067A"/>
    <w:rsid w:val="004D0840"/>
    <w:rsid w:val="004D0AB2"/>
    <w:rsid w:val="004D0BE2"/>
    <w:rsid w:val="004D105C"/>
    <w:rsid w:val="004D203F"/>
    <w:rsid w:val="004D2391"/>
    <w:rsid w:val="004D2E0A"/>
    <w:rsid w:val="004D2EFE"/>
    <w:rsid w:val="004D2FE3"/>
    <w:rsid w:val="004D32CF"/>
    <w:rsid w:val="004D371D"/>
    <w:rsid w:val="004D3A2A"/>
    <w:rsid w:val="004D3BE9"/>
    <w:rsid w:val="004D3D9E"/>
    <w:rsid w:val="004D4214"/>
    <w:rsid w:val="004D441D"/>
    <w:rsid w:val="004D4E26"/>
    <w:rsid w:val="004D5244"/>
    <w:rsid w:val="004D534F"/>
    <w:rsid w:val="004D54D0"/>
    <w:rsid w:val="004D552F"/>
    <w:rsid w:val="004D562D"/>
    <w:rsid w:val="004D5ED5"/>
    <w:rsid w:val="004D716E"/>
    <w:rsid w:val="004D7EF9"/>
    <w:rsid w:val="004E03A7"/>
    <w:rsid w:val="004E06CF"/>
    <w:rsid w:val="004E0A82"/>
    <w:rsid w:val="004E0FAB"/>
    <w:rsid w:val="004E1093"/>
    <w:rsid w:val="004E1240"/>
    <w:rsid w:val="004E1244"/>
    <w:rsid w:val="004E12C8"/>
    <w:rsid w:val="004E1621"/>
    <w:rsid w:val="004E181E"/>
    <w:rsid w:val="004E18A1"/>
    <w:rsid w:val="004E1945"/>
    <w:rsid w:val="004E208A"/>
    <w:rsid w:val="004E38F1"/>
    <w:rsid w:val="004E3B45"/>
    <w:rsid w:val="004E3B4B"/>
    <w:rsid w:val="004E3C62"/>
    <w:rsid w:val="004E42DE"/>
    <w:rsid w:val="004E56DC"/>
    <w:rsid w:val="004E6773"/>
    <w:rsid w:val="004E7572"/>
    <w:rsid w:val="004E760F"/>
    <w:rsid w:val="004E7850"/>
    <w:rsid w:val="004E7E1E"/>
    <w:rsid w:val="004E7E6A"/>
    <w:rsid w:val="004F0235"/>
    <w:rsid w:val="004F0378"/>
    <w:rsid w:val="004F0C66"/>
    <w:rsid w:val="004F0D7C"/>
    <w:rsid w:val="004F14B3"/>
    <w:rsid w:val="004F1A2E"/>
    <w:rsid w:val="004F1DF7"/>
    <w:rsid w:val="004F232F"/>
    <w:rsid w:val="004F2B7B"/>
    <w:rsid w:val="004F32D0"/>
    <w:rsid w:val="004F3313"/>
    <w:rsid w:val="004F37DC"/>
    <w:rsid w:val="004F385F"/>
    <w:rsid w:val="004F4A2E"/>
    <w:rsid w:val="004F4BDC"/>
    <w:rsid w:val="004F4E74"/>
    <w:rsid w:val="004F51EE"/>
    <w:rsid w:val="004F5201"/>
    <w:rsid w:val="004F52C7"/>
    <w:rsid w:val="004F54BB"/>
    <w:rsid w:val="004F59D9"/>
    <w:rsid w:val="004F6AE3"/>
    <w:rsid w:val="004F6B57"/>
    <w:rsid w:val="004F6C0F"/>
    <w:rsid w:val="004F6E17"/>
    <w:rsid w:val="004F7270"/>
    <w:rsid w:val="004F75ED"/>
    <w:rsid w:val="004F7DFD"/>
    <w:rsid w:val="004F7FEF"/>
    <w:rsid w:val="00500699"/>
    <w:rsid w:val="00500A6E"/>
    <w:rsid w:val="00500C91"/>
    <w:rsid w:val="00500D5B"/>
    <w:rsid w:val="00500DD2"/>
    <w:rsid w:val="005011BF"/>
    <w:rsid w:val="005015E5"/>
    <w:rsid w:val="00501853"/>
    <w:rsid w:val="005022F3"/>
    <w:rsid w:val="005025CF"/>
    <w:rsid w:val="00502AD6"/>
    <w:rsid w:val="00502E5D"/>
    <w:rsid w:val="0050350C"/>
    <w:rsid w:val="00503BE2"/>
    <w:rsid w:val="005040D9"/>
    <w:rsid w:val="00504EF2"/>
    <w:rsid w:val="00504F41"/>
    <w:rsid w:val="00504F74"/>
    <w:rsid w:val="0050526B"/>
    <w:rsid w:val="005055D5"/>
    <w:rsid w:val="00506058"/>
    <w:rsid w:val="005061F2"/>
    <w:rsid w:val="00507002"/>
    <w:rsid w:val="0050725D"/>
    <w:rsid w:val="005072E3"/>
    <w:rsid w:val="005072E8"/>
    <w:rsid w:val="00507AD3"/>
    <w:rsid w:val="00507C40"/>
    <w:rsid w:val="00507E1D"/>
    <w:rsid w:val="00510084"/>
    <w:rsid w:val="005105CE"/>
    <w:rsid w:val="00510E48"/>
    <w:rsid w:val="005111B4"/>
    <w:rsid w:val="0051133E"/>
    <w:rsid w:val="00511355"/>
    <w:rsid w:val="00511B1E"/>
    <w:rsid w:val="00512111"/>
    <w:rsid w:val="0051238D"/>
    <w:rsid w:val="00512D2C"/>
    <w:rsid w:val="00512D80"/>
    <w:rsid w:val="00513087"/>
    <w:rsid w:val="00513568"/>
    <w:rsid w:val="005138AC"/>
    <w:rsid w:val="00513E52"/>
    <w:rsid w:val="0051403E"/>
    <w:rsid w:val="00514164"/>
    <w:rsid w:val="0051421A"/>
    <w:rsid w:val="00514A9C"/>
    <w:rsid w:val="00515171"/>
    <w:rsid w:val="005152B0"/>
    <w:rsid w:val="0051555A"/>
    <w:rsid w:val="00515F20"/>
    <w:rsid w:val="0051631E"/>
    <w:rsid w:val="00516518"/>
    <w:rsid w:val="00516AFE"/>
    <w:rsid w:val="0051710A"/>
    <w:rsid w:val="005173BD"/>
    <w:rsid w:val="005178CE"/>
    <w:rsid w:val="00517FC6"/>
    <w:rsid w:val="005200C8"/>
    <w:rsid w:val="00520278"/>
    <w:rsid w:val="00520A34"/>
    <w:rsid w:val="00520F73"/>
    <w:rsid w:val="00520FCE"/>
    <w:rsid w:val="00521043"/>
    <w:rsid w:val="005213AC"/>
    <w:rsid w:val="00522068"/>
    <w:rsid w:val="00522104"/>
    <w:rsid w:val="0052295C"/>
    <w:rsid w:val="00522D71"/>
    <w:rsid w:val="00522F19"/>
    <w:rsid w:val="00523517"/>
    <w:rsid w:val="005236FB"/>
    <w:rsid w:val="00523A6D"/>
    <w:rsid w:val="00523C1A"/>
    <w:rsid w:val="00523ED0"/>
    <w:rsid w:val="00524374"/>
    <w:rsid w:val="005250EE"/>
    <w:rsid w:val="00525EC4"/>
    <w:rsid w:val="00525F0A"/>
    <w:rsid w:val="00526277"/>
    <w:rsid w:val="00526EAD"/>
    <w:rsid w:val="0052716F"/>
    <w:rsid w:val="005272C9"/>
    <w:rsid w:val="00527710"/>
    <w:rsid w:val="005278DA"/>
    <w:rsid w:val="0053012B"/>
    <w:rsid w:val="00530285"/>
    <w:rsid w:val="0053054A"/>
    <w:rsid w:val="00530D66"/>
    <w:rsid w:val="00530F3F"/>
    <w:rsid w:val="005313B6"/>
    <w:rsid w:val="0053166E"/>
    <w:rsid w:val="005322FF"/>
    <w:rsid w:val="0053288C"/>
    <w:rsid w:val="00532A10"/>
    <w:rsid w:val="00532ADA"/>
    <w:rsid w:val="00532E34"/>
    <w:rsid w:val="00532F21"/>
    <w:rsid w:val="00533779"/>
    <w:rsid w:val="00534956"/>
    <w:rsid w:val="0053496D"/>
    <w:rsid w:val="00534A1F"/>
    <w:rsid w:val="00534BD4"/>
    <w:rsid w:val="00534ED1"/>
    <w:rsid w:val="00535DEC"/>
    <w:rsid w:val="00535F58"/>
    <w:rsid w:val="00535F9B"/>
    <w:rsid w:val="0053618E"/>
    <w:rsid w:val="0053666C"/>
    <w:rsid w:val="00536761"/>
    <w:rsid w:val="0053688E"/>
    <w:rsid w:val="00536972"/>
    <w:rsid w:val="005369A9"/>
    <w:rsid w:val="00536BAE"/>
    <w:rsid w:val="00536C88"/>
    <w:rsid w:val="0053748D"/>
    <w:rsid w:val="0053764B"/>
    <w:rsid w:val="00540208"/>
    <w:rsid w:val="00540FE3"/>
    <w:rsid w:val="0054118F"/>
    <w:rsid w:val="005413FA"/>
    <w:rsid w:val="0054172A"/>
    <w:rsid w:val="00541BEA"/>
    <w:rsid w:val="00541E45"/>
    <w:rsid w:val="00541F36"/>
    <w:rsid w:val="00542535"/>
    <w:rsid w:val="00542FF1"/>
    <w:rsid w:val="0054324E"/>
    <w:rsid w:val="005432E0"/>
    <w:rsid w:val="00543A4C"/>
    <w:rsid w:val="0054489D"/>
    <w:rsid w:val="005453DC"/>
    <w:rsid w:val="00546056"/>
    <w:rsid w:val="005463A7"/>
    <w:rsid w:val="00546453"/>
    <w:rsid w:val="00546F48"/>
    <w:rsid w:val="00547279"/>
    <w:rsid w:val="00547706"/>
    <w:rsid w:val="00550070"/>
    <w:rsid w:val="005502D2"/>
    <w:rsid w:val="00550651"/>
    <w:rsid w:val="00550810"/>
    <w:rsid w:val="00551050"/>
    <w:rsid w:val="00551333"/>
    <w:rsid w:val="0055199F"/>
    <w:rsid w:val="005519EF"/>
    <w:rsid w:val="00552EF0"/>
    <w:rsid w:val="00552FB7"/>
    <w:rsid w:val="00553149"/>
    <w:rsid w:val="0055337C"/>
    <w:rsid w:val="005535A2"/>
    <w:rsid w:val="00553633"/>
    <w:rsid w:val="005537D3"/>
    <w:rsid w:val="005537DE"/>
    <w:rsid w:val="00553DD8"/>
    <w:rsid w:val="00554586"/>
    <w:rsid w:val="00554C3E"/>
    <w:rsid w:val="0055659B"/>
    <w:rsid w:val="005565B6"/>
    <w:rsid w:val="0055668F"/>
    <w:rsid w:val="00556A46"/>
    <w:rsid w:val="00556A99"/>
    <w:rsid w:val="00556E7B"/>
    <w:rsid w:val="005570AC"/>
    <w:rsid w:val="00557882"/>
    <w:rsid w:val="00557CCC"/>
    <w:rsid w:val="00557ED8"/>
    <w:rsid w:val="00560031"/>
    <w:rsid w:val="0056014A"/>
    <w:rsid w:val="00560841"/>
    <w:rsid w:val="0056093D"/>
    <w:rsid w:val="00560A33"/>
    <w:rsid w:val="00560F18"/>
    <w:rsid w:val="00560FCC"/>
    <w:rsid w:val="00561950"/>
    <w:rsid w:val="00561F83"/>
    <w:rsid w:val="00562235"/>
    <w:rsid w:val="00562404"/>
    <w:rsid w:val="00562F7E"/>
    <w:rsid w:val="00563078"/>
    <w:rsid w:val="00563439"/>
    <w:rsid w:val="005636D2"/>
    <w:rsid w:val="005636E2"/>
    <w:rsid w:val="005638B6"/>
    <w:rsid w:val="00563CAB"/>
    <w:rsid w:val="00563E8C"/>
    <w:rsid w:val="0056408F"/>
    <w:rsid w:val="00564EAC"/>
    <w:rsid w:val="00565A40"/>
    <w:rsid w:val="00566081"/>
    <w:rsid w:val="005661E8"/>
    <w:rsid w:val="005676F0"/>
    <w:rsid w:val="005705AD"/>
    <w:rsid w:val="0057064B"/>
    <w:rsid w:val="00570828"/>
    <w:rsid w:val="00570D0D"/>
    <w:rsid w:val="00571460"/>
    <w:rsid w:val="00571BDA"/>
    <w:rsid w:val="0057266D"/>
    <w:rsid w:val="00572721"/>
    <w:rsid w:val="00572E73"/>
    <w:rsid w:val="00573B14"/>
    <w:rsid w:val="005741D4"/>
    <w:rsid w:val="00574561"/>
    <w:rsid w:val="005745CF"/>
    <w:rsid w:val="00574A27"/>
    <w:rsid w:val="00574CB5"/>
    <w:rsid w:val="005752A3"/>
    <w:rsid w:val="00575505"/>
    <w:rsid w:val="00575BCB"/>
    <w:rsid w:val="00575BD8"/>
    <w:rsid w:val="00575CCE"/>
    <w:rsid w:val="00575D45"/>
    <w:rsid w:val="00576A41"/>
    <w:rsid w:val="0057742A"/>
    <w:rsid w:val="00577535"/>
    <w:rsid w:val="005776AD"/>
    <w:rsid w:val="0058010D"/>
    <w:rsid w:val="0058079C"/>
    <w:rsid w:val="00581C91"/>
    <w:rsid w:val="00581DE7"/>
    <w:rsid w:val="0058244F"/>
    <w:rsid w:val="00582B11"/>
    <w:rsid w:val="00582F34"/>
    <w:rsid w:val="0058453F"/>
    <w:rsid w:val="005848A7"/>
    <w:rsid w:val="00584C25"/>
    <w:rsid w:val="00584EDA"/>
    <w:rsid w:val="005851D5"/>
    <w:rsid w:val="0058563E"/>
    <w:rsid w:val="005859F8"/>
    <w:rsid w:val="00585B7B"/>
    <w:rsid w:val="00585D00"/>
    <w:rsid w:val="00586B32"/>
    <w:rsid w:val="00586DF9"/>
    <w:rsid w:val="005875F2"/>
    <w:rsid w:val="00587FBA"/>
    <w:rsid w:val="005900D9"/>
    <w:rsid w:val="00590FD3"/>
    <w:rsid w:val="00591084"/>
    <w:rsid w:val="00591160"/>
    <w:rsid w:val="00591D24"/>
    <w:rsid w:val="0059220C"/>
    <w:rsid w:val="00592740"/>
    <w:rsid w:val="00592F18"/>
    <w:rsid w:val="00593691"/>
    <w:rsid w:val="0059394C"/>
    <w:rsid w:val="005939C5"/>
    <w:rsid w:val="00593C22"/>
    <w:rsid w:val="00593C72"/>
    <w:rsid w:val="00593EB4"/>
    <w:rsid w:val="00595082"/>
    <w:rsid w:val="0059517F"/>
    <w:rsid w:val="005955F3"/>
    <w:rsid w:val="005956EE"/>
    <w:rsid w:val="00595AD0"/>
    <w:rsid w:val="00595C3F"/>
    <w:rsid w:val="00595D8F"/>
    <w:rsid w:val="005965B9"/>
    <w:rsid w:val="00596CA5"/>
    <w:rsid w:val="0059729F"/>
    <w:rsid w:val="00597352"/>
    <w:rsid w:val="00597465"/>
    <w:rsid w:val="0059746D"/>
    <w:rsid w:val="005977D0"/>
    <w:rsid w:val="005A039D"/>
    <w:rsid w:val="005A0582"/>
    <w:rsid w:val="005A07C9"/>
    <w:rsid w:val="005A0C9B"/>
    <w:rsid w:val="005A1FCC"/>
    <w:rsid w:val="005A28DE"/>
    <w:rsid w:val="005A33A3"/>
    <w:rsid w:val="005A45AA"/>
    <w:rsid w:val="005A480C"/>
    <w:rsid w:val="005A49C7"/>
    <w:rsid w:val="005A4BC2"/>
    <w:rsid w:val="005A4C96"/>
    <w:rsid w:val="005A4CAB"/>
    <w:rsid w:val="005A5D62"/>
    <w:rsid w:val="005A6379"/>
    <w:rsid w:val="005A67A3"/>
    <w:rsid w:val="005A687C"/>
    <w:rsid w:val="005A7883"/>
    <w:rsid w:val="005A795F"/>
    <w:rsid w:val="005A7C69"/>
    <w:rsid w:val="005A7DCB"/>
    <w:rsid w:val="005B00FB"/>
    <w:rsid w:val="005B0357"/>
    <w:rsid w:val="005B12F8"/>
    <w:rsid w:val="005B1419"/>
    <w:rsid w:val="005B1F14"/>
    <w:rsid w:val="005B2320"/>
    <w:rsid w:val="005B2399"/>
    <w:rsid w:val="005B2489"/>
    <w:rsid w:val="005B2693"/>
    <w:rsid w:val="005B27C6"/>
    <w:rsid w:val="005B2883"/>
    <w:rsid w:val="005B30AC"/>
    <w:rsid w:val="005B32CF"/>
    <w:rsid w:val="005B3E7C"/>
    <w:rsid w:val="005B48C5"/>
    <w:rsid w:val="005B4A11"/>
    <w:rsid w:val="005B4A58"/>
    <w:rsid w:val="005B61F3"/>
    <w:rsid w:val="005B6365"/>
    <w:rsid w:val="005B6D2E"/>
    <w:rsid w:val="005B6D73"/>
    <w:rsid w:val="005B6E65"/>
    <w:rsid w:val="005B7928"/>
    <w:rsid w:val="005B7958"/>
    <w:rsid w:val="005B7EE7"/>
    <w:rsid w:val="005C0306"/>
    <w:rsid w:val="005C049C"/>
    <w:rsid w:val="005C0A88"/>
    <w:rsid w:val="005C137A"/>
    <w:rsid w:val="005C15F1"/>
    <w:rsid w:val="005C20E1"/>
    <w:rsid w:val="005C2645"/>
    <w:rsid w:val="005C2A0B"/>
    <w:rsid w:val="005C3FB0"/>
    <w:rsid w:val="005C4348"/>
    <w:rsid w:val="005C463A"/>
    <w:rsid w:val="005C4ECE"/>
    <w:rsid w:val="005C51AE"/>
    <w:rsid w:val="005C5300"/>
    <w:rsid w:val="005C5567"/>
    <w:rsid w:val="005C5C17"/>
    <w:rsid w:val="005C6805"/>
    <w:rsid w:val="005C6AA2"/>
    <w:rsid w:val="005C6B4E"/>
    <w:rsid w:val="005C6C93"/>
    <w:rsid w:val="005C6CA2"/>
    <w:rsid w:val="005C721B"/>
    <w:rsid w:val="005C758B"/>
    <w:rsid w:val="005C7825"/>
    <w:rsid w:val="005D032E"/>
    <w:rsid w:val="005D086B"/>
    <w:rsid w:val="005D0AD4"/>
    <w:rsid w:val="005D0C15"/>
    <w:rsid w:val="005D193D"/>
    <w:rsid w:val="005D19EA"/>
    <w:rsid w:val="005D1C65"/>
    <w:rsid w:val="005D23D5"/>
    <w:rsid w:val="005D3347"/>
    <w:rsid w:val="005D37E2"/>
    <w:rsid w:val="005D384E"/>
    <w:rsid w:val="005D3E07"/>
    <w:rsid w:val="005D4D88"/>
    <w:rsid w:val="005D51CA"/>
    <w:rsid w:val="005D53CA"/>
    <w:rsid w:val="005D57C2"/>
    <w:rsid w:val="005D5A23"/>
    <w:rsid w:val="005D6665"/>
    <w:rsid w:val="005D6E93"/>
    <w:rsid w:val="005D7F5B"/>
    <w:rsid w:val="005E0134"/>
    <w:rsid w:val="005E088A"/>
    <w:rsid w:val="005E0D72"/>
    <w:rsid w:val="005E10ED"/>
    <w:rsid w:val="005E115C"/>
    <w:rsid w:val="005E2100"/>
    <w:rsid w:val="005E23F1"/>
    <w:rsid w:val="005E2EE5"/>
    <w:rsid w:val="005E3187"/>
    <w:rsid w:val="005E3210"/>
    <w:rsid w:val="005E3249"/>
    <w:rsid w:val="005E338C"/>
    <w:rsid w:val="005E364E"/>
    <w:rsid w:val="005E3B98"/>
    <w:rsid w:val="005E3E8C"/>
    <w:rsid w:val="005E42E8"/>
    <w:rsid w:val="005E4598"/>
    <w:rsid w:val="005E49B7"/>
    <w:rsid w:val="005E551F"/>
    <w:rsid w:val="005E56B9"/>
    <w:rsid w:val="005E582A"/>
    <w:rsid w:val="005E59D3"/>
    <w:rsid w:val="005E6065"/>
    <w:rsid w:val="005E61D1"/>
    <w:rsid w:val="005E68FC"/>
    <w:rsid w:val="005E6C36"/>
    <w:rsid w:val="005E6C94"/>
    <w:rsid w:val="005E6FDA"/>
    <w:rsid w:val="005E7B5B"/>
    <w:rsid w:val="005F036F"/>
    <w:rsid w:val="005F04BE"/>
    <w:rsid w:val="005F0561"/>
    <w:rsid w:val="005F0F7C"/>
    <w:rsid w:val="005F13B6"/>
    <w:rsid w:val="005F1842"/>
    <w:rsid w:val="005F1B41"/>
    <w:rsid w:val="005F1FB6"/>
    <w:rsid w:val="005F2141"/>
    <w:rsid w:val="005F298A"/>
    <w:rsid w:val="005F2FCB"/>
    <w:rsid w:val="005F304D"/>
    <w:rsid w:val="005F315E"/>
    <w:rsid w:val="005F43ED"/>
    <w:rsid w:val="005F45C1"/>
    <w:rsid w:val="005F4736"/>
    <w:rsid w:val="005F4E55"/>
    <w:rsid w:val="005F550E"/>
    <w:rsid w:val="005F5C6D"/>
    <w:rsid w:val="005F5F9C"/>
    <w:rsid w:val="005F65F1"/>
    <w:rsid w:val="005F6D0B"/>
    <w:rsid w:val="006007C5"/>
    <w:rsid w:val="00600D93"/>
    <w:rsid w:val="0060193E"/>
    <w:rsid w:val="00601A3E"/>
    <w:rsid w:val="006022B5"/>
    <w:rsid w:val="00602A57"/>
    <w:rsid w:val="00602BC2"/>
    <w:rsid w:val="00602EAE"/>
    <w:rsid w:val="0060367A"/>
    <w:rsid w:val="00603723"/>
    <w:rsid w:val="0060432E"/>
    <w:rsid w:val="006044FA"/>
    <w:rsid w:val="006049B6"/>
    <w:rsid w:val="00604C4A"/>
    <w:rsid w:val="00604DE5"/>
    <w:rsid w:val="0060515A"/>
    <w:rsid w:val="00605294"/>
    <w:rsid w:val="00605437"/>
    <w:rsid w:val="0060546A"/>
    <w:rsid w:val="00605778"/>
    <w:rsid w:val="00606A6A"/>
    <w:rsid w:val="00607035"/>
    <w:rsid w:val="00607583"/>
    <w:rsid w:val="00607A0E"/>
    <w:rsid w:val="00607DB4"/>
    <w:rsid w:val="00610013"/>
    <w:rsid w:val="006106D3"/>
    <w:rsid w:val="006109B7"/>
    <w:rsid w:val="00610AAF"/>
    <w:rsid w:val="006113BE"/>
    <w:rsid w:val="006114C1"/>
    <w:rsid w:val="00611B6E"/>
    <w:rsid w:val="00611C68"/>
    <w:rsid w:val="006123DE"/>
    <w:rsid w:val="006129BD"/>
    <w:rsid w:val="00612BD0"/>
    <w:rsid w:val="0061352B"/>
    <w:rsid w:val="00613A99"/>
    <w:rsid w:val="00613BFC"/>
    <w:rsid w:val="00613F47"/>
    <w:rsid w:val="006149CA"/>
    <w:rsid w:val="00614AAA"/>
    <w:rsid w:val="00614C89"/>
    <w:rsid w:val="006151B6"/>
    <w:rsid w:val="0061529D"/>
    <w:rsid w:val="0061563B"/>
    <w:rsid w:val="0061578A"/>
    <w:rsid w:val="006159D2"/>
    <w:rsid w:val="00615CD3"/>
    <w:rsid w:val="00615DA9"/>
    <w:rsid w:val="00615FFA"/>
    <w:rsid w:val="00616736"/>
    <w:rsid w:val="00616801"/>
    <w:rsid w:val="00616FCD"/>
    <w:rsid w:val="00617097"/>
    <w:rsid w:val="006173BE"/>
    <w:rsid w:val="006173C3"/>
    <w:rsid w:val="0061742A"/>
    <w:rsid w:val="00617ABF"/>
    <w:rsid w:val="00617D7C"/>
    <w:rsid w:val="00620504"/>
    <w:rsid w:val="00621243"/>
    <w:rsid w:val="00621467"/>
    <w:rsid w:val="006216CF"/>
    <w:rsid w:val="00622465"/>
    <w:rsid w:val="006226B6"/>
    <w:rsid w:val="00622DAF"/>
    <w:rsid w:val="0062301C"/>
    <w:rsid w:val="006230BB"/>
    <w:rsid w:val="00623427"/>
    <w:rsid w:val="00623F0A"/>
    <w:rsid w:val="00624034"/>
    <w:rsid w:val="006242C2"/>
    <w:rsid w:val="0062456F"/>
    <w:rsid w:val="0062487F"/>
    <w:rsid w:val="006249EC"/>
    <w:rsid w:val="00624D08"/>
    <w:rsid w:val="00624D80"/>
    <w:rsid w:val="00624F71"/>
    <w:rsid w:val="00626DFB"/>
    <w:rsid w:val="00627190"/>
    <w:rsid w:val="0062731C"/>
    <w:rsid w:val="00627C7F"/>
    <w:rsid w:val="00627E78"/>
    <w:rsid w:val="0063013B"/>
    <w:rsid w:val="00630A23"/>
    <w:rsid w:val="00630AFD"/>
    <w:rsid w:val="0063110E"/>
    <w:rsid w:val="00631297"/>
    <w:rsid w:val="006317CB"/>
    <w:rsid w:val="00632796"/>
    <w:rsid w:val="00632B06"/>
    <w:rsid w:val="00633AA3"/>
    <w:rsid w:val="00633D15"/>
    <w:rsid w:val="006345A7"/>
    <w:rsid w:val="0063463C"/>
    <w:rsid w:val="00634773"/>
    <w:rsid w:val="006347EE"/>
    <w:rsid w:val="00634D21"/>
    <w:rsid w:val="006351BE"/>
    <w:rsid w:val="0063529E"/>
    <w:rsid w:val="0063597C"/>
    <w:rsid w:val="00635A01"/>
    <w:rsid w:val="006363B2"/>
    <w:rsid w:val="0063671B"/>
    <w:rsid w:val="00636A97"/>
    <w:rsid w:val="006373F6"/>
    <w:rsid w:val="00637B4F"/>
    <w:rsid w:val="00640719"/>
    <w:rsid w:val="006407B5"/>
    <w:rsid w:val="006410D6"/>
    <w:rsid w:val="006411B6"/>
    <w:rsid w:val="00641280"/>
    <w:rsid w:val="006413C2"/>
    <w:rsid w:val="00641443"/>
    <w:rsid w:val="006415D1"/>
    <w:rsid w:val="006419D3"/>
    <w:rsid w:val="00641AA3"/>
    <w:rsid w:val="00642638"/>
    <w:rsid w:val="00642F4F"/>
    <w:rsid w:val="00643590"/>
    <w:rsid w:val="00643898"/>
    <w:rsid w:val="00643B9E"/>
    <w:rsid w:val="006441EB"/>
    <w:rsid w:val="0064422A"/>
    <w:rsid w:val="00644774"/>
    <w:rsid w:val="0064484E"/>
    <w:rsid w:val="00644A6C"/>
    <w:rsid w:val="00644D7B"/>
    <w:rsid w:val="00645632"/>
    <w:rsid w:val="00645A31"/>
    <w:rsid w:val="00645A63"/>
    <w:rsid w:val="006462C6"/>
    <w:rsid w:val="00646676"/>
    <w:rsid w:val="00646A25"/>
    <w:rsid w:val="00647301"/>
    <w:rsid w:val="0064761D"/>
    <w:rsid w:val="00647635"/>
    <w:rsid w:val="00647748"/>
    <w:rsid w:val="00647C6F"/>
    <w:rsid w:val="00650240"/>
    <w:rsid w:val="00650762"/>
    <w:rsid w:val="00650B88"/>
    <w:rsid w:val="006510D5"/>
    <w:rsid w:val="006510E8"/>
    <w:rsid w:val="00651322"/>
    <w:rsid w:val="00651479"/>
    <w:rsid w:val="00651695"/>
    <w:rsid w:val="00652006"/>
    <w:rsid w:val="0065260B"/>
    <w:rsid w:val="006526BE"/>
    <w:rsid w:val="0065278C"/>
    <w:rsid w:val="0065327D"/>
    <w:rsid w:val="0065346D"/>
    <w:rsid w:val="006536B1"/>
    <w:rsid w:val="0065375C"/>
    <w:rsid w:val="00653C49"/>
    <w:rsid w:val="00653D4F"/>
    <w:rsid w:val="006541E7"/>
    <w:rsid w:val="00654673"/>
    <w:rsid w:val="00655107"/>
    <w:rsid w:val="0065555D"/>
    <w:rsid w:val="00655560"/>
    <w:rsid w:val="006558B8"/>
    <w:rsid w:val="0065596C"/>
    <w:rsid w:val="00655AB0"/>
    <w:rsid w:val="00655F5B"/>
    <w:rsid w:val="006561FB"/>
    <w:rsid w:val="0065649B"/>
    <w:rsid w:val="006565A8"/>
    <w:rsid w:val="00656C14"/>
    <w:rsid w:val="00656CE6"/>
    <w:rsid w:val="006571D5"/>
    <w:rsid w:val="00657A33"/>
    <w:rsid w:val="00657E6B"/>
    <w:rsid w:val="00660140"/>
    <w:rsid w:val="0066028C"/>
    <w:rsid w:val="00660D9F"/>
    <w:rsid w:val="00660F73"/>
    <w:rsid w:val="0066115C"/>
    <w:rsid w:val="00661263"/>
    <w:rsid w:val="006613CC"/>
    <w:rsid w:val="00661E65"/>
    <w:rsid w:val="00662410"/>
    <w:rsid w:val="00662EBC"/>
    <w:rsid w:val="006632CA"/>
    <w:rsid w:val="00663333"/>
    <w:rsid w:val="006636F8"/>
    <w:rsid w:val="00664211"/>
    <w:rsid w:val="00664508"/>
    <w:rsid w:val="006645DA"/>
    <w:rsid w:val="00664851"/>
    <w:rsid w:val="00664A79"/>
    <w:rsid w:val="00665716"/>
    <w:rsid w:val="00665F59"/>
    <w:rsid w:val="00665FA3"/>
    <w:rsid w:val="00665FF4"/>
    <w:rsid w:val="00666395"/>
    <w:rsid w:val="00666411"/>
    <w:rsid w:val="0066655D"/>
    <w:rsid w:val="006679F7"/>
    <w:rsid w:val="00667A93"/>
    <w:rsid w:val="0067005C"/>
    <w:rsid w:val="006709D8"/>
    <w:rsid w:val="00670DFA"/>
    <w:rsid w:val="00670EAD"/>
    <w:rsid w:val="00671ACE"/>
    <w:rsid w:val="00671F15"/>
    <w:rsid w:val="00673483"/>
    <w:rsid w:val="0067370E"/>
    <w:rsid w:val="00673882"/>
    <w:rsid w:val="00673F71"/>
    <w:rsid w:val="00674AF5"/>
    <w:rsid w:val="00674C9E"/>
    <w:rsid w:val="006751BD"/>
    <w:rsid w:val="00675387"/>
    <w:rsid w:val="006753D6"/>
    <w:rsid w:val="0067564D"/>
    <w:rsid w:val="006757F3"/>
    <w:rsid w:val="00675D59"/>
    <w:rsid w:val="006766C9"/>
    <w:rsid w:val="00676702"/>
    <w:rsid w:val="006772D5"/>
    <w:rsid w:val="00677BF6"/>
    <w:rsid w:val="00680171"/>
    <w:rsid w:val="00680BD4"/>
    <w:rsid w:val="006814D5"/>
    <w:rsid w:val="006819C3"/>
    <w:rsid w:val="00681E65"/>
    <w:rsid w:val="00681F15"/>
    <w:rsid w:val="006821BD"/>
    <w:rsid w:val="00682534"/>
    <w:rsid w:val="0068263B"/>
    <w:rsid w:val="00682E80"/>
    <w:rsid w:val="00682EC3"/>
    <w:rsid w:val="006834F1"/>
    <w:rsid w:val="0068378B"/>
    <w:rsid w:val="00683C78"/>
    <w:rsid w:val="00683D2B"/>
    <w:rsid w:val="006841D6"/>
    <w:rsid w:val="006853BF"/>
    <w:rsid w:val="00685B32"/>
    <w:rsid w:val="006863C4"/>
    <w:rsid w:val="006865F2"/>
    <w:rsid w:val="00686799"/>
    <w:rsid w:val="0068718D"/>
    <w:rsid w:val="006902FA"/>
    <w:rsid w:val="0069080B"/>
    <w:rsid w:val="00690C7D"/>
    <w:rsid w:val="00690EFA"/>
    <w:rsid w:val="00691192"/>
    <w:rsid w:val="006911F4"/>
    <w:rsid w:val="0069141C"/>
    <w:rsid w:val="0069196A"/>
    <w:rsid w:val="00691E74"/>
    <w:rsid w:val="006926DD"/>
    <w:rsid w:val="00692BCA"/>
    <w:rsid w:val="00693411"/>
    <w:rsid w:val="006936B1"/>
    <w:rsid w:val="00693712"/>
    <w:rsid w:val="0069376A"/>
    <w:rsid w:val="006937F3"/>
    <w:rsid w:val="00693B76"/>
    <w:rsid w:val="00693D62"/>
    <w:rsid w:val="00694498"/>
    <w:rsid w:val="00694613"/>
    <w:rsid w:val="00694A22"/>
    <w:rsid w:val="00694B49"/>
    <w:rsid w:val="00694C8D"/>
    <w:rsid w:val="00694CB5"/>
    <w:rsid w:val="00694D72"/>
    <w:rsid w:val="00694F19"/>
    <w:rsid w:val="006952F5"/>
    <w:rsid w:val="0069585F"/>
    <w:rsid w:val="0069610C"/>
    <w:rsid w:val="006961B2"/>
    <w:rsid w:val="00696596"/>
    <w:rsid w:val="00696C15"/>
    <w:rsid w:val="00696F89"/>
    <w:rsid w:val="0069701E"/>
    <w:rsid w:val="00697692"/>
    <w:rsid w:val="006979FD"/>
    <w:rsid w:val="006A016D"/>
    <w:rsid w:val="006A073F"/>
    <w:rsid w:val="006A1292"/>
    <w:rsid w:val="006A1816"/>
    <w:rsid w:val="006A18B9"/>
    <w:rsid w:val="006A1B33"/>
    <w:rsid w:val="006A1C0C"/>
    <w:rsid w:val="006A224D"/>
    <w:rsid w:val="006A266A"/>
    <w:rsid w:val="006A2731"/>
    <w:rsid w:val="006A2979"/>
    <w:rsid w:val="006A2B44"/>
    <w:rsid w:val="006A2E09"/>
    <w:rsid w:val="006A3022"/>
    <w:rsid w:val="006A371E"/>
    <w:rsid w:val="006A3A2D"/>
    <w:rsid w:val="006A4733"/>
    <w:rsid w:val="006A4AAB"/>
    <w:rsid w:val="006A4BCB"/>
    <w:rsid w:val="006A4FAA"/>
    <w:rsid w:val="006A51E0"/>
    <w:rsid w:val="006A53A0"/>
    <w:rsid w:val="006A589D"/>
    <w:rsid w:val="006A6003"/>
    <w:rsid w:val="006A611F"/>
    <w:rsid w:val="006A628B"/>
    <w:rsid w:val="006A631D"/>
    <w:rsid w:val="006A6C46"/>
    <w:rsid w:val="006A775C"/>
    <w:rsid w:val="006A787C"/>
    <w:rsid w:val="006A7CAC"/>
    <w:rsid w:val="006A7D07"/>
    <w:rsid w:val="006A7F7B"/>
    <w:rsid w:val="006B0688"/>
    <w:rsid w:val="006B0A9D"/>
    <w:rsid w:val="006B0D88"/>
    <w:rsid w:val="006B16AA"/>
    <w:rsid w:val="006B1751"/>
    <w:rsid w:val="006B20D0"/>
    <w:rsid w:val="006B2846"/>
    <w:rsid w:val="006B2B8F"/>
    <w:rsid w:val="006B303C"/>
    <w:rsid w:val="006B31D9"/>
    <w:rsid w:val="006B3372"/>
    <w:rsid w:val="006B34BC"/>
    <w:rsid w:val="006B3973"/>
    <w:rsid w:val="006B3B07"/>
    <w:rsid w:val="006B3DCF"/>
    <w:rsid w:val="006B3FD9"/>
    <w:rsid w:val="006B4F5C"/>
    <w:rsid w:val="006B4F99"/>
    <w:rsid w:val="006B5272"/>
    <w:rsid w:val="006B5A3F"/>
    <w:rsid w:val="006B639C"/>
    <w:rsid w:val="006B67D9"/>
    <w:rsid w:val="006B6A37"/>
    <w:rsid w:val="006B6D5C"/>
    <w:rsid w:val="006B7896"/>
    <w:rsid w:val="006B7B81"/>
    <w:rsid w:val="006B7E6C"/>
    <w:rsid w:val="006B7EE4"/>
    <w:rsid w:val="006C0461"/>
    <w:rsid w:val="006C0652"/>
    <w:rsid w:val="006C08A4"/>
    <w:rsid w:val="006C0E94"/>
    <w:rsid w:val="006C11BF"/>
    <w:rsid w:val="006C1460"/>
    <w:rsid w:val="006C1A44"/>
    <w:rsid w:val="006C283A"/>
    <w:rsid w:val="006C29F4"/>
    <w:rsid w:val="006C3246"/>
    <w:rsid w:val="006C33D1"/>
    <w:rsid w:val="006C342F"/>
    <w:rsid w:val="006C4318"/>
    <w:rsid w:val="006C4AA0"/>
    <w:rsid w:val="006C4C99"/>
    <w:rsid w:val="006C4DB1"/>
    <w:rsid w:val="006C4F25"/>
    <w:rsid w:val="006C551C"/>
    <w:rsid w:val="006C5D50"/>
    <w:rsid w:val="006C5F61"/>
    <w:rsid w:val="006C6093"/>
    <w:rsid w:val="006C62C3"/>
    <w:rsid w:val="006C6F63"/>
    <w:rsid w:val="006C7134"/>
    <w:rsid w:val="006C7ED0"/>
    <w:rsid w:val="006D0421"/>
    <w:rsid w:val="006D08C9"/>
    <w:rsid w:val="006D091A"/>
    <w:rsid w:val="006D0953"/>
    <w:rsid w:val="006D1437"/>
    <w:rsid w:val="006D14FF"/>
    <w:rsid w:val="006D1617"/>
    <w:rsid w:val="006D162A"/>
    <w:rsid w:val="006D1A4F"/>
    <w:rsid w:val="006D1D5E"/>
    <w:rsid w:val="006D1D61"/>
    <w:rsid w:val="006D3826"/>
    <w:rsid w:val="006D3AA4"/>
    <w:rsid w:val="006D3F24"/>
    <w:rsid w:val="006D45F6"/>
    <w:rsid w:val="006D4CF0"/>
    <w:rsid w:val="006D4DF7"/>
    <w:rsid w:val="006D5036"/>
    <w:rsid w:val="006D522D"/>
    <w:rsid w:val="006D546C"/>
    <w:rsid w:val="006D575A"/>
    <w:rsid w:val="006D5B19"/>
    <w:rsid w:val="006D5E29"/>
    <w:rsid w:val="006D73E2"/>
    <w:rsid w:val="006D7885"/>
    <w:rsid w:val="006D78AB"/>
    <w:rsid w:val="006D7931"/>
    <w:rsid w:val="006D7FC1"/>
    <w:rsid w:val="006D7FF3"/>
    <w:rsid w:val="006E0391"/>
    <w:rsid w:val="006E03D0"/>
    <w:rsid w:val="006E13ED"/>
    <w:rsid w:val="006E17F2"/>
    <w:rsid w:val="006E19AC"/>
    <w:rsid w:val="006E217F"/>
    <w:rsid w:val="006E23AE"/>
    <w:rsid w:val="006E2EB2"/>
    <w:rsid w:val="006E35B3"/>
    <w:rsid w:val="006E3F6B"/>
    <w:rsid w:val="006E4028"/>
    <w:rsid w:val="006E429E"/>
    <w:rsid w:val="006E43C8"/>
    <w:rsid w:val="006E45E4"/>
    <w:rsid w:val="006E48A3"/>
    <w:rsid w:val="006E4AA6"/>
    <w:rsid w:val="006E4EB1"/>
    <w:rsid w:val="006E5190"/>
    <w:rsid w:val="006E5285"/>
    <w:rsid w:val="006E57FD"/>
    <w:rsid w:val="006E5A9E"/>
    <w:rsid w:val="006E5DE3"/>
    <w:rsid w:val="006E63D7"/>
    <w:rsid w:val="006E64E7"/>
    <w:rsid w:val="006E7AFD"/>
    <w:rsid w:val="006E7D98"/>
    <w:rsid w:val="006F08BE"/>
    <w:rsid w:val="006F0AB8"/>
    <w:rsid w:val="006F0C94"/>
    <w:rsid w:val="006F0CDD"/>
    <w:rsid w:val="006F0DC9"/>
    <w:rsid w:val="006F0E72"/>
    <w:rsid w:val="006F0FCA"/>
    <w:rsid w:val="006F188C"/>
    <w:rsid w:val="006F1CEF"/>
    <w:rsid w:val="006F1D5A"/>
    <w:rsid w:val="006F20F4"/>
    <w:rsid w:val="006F2161"/>
    <w:rsid w:val="006F23F7"/>
    <w:rsid w:val="006F2572"/>
    <w:rsid w:val="006F2A27"/>
    <w:rsid w:val="006F2D4B"/>
    <w:rsid w:val="006F3103"/>
    <w:rsid w:val="006F318E"/>
    <w:rsid w:val="006F35A1"/>
    <w:rsid w:val="006F364B"/>
    <w:rsid w:val="006F375A"/>
    <w:rsid w:val="006F3A71"/>
    <w:rsid w:val="006F3AB4"/>
    <w:rsid w:val="006F3CDB"/>
    <w:rsid w:val="006F451E"/>
    <w:rsid w:val="006F470D"/>
    <w:rsid w:val="006F4A6D"/>
    <w:rsid w:val="006F58DE"/>
    <w:rsid w:val="006F59A1"/>
    <w:rsid w:val="006F5B1E"/>
    <w:rsid w:val="006F5B8F"/>
    <w:rsid w:val="006F62CF"/>
    <w:rsid w:val="006F62FE"/>
    <w:rsid w:val="006F68E2"/>
    <w:rsid w:val="006F774A"/>
    <w:rsid w:val="006F7C8F"/>
    <w:rsid w:val="007003DB"/>
    <w:rsid w:val="007006C4"/>
    <w:rsid w:val="007007E7"/>
    <w:rsid w:val="0070082F"/>
    <w:rsid w:val="00701B43"/>
    <w:rsid w:val="00702040"/>
    <w:rsid w:val="00702046"/>
    <w:rsid w:val="007026DF"/>
    <w:rsid w:val="0070274E"/>
    <w:rsid w:val="00702B12"/>
    <w:rsid w:val="00702BE8"/>
    <w:rsid w:val="00703830"/>
    <w:rsid w:val="00703B5D"/>
    <w:rsid w:val="007043D9"/>
    <w:rsid w:val="00704646"/>
    <w:rsid w:val="00704A1C"/>
    <w:rsid w:val="00705188"/>
    <w:rsid w:val="007057AF"/>
    <w:rsid w:val="0070627F"/>
    <w:rsid w:val="00706412"/>
    <w:rsid w:val="007066B9"/>
    <w:rsid w:val="00706743"/>
    <w:rsid w:val="00706802"/>
    <w:rsid w:val="00706826"/>
    <w:rsid w:val="00706A1A"/>
    <w:rsid w:val="00706D2F"/>
    <w:rsid w:val="00706D6B"/>
    <w:rsid w:val="0070706E"/>
    <w:rsid w:val="007071EA"/>
    <w:rsid w:val="007073CE"/>
    <w:rsid w:val="007077A1"/>
    <w:rsid w:val="007078D4"/>
    <w:rsid w:val="00710506"/>
    <w:rsid w:val="007112F9"/>
    <w:rsid w:val="00711CE8"/>
    <w:rsid w:val="0071229F"/>
    <w:rsid w:val="0071239D"/>
    <w:rsid w:val="0071252F"/>
    <w:rsid w:val="00713324"/>
    <w:rsid w:val="00713482"/>
    <w:rsid w:val="00713791"/>
    <w:rsid w:val="00713797"/>
    <w:rsid w:val="007137E2"/>
    <w:rsid w:val="00713E85"/>
    <w:rsid w:val="00714317"/>
    <w:rsid w:val="0071522A"/>
    <w:rsid w:val="007153DE"/>
    <w:rsid w:val="00715F83"/>
    <w:rsid w:val="0071663A"/>
    <w:rsid w:val="00716752"/>
    <w:rsid w:val="00716C8E"/>
    <w:rsid w:val="0071706A"/>
    <w:rsid w:val="00717B2F"/>
    <w:rsid w:val="00717DFA"/>
    <w:rsid w:val="0072002E"/>
    <w:rsid w:val="0072042B"/>
    <w:rsid w:val="0072061C"/>
    <w:rsid w:val="007208F7"/>
    <w:rsid w:val="00720ABC"/>
    <w:rsid w:val="00720CAE"/>
    <w:rsid w:val="00720F7D"/>
    <w:rsid w:val="00720FC1"/>
    <w:rsid w:val="00721359"/>
    <w:rsid w:val="0072154A"/>
    <w:rsid w:val="007220E5"/>
    <w:rsid w:val="00722335"/>
    <w:rsid w:val="00722944"/>
    <w:rsid w:val="007233B4"/>
    <w:rsid w:val="0072363E"/>
    <w:rsid w:val="00723712"/>
    <w:rsid w:val="007239CE"/>
    <w:rsid w:val="00724A81"/>
    <w:rsid w:val="00724D46"/>
    <w:rsid w:val="00725080"/>
    <w:rsid w:val="0072558B"/>
    <w:rsid w:val="00725C2D"/>
    <w:rsid w:val="00725CDB"/>
    <w:rsid w:val="00726630"/>
    <w:rsid w:val="007266B6"/>
    <w:rsid w:val="00726819"/>
    <w:rsid w:val="00726821"/>
    <w:rsid w:val="00726DF3"/>
    <w:rsid w:val="00726F3F"/>
    <w:rsid w:val="00727044"/>
    <w:rsid w:val="007270AD"/>
    <w:rsid w:val="007272C5"/>
    <w:rsid w:val="00727861"/>
    <w:rsid w:val="0072786B"/>
    <w:rsid w:val="00727A13"/>
    <w:rsid w:val="00727BAF"/>
    <w:rsid w:val="00727CC9"/>
    <w:rsid w:val="00730124"/>
    <w:rsid w:val="0073017E"/>
    <w:rsid w:val="0073047F"/>
    <w:rsid w:val="007308C8"/>
    <w:rsid w:val="00730973"/>
    <w:rsid w:val="00730AB1"/>
    <w:rsid w:val="00730ECC"/>
    <w:rsid w:val="007312DF"/>
    <w:rsid w:val="007315E9"/>
    <w:rsid w:val="007316F6"/>
    <w:rsid w:val="00731DE0"/>
    <w:rsid w:val="007324C6"/>
    <w:rsid w:val="00733217"/>
    <w:rsid w:val="00734212"/>
    <w:rsid w:val="0073437F"/>
    <w:rsid w:val="007348EB"/>
    <w:rsid w:val="007359FF"/>
    <w:rsid w:val="00735A54"/>
    <w:rsid w:val="00736023"/>
    <w:rsid w:val="00736072"/>
    <w:rsid w:val="007360C3"/>
    <w:rsid w:val="00736828"/>
    <w:rsid w:val="00736892"/>
    <w:rsid w:val="007369B6"/>
    <w:rsid w:val="00736A1A"/>
    <w:rsid w:val="00736CC5"/>
    <w:rsid w:val="0073739C"/>
    <w:rsid w:val="00737A1F"/>
    <w:rsid w:val="00737E3F"/>
    <w:rsid w:val="007407C1"/>
    <w:rsid w:val="00740E7E"/>
    <w:rsid w:val="00740F17"/>
    <w:rsid w:val="007416D6"/>
    <w:rsid w:val="00741BFF"/>
    <w:rsid w:val="00741CA9"/>
    <w:rsid w:val="00741FFB"/>
    <w:rsid w:val="0074220F"/>
    <w:rsid w:val="0074255E"/>
    <w:rsid w:val="007428A1"/>
    <w:rsid w:val="0074299F"/>
    <w:rsid w:val="00742CA5"/>
    <w:rsid w:val="007431FE"/>
    <w:rsid w:val="00743813"/>
    <w:rsid w:val="00743A2A"/>
    <w:rsid w:val="00743DD3"/>
    <w:rsid w:val="00743F72"/>
    <w:rsid w:val="007441F5"/>
    <w:rsid w:val="00744234"/>
    <w:rsid w:val="0074433A"/>
    <w:rsid w:val="0074463D"/>
    <w:rsid w:val="00744FEF"/>
    <w:rsid w:val="0074533F"/>
    <w:rsid w:val="00745503"/>
    <w:rsid w:val="0074561D"/>
    <w:rsid w:val="00745A41"/>
    <w:rsid w:val="00746309"/>
    <w:rsid w:val="007469DB"/>
    <w:rsid w:val="00746D45"/>
    <w:rsid w:val="00746D5C"/>
    <w:rsid w:val="00747257"/>
    <w:rsid w:val="00747295"/>
    <w:rsid w:val="00747315"/>
    <w:rsid w:val="007476C8"/>
    <w:rsid w:val="00747A36"/>
    <w:rsid w:val="00747B05"/>
    <w:rsid w:val="00747C87"/>
    <w:rsid w:val="007504C5"/>
    <w:rsid w:val="00750EB7"/>
    <w:rsid w:val="007511BA"/>
    <w:rsid w:val="007517A5"/>
    <w:rsid w:val="007518DD"/>
    <w:rsid w:val="00751B8E"/>
    <w:rsid w:val="007522B1"/>
    <w:rsid w:val="007526A8"/>
    <w:rsid w:val="0075291A"/>
    <w:rsid w:val="007529A0"/>
    <w:rsid w:val="00752A91"/>
    <w:rsid w:val="00752C95"/>
    <w:rsid w:val="007535A4"/>
    <w:rsid w:val="00753974"/>
    <w:rsid w:val="0075400D"/>
    <w:rsid w:val="00754251"/>
    <w:rsid w:val="007543E8"/>
    <w:rsid w:val="00754B66"/>
    <w:rsid w:val="00755CDD"/>
    <w:rsid w:val="00755E20"/>
    <w:rsid w:val="0075624C"/>
    <w:rsid w:val="00756904"/>
    <w:rsid w:val="00756FB7"/>
    <w:rsid w:val="007573D0"/>
    <w:rsid w:val="0075777F"/>
    <w:rsid w:val="007577C0"/>
    <w:rsid w:val="00757B01"/>
    <w:rsid w:val="007602E6"/>
    <w:rsid w:val="00760386"/>
    <w:rsid w:val="00760A56"/>
    <w:rsid w:val="00760D08"/>
    <w:rsid w:val="00761823"/>
    <w:rsid w:val="00761D80"/>
    <w:rsid w:val="0076217F"/>
    <w:rsid w:val="00762A59"/>
    <w:rsid w:val="00762D4B"/>
    <w:rsid w:val="00762FBA"/>
    <w:rsid w:val="007633B5"/>
    <w:rsid w:val="00763754"/>
    <w:rsid w:val="00763F43"/>
    <w:rsid w:val="007648FB"/>
    <w:rsid w:val="00765687"/>
    <w:rsid w:val="00765CE7"/>
    <w:rsid w:val="00765E01"/>
    <w:rsid w:val="00765EB3"/>
    <w:rsid w:val="007662F6"/>
    <w:rsid w:val="00766516"/>
    <w:rsid w:val="0076670E"/>
    <w:rsid w:val="00766EE3"/>
    <w:rsid w:val="00766FCD"/>
    <w:rsid w:val="007674F9"/>
    <w:rsid w:val="00767881"/>
    <w:rsid w:val="007678B3"/>
    <w:rsid w:val="0077038B"/>
    <w:rsid w:val="007713D8"/>
    <w:rsid w:val="0077191F"/>
    <w:rsid w:val="00771BE2"/>
    <w:rsid w:val="00771C5D"/>
    <w:rsid w:val="00771DDD"/>
    <w:rsid w:val="00772975"/>
    <w:rsid w:val="007733DC"/>
    <w:rsid w:val="007733F2"/>
    <w:rsid w:val="00773EF2"/>
    <w:rsid w:val="00774634"/>
    <w:rsid w:val="007746B2"/>
    <w:rsid w:val="00774BA7"/>
    <w:rsid w:val="00774CD8"/>
    <w:rsid w:val="00775B5C"/>
    <w:rsid w:val="00775D8A"/>
    <w:rsid w:val="00776ECB"/>
    <w:rsid w:val="00776EE4"/>
    <w:rsid w:val="0077721B"/>
    <w:rsid w:val="007804AB"/>
    <w:rsid w:val="007804E3"/>
    <w:rsid w:val="00780602"/>
    <w:rsid w:val="00780621"/>
    <w:rsid w:val="00780C80"/>
    <w:rsid w:val="007812AC"/>
    <w:rsid w:val="00781834"/>
    <w:rsid w:val="007818DB"/>
    <w:rsid w:val="00781914"/>
    <w:rsid w:val="00781C7C"/>
    <w:rsid w:val="00781CD1"/>
    <w:rsid w:val="00781EA0"/>
    <w:rsid w:val="00782022"/>
    <w:rsid w:val="0078229F"/>
    <w:rsid w:val="0078230A"/>
    <w:rsid w:val="0078282B"/>
    <w:rsid w:val="00782867"/>
    <w:rsid w:val="00782B18"/>
    <w:rsid w:val="00782B8D"/>
    <w:rsid w:val="00783281"/>
    <w:rsid w:val="00783827"/>
    <w:rsid w:val="00783857"/>
    <w:rsid w:val="00783B8E"/>
    <w:rsid w:val="00783D33"/>
    <w:rsid w:val="007840A1"/>
    <w:rsid w:val="00784637"/>
    <w:rsid w:val="007847A6"/>
    <w:rsid w:val="00784B8E"/>
    <w:rsid w:val="00785019"/>
    <w:rsid w:val="0078519B"/>
    <w:rsid w:val="0078539B"/>
    <w:rsid w:val="00785A7E"/>
    <w:rsid w:val="00785DD5"/>
    <w:rsid w:val="00786163"/>
    <w:rsid w:val="007862B8"/>
    <w:rsid w:val="0078681C"/>
    <w:rsid w:val="00786916"/>
    <w:rsid w:val="00786E4E"/>
    <w:rsid w:val="00786F2F"/>
    <w:rsid w:val="00787270"/>
    <w:rsid w:val="007872D3"/>
    <w:rsid w:val="00787490"/>
    <w:rsid w:val="00787584"/>
    <w:rsid w:val="0079007D"/>
    <w:rsid w:val="00790E7E"/>
    <w:rsid w:val="00790F3E"/>
    <w:rsid w:val="007911A8"/>
    <w:rsid w:val="007917E7"/>
    <w:rsid w:val="00791E25"/>
    <w:rsid w:val="007925D3"/>
    <w:rsid w:val="007929FF"/>
    <w:rsid w:val="00792F23"/>
    <w:rsid w:val="00793013"/>
    <w:rsid w:val="00793151"/>
    <w:rsid w:val="007936A2"/>
    <w:rsid w:val="00793905"/>
    <w:rsid w:val="00793922"/>
    <w:rsid w:val="00793CC9"/>
    <w:rsid w:val="00793E99"/>
    <w:rsid w:val="007950F7"/>
    <w:rsid w:val="007958AD"/>
    <w:rsid w:val="007958C6"/>
    <w:rsid w:val="0079590B"/>
    <w:rsid w:val="0079597A"/>
    <w:rsid w:val="00795DCA"/>
    <w:rsid w:val="00795F0D"/>
    <w:rsid w:val="0079616F"/>
    <w:rsid w:val="007965D2"/>
    <w:rsid w:val="007966DC"/>
    <w:rsid w:val="00796AEE"/>
    <w:rsid w:val="00796C84"/>
    <w:rsid w:val="00796CB9"/>
    <w:rsid w:val="00796D32"/>
    <w:rsid w:val="00796E53"/>
    <w:rsid w:val="0079724F"/>
    <w:rsid w:val="007978BB"/>
    <w:rsid w:val="007A018B"/>
    <w:rsid w:val="007A0E3F"/>
    <w:rsid w:val="007A12EC"/>
    <w:rsid w:val="007A15DC"/>
    <w:rsid w:val="007A178E"/>
    <w:rsid w:val="007A1AEB"/>
    <w:rsid w:val="007A2A01"/>
    <w:rsid w:val="007A2C0C"/>
    <w:rsid w:val="007A37F4"/>
    <w:rsid w:val="007A3806"/>
    <w:rsid w:val="007A44B3"/>
    <w:rsid w:val="007A4C32"/>
    <w:rsid w:val="007A50A2"/>
    <w:rsid w:val="007A514F"/>
    <w:rsid w:val="007A5AC2"/>
    <w:rsid w:val="007A62CC"/>
    <w:rsid w:val="007A6574"/>
    <w:rsid w:val="007A6833"/>
    <w:rsid w:val="007A69FE"/>
    <w:rsid w:val="007A6F3E"/>
    <w:rsid w:val="007A7092"/>
    <w:rsid w:val="007A7245"/>
    <w:rsid w:val="007A7B74"/>
    <w:rsid w:val="007A7F5B"/>
    <w:rsid w:val="007B019E"/>
    <w:rsid w:val="007B01B2"/>
    <w:rsid w:val="007B01EA"/>
    <w:rsid w:val="007B085F"/>
    <w:rsid w:val="007B13F9"/>
    <w:rsid w:val="007B1748"/>
    <w:rsid w:val="007B18CB"/>
    <w:rsid w:val="007B1C7F"/>
    <w:rsid w:val="007B2219"/>
    <w:rsid w:val="007B2FE4"/>
    <w:rsid w:val="007B3E23"/>
    <w:rsid w:val="007B4226"/>
    <w:rsid w:val="007B4249"/>
    <w:rsid w:val="007B44C5"/>
    <w:rsid w:val="007B5330"/>
    <w:rsid w:val="007B56D9"/>
    <w:rsid w:val="007B5950"/>
    <w:rsid w:val="007B5BDC"/>
    <w:rsid w:val="007B657B"/>
    <w:rsid w:val="007B66EE"/>
    <w:rsid w:val="007B68DE"/>
    <w:rsid w:val="007B69D9"/>
    <w:rsid w:val="007B6B8F"/>
    <w:rsid w:val="007B6D24"/>
    <w:rsid w:val="007B6E72"/>
    <w:rsid w:val="007B742A"/>
    <w:rsid w:val="007B7524"/>
    <w:rsid w:val="007B7DCE"/>
    <w:rsid w:val="007C0A3B"/>
    <w:rsid w:val="007C0D8C"/>
    <w:rsid w:val="007C0F24"/>
    <w:rsid w:val="007C13AC"/>
    <w:rsid w:val="007C1925"/>
    <w:rsid w:val="007C20AA"/>
    <w:rsid w:val="007C29D6"/>
    <w:rsid w:val="007C2C52"/>
    <w:rsid w:val="007C2E13"/>
    <w:rsid w:val="007C2EA3"/>
    <w:rsid w:val="007C2F76"/>
    <w:rsid w:val="007C4A5B"/>
    <w:rsid w:val="007C5851"/>
    <w:rsid w:val="007C59E3"/>
    <w:rsid w:val="007C5D1E"/>
    <w:rsid w:val="007C6467"/>
    <w:rsid w:val="007C6479"/>
    <w:rsid w:val="007C6E75"/>
    <w:rsid w:val="007C7289"/>
    <w:rsid w:val="007D0208"/>
    <w:rsid w:val="007D06CB"/>
    <w:rsid w:val="007D0A2F"/>
    <w:rsid w:val="007D1147"/>
    <w:rsid w:val="007D1999"/>
    <w:rsid w:val="007D1DE8"/>
    <w:rsid w:val="007D1F63"/>
    <w:rsid w:val="007D21D1"/>
    <w:rsid w:val="007D2219"/>
    <w:rsid w:val="007D2384"/>
    <w:rsid w:val="007D2592"/>
    <w:rsid w:val="007D3011"/>
    <w:rsid w:val="007D37E6"/>
    <w:rsid w:val="007D3DB3"/>
    <w:rsid w:val="007D4092"/>
    <w:rsid w:val="007D40BB"/>
    <w:rsid w:val="007D4147"/>
    <w:rsid w:val="007D438F"/>
    <w:rsid w:val="007D443B"/>
    <w:rsid w:val="007D4D70"/>
    <w:rsid w:val="007D5119"/>
    <w:rsid w:val="007D5B89"/>
    <w:rsid w:val="007D5FD0"/>
    <w:rsid w:val="007D6304"/>
    <w:rsid w:val="007D6EF9"/>
    <w:rsid w:val="007D7319"/>
    <w:rsid w:val="007D73A9"/>
    <w:rsid w:val="007D745B"/>
    <w:rsid w:val="007D789D"/>
    <w:rsid w:val="007D7A5A"/>
    <w:rsid w:val="007E0149"/>
    <w:rsid w:val="007E0219"/>
    <w:rsid w:val="007E0409"/>
    <w:rsid w:val="007E0F0E"/>
    <w:rsid w:val="007E12C9"/>
    <w:rsid w:val="007E1774"/>
    <w:rsid w:val="007E185A"/>
    <w:rsid w:val="007E1AF1"/>
    <w:rsid w:val="007E1B6C"/>
    <w:rsid w:val="007E2467"/>
    <w:rsid w:val="007E2936"/>
    <w:rsid w:val="007E2C44"/>
    <w:rsid w:val="007E305E"/>
    <w:rsid w:val="007E32F8"/>
    <w:rsid w:val="007E3486"/>
    <w:rsid w:val="007E3899"/>
    <w:rsid w:val="007E39B2"/>
    <w:rsid w:val="007E3A4C"/>
    <w:rsid w:val="007E3B39"/>
    <w:rsid w:val="007E4055"/>
    <w:rsid w:val="007E4417"/>
    <w:rsid w:val="007E4679"/>
    <w:rsid w:val="007E5124"/>
    <w:rsid w:val="007E6156"/>
    <w:rsid w:val="007E6789"/>
    <w:rsid w:val="007E6B3C"/>
    <w:rsid w:val="007E6B75"/>
    <w:rsid w:val="007E6DEB"/>
    <w:rsid w:val="007E6E88"/>
    <w:rsid w:val="007E73A0"/>
    <w:rsid w:val="007E765E"/>
    <w:rsid w:val="007E7873"/>
    <w:rsid w:val="007F0094"/>
    <w:rsid w:val="007F088C"/>
    <w:rsid w:val="007F0B29"/>
    <w:rsid w:val="007F1446"/>
    <w:rsid w:val="007F16F2"/>
    <w:rsid w:val="007F17EA"/>
    <w:rsid w:val="007F1B39"/>
    <w:rsid w:val="007F1CB5"/>
    <w:rsid w:val="007F2385"/>
    <w:rsid w:val="007F23F1"/>
    <w:rsid w:val="007F36EF"/>
    <w:rsid w:val="007F36F9"/>
    <w:rsid w:val="007F3855"/>
    <w:rsid w:val="007F3917"/>
    <w:rsid w:val="007F391F"/>
    <w:rsid w:val="007F3A6A"/>
    <w:rsid w:val="007F3DED"/>
    <w:rsid w:val="007F416C"/>
    <w:rsid w:val="007F4CC0"/>
    <w:rsid w:val="007F5148"/>
    <w:rsid w:val="007F5A15"/>
    <w:rsid w:val="007F5D28"/>
    <w:rsid w:val="007F60F7"/>
    <w:rsid w:val="007F6425"/>
    <w:rsid w:val="007F686D"/>
    <w:rsid w:val="007F689B"/>
    <w:rsid w:val="007F7FC3"/>
    <w:rsid w:val="0080014D"/>
    <w:rsid w:val="00800492"/>
    <w:rsid w:val="00800A22"/>
    <w:rsid w:val="008015FE"/>
    <w:rsid w:val="00801791"/>
    <w:rsid w:val="00801D40"/>
    <w:rsid w:val="00801E06"/>
    <w:rsid w:val="00801E2F"/>
    <w:rsid w:val="008023C4"/>
    <w:rsid w:val="00802FA8"/>
    <w:rsid w:val="0080316A"/>
    <w:rsid w:val="00803349"/>
    <w:rsid w:val="00803804"/>
    <w:rsid w:val="0080428F"/>
    <w:rsid w:val="008042B4"/>
    <w:rsid w:val="008043D4"/>
    <w:rsid w:val="008046D8"/>
    <w:rsid w:val="0080471B"/>
    <w:rsid w:val="00804736"/>
    <w:rsid w:val="0080497D"/>
    <w:rsid w:val="00804B8D"/>
    <w:rsid w:val="00804D49"/>
    <w:rsid w:val="00804FBE"/>
    <w:rsid w:val="0080548B"/>
    <w:rsid w:val="00805BB8"/>
    <w:rsid w:val="008065BA"/>
    <w:rsid w:val="008068BC"/>
    <w:rsid w:val="00806F46"/>
    <w:rsid w:val="00807208"/>
    <w:rsid w:val="0080724B"/>
    <w:rsid w:val="00807450"/>
    <w:rsid w:val="0080787C"/>
    <w:rsid w:val="00807BE0"/>
    <w:rsid w:val="00807CFA"/>
    <w:rsid w:val="00807EB4"/>
    <w:rsid w:val="00810677"/>
    <w:rsid w:val="00810891"/>
    <w:rsid w:val="00810A32"/>
    <w:rsid w:val="00810A77"/>
    <w:rsid w:val="00810DCA"/>
    <w:rsid w:val="008115FF"/>
    <w:rsid w:val="00811602"/>
    <w:rsid w:val="008118C7"/>
    <w:rsid w:val="00811F0E"/>
    <w:rsid w:val="00812062"/>
    <w:rsid w:val="008121D9"/>
    <w:rsid w:val="00812EA2"/>
    <w:rsid w:val="00813132"/>
    <w:rsid w:val="00813BC7"/>
    <w:rsid w:val="00813C55"/>
    <w:rsid w:val="00813D7B"/>
    <w:rsid w:val="00813E4C"/>
    <w:rsid w:val="0081460A"/>
    <w:rsid w:val="00814BA5"/>
    <w:rsid w:val="008158D8"/>
    <w:rsid w:val="00815B58"/>
    <w:rsid w:val="00815D1C"/>
    <w:rsid w:val="0081601E"/>
    <w:rsid w:val="0081617B"/>
    <w:rsid w:val="008163A3"/>
    <w:rsid w:val="0081720B"/>
    <w:rsid w:val="00817230"/>
    <w:rsid w:val="00817ACE"/>
    <w:rsid w:val="00817EDD"/>
    <w:rsid w:val="00817FE7"/>
    <w:rsid w:val="00820007"/>
    <w:rsid w:val="0082036A"/>
    <w:rsid w:val="0082069C"/>
    <w:rsid w:val="00820AF8"/>
    <w:rsid w:val="00820F93"/>
    <w:rsid w:val="00820FE8"/>
    <w:rsid w:val="00820FEC"/>
    <w:rsid w:val="00821299"/>
    <w:rsid w:val="00821848"/>
    <w:rsid w:val="00821B36"/>
    <w:rsid w:val="00821F4B"/>
    <w:rsid w:val="00822094"/>
    <w:rsid w:val="008223C8"/>
    <w:rsid w:val="0082291B"/>
    <w:rsid w:val="008229B3"/>
    <w:rsid w:val="00823150"/>
    <w:rsid w:val="00823876"/>
    <w:rsid w:val="00823BC3"/>
    <w:rsid w:val="00824176"/>
    <w:rsid w:val="00824332"/>
    <w:rsid w:val="00824497"/>
    <w:rsid w:val="0082466E"/>
    <w:rsid w:val="00824CD7"/>
    <w:rsid w:val="0082530E"/>
    <w:rsid w:val="00825832"/>
    <w:rsid w:val="008258C7"/>
    <w:rsid w:val="00825986"/>
    <w:rsid w:val="00825BD1"/>
    <w:rsid w:val="00826BB4"/>
    <w:rsid w:val="00826C35"/>
    <w:rsid w:val="00830770"/>
    <w:rsid w:val="0083109B"/>
    <w:rsid w:val="00831717"/>
    <w:rsid w:val="008320D8"/>
    <w:rsid w:val="0083229B"/>
    <w:rsid w:val="0083250F"/>
    <w:rsid w:val="00832660"/>
    <w:rsid w:val="0083273C"/>
    <w:rsid w:val="008331EF"/>
    <w:rsid w:val="00833549"/>
    <w:rsid w:val="0083358F"/>
    <w:rsid w:val="0083389B"/>
    <w:rsid w:val="00833D6A"/>
    <w:rsid w:val="00833DDD"/>
    <w:rsid w:val="00833EBF"/>
    <w:rsid w:val="0083450E"/>
    <w:rsid w:val="008347D8"/>
    <w:rsid w:val="00834900"/>
    <w:rsid w:val="00834BD7"/>
    <w:rsid w:val="00834D5F"/>
    <w:rsid w:val="00834D67"/>
    <w:rsid w:val="00835161"/>
    <w:rsid w:val="00835B97"/>
    <w:rsid w:val="00835B9B"/>
    <w:rsid w:val="00836DBC"/>
    <w:rsid w:val="00837022"/>
    <w:rsid w:val="008370D7"/>
    <w:rsid w:val="00837889"/>
    <w:rsid w:val="00837DE4"/>
    <w:rsid w:val="008400FE"/>
    <w:rsid w:val="008408BF"/>
    <w:rsid w:val="00840CAD"/>
    <w:rsid w:val="00840EAF"/>
    <w:rsid w:val="00840F04"/>
    <w:rsid w:val="008412B5"/>
    <w:rsid w:val="0084133C"/>
    <w:rsid w:val="008413FB"/>
    <w:rsid w:val="008414A3"/>
    <w:rsid w:val="00841DFA"/>
    <w:rsid w:val="008421FE"/>
    <w:rsid w:val="00842644"/>
    <w:rsid w:val="00842CDF"/>
    <w:rsid w:val="008432E9"/>
    <w:rsid w:val="00843618"/>
    <w:rsid w:val="00843BE7"/>
    <w:rsid w:val="00844011"/>
    <w:rsid w:val="00844142"/>
    <w:rsid w:val="0084436D"/>
    <w:rsid w:val="008443F6"/>
    <w:rsid w:val="00844832"/>
    <w:rsid w:val="00844DBD"/>
    <w:rsid w:val="008459BA"/>
    <w:rsid w:val="00845BCB"/>
    <w:rsid w:val="008466F4"/>
    <w:rsid w:val="00846755"/>
    <w:rsid w:val="008468F3"/>
    <w:rsid w:val="008472D6"/>
    <w:rsid w:val="00847343"/>
    <w:rsid w:val="0084797B"/>
    <w:rsid w:val="00847EDB"/>
    <w:rsid w:val="00850154"/>
    <w:rsid w:val="0085035D"/>
    <w:rsid w:val="008503F9"/>
    <w:rsid w:val="00850EA9"/>
    <w:rsid w:val="008515BD"/>
    <w:rsid w:val="00851630"/>
    <w:rsid w:val="00851681"/>
    <w:rsid w:val="00851ED0"/>
    <w:rsid w:val="008522F2"/>
    <w:rsid w:val="008524FD"/>
    <w:rsid w:val="00852853"/>
    <w:rsid w:val="008529F2"/>
    <w:rsid w:val="008534C9"/>
    <w:rsid w:val="00853561"/>
    <w:rsid w:val="00853635"/>
    <w:rsid w:val="00853931"/>
    <w:rsid w:val="008545C3"/>
    <w:rsid w:val="00854B15"/>
    <w:rsid w:val="00855D9D"/>
    <w:rsid w:val="00856733"/>
    <w:rsid w:val="00856867"/>
    <w:rsid w:val="008568BF"/>
    <w:rsid w:val="00856BF5"/>
    <w:rsid w:val="00857775"/>
    <w:rsid w:val="00857A18"/>
    <w:rsid w:val="00857DBE"/>
    <w:rsid w:val="00857F14"/>
    <w:rsid w:val="00857FD7"/>
    <w:rsid w:val="0086061E"/>
    <w:rsid w:val="0086071B"/>
    <w:rsid w:val="0086074D"/>
    <w:rsid w:val="00860F70"/>
    <w:rsid w:val="00860F8F"/>
    <w:rsid w:val="00860FE9"/>
    <w:rsid w:val="00861293"/>
    <w:rsid w:val="008616DA"/>
    <w:rsid w:val="00861A4E"/>
    <w:rsid w:val="00862435"/>
    <w:rsid w:val="00862756"/>
    <w:rsid w:val="00862E6A"/>
    <w:rsid w:val="0086310C"/>
    <w:rsid w:val="00863848"/>
    <w:rsid w:val="00863E40"/>
    <w:rsid w:val="0086449E"/>
    <w:rsid w:val="00864C62"/>
    <w:rsid w:val="008655DC"/>
    <w:rsid w:val="00865934"/>
    <w:rsid w:val="00865CAC"/>
    <w:rsid w:val="00866045"/>
    <w:rsid w:val="00866581"/>
    <w:rsid w:val="008665F7"/>
    <w:rsid w:val="00866653"/>
    <w:rsid w:val="0086666D"/>
    <w:rsid w:val="008666BA"/>
    <w:rsid w:val="00866ACC"/>
    <w:rsid w:val="00866B00"/>
    <w:rsid w:val="00866C74"/>
    <w:rsid w:val="0086746E"/>
    <w:rsid w:val="008674A9"/>
    <w:rsid w:val="0086757B"/>
    <w:rsid w:val="00867694"/>
    <w:rsid w:val="00867805"/>
    <w:rsid w:val="00867E41"/>
    <w:rsid w:val="00867E43"/>
    <w:rsid w:val="008700F9"/>
    <w:rsid w:val="00870263"/>
    <w:rsid w:val="0087078F"/>
    <w:rsid w:val="008718BD"/>
    <w:rsid w:val="00871CAD"/>
    <w:rsid w:val="00872A8A"/>
    <w:rsid w:val="00872B32"/>
    <w:rsid w:val="00872B9C"/>
    <w:rsid w:val="008738B8"/>
    <w:rsid w:val="0087437D"/>
    <w:rsid w:val="0087472E"/>
    <w:rsid w:val="0087499E"/>
    <w:rsid w:val="00874A7D"/>
    <w:rsid w:val="00874AA5"/>
    <w:rsid w:val="00874E69"/>
    <w:rsid w:val="00875788"/>
    <w:rsid w:val="00875A8C"/>
    <w:rsid w:val="00875C23"/>
    <w:rsid w:val="0087684C"/>
    <w:rsid w:val="00876C27"/>
    <w:rsid w:val="00877A86"/>
    <w:rsid w:val="00877D7E"/>
    <w:rsid w:val="00877E8A"/>
    <w:rsid w:val="00880AE2"/>
    <w:rsid w:val="0088296C"/>
    <w:rsid w:val="00883038"/>
    <w:rsid w:val="00883CFE"/>
    <w:rsid w:val="00883D39"/>
    <w:rsid w:val="0088442A"/>
    <w:rsid w:val="00884A6E"/>
    <w:rsid w:val="00885355"/>
    <w:rsid w:val="00885414"/>
    <w:rsid w:val="008855A2"/>
    <w:rsid w:val="00885EC1"/>
    <w:rsid w:val="00886EF2"/>
    <w:rsid w:val="008872FB"/>
    <w:rsid w:val="008873C7"/>
    <w:rsid w:val="0088753D"/>
    <w:rsid w:val="00887776"/>
    <w:rsid w:val="00887A64"/>
    <w:rsid w:val="00887BA3"/>
    <w:rsid w:val="00887CD4"/>
    <w:rsid w:val="008906B1"/>
    <w:rsid w:val="00890CB3"/>
    <w:rsid w:val="0089166E"/>
    <w:rsid w:val="00891899"/>
    <w:rsid w:val="00891FF5"/>
    <w:rsid w:val="008920EF"/>
    <w:rsid w:val="008923A0"/>
    <w:rsid w:val="00892558"/>
    <w:rsid w:val="0089262A"/>
    <w:rsid w:val="00892F74"/>
    <w:rsid w:val="00893412"/>
    <w:rsid w:val="00893419"/>
    <w:rsid w:val="00893B67"/>
    <w:rsid w:val="008941CC"/>
    <w:rsid w:val="0089430F"/>
    <w:rsid w:val="0089439A"/>
    <w:rsid w:val="00894E20"/>
    <w:rsid w:val="0089522B"/>
    <w:rsid w:val="008952CE"/>
    <w:rsid w:val="0089557C"/>
    <w:rsid w:val="0089567E"/>
    <w:rsid w:val="00895E5A"/>
    <w:rsid w:val="00895F68"/>
    <w:rsid w:val="00896E97"/>
    <w:rsid w:val="0089773B"/>
    <w:rsid w:val="0089778E"/>
    <w:rsid w:val="00897C85"/>
    <w:rsid w:val="008A05F9"/>
    <w:rsid w:val="008A091D"/>
    <w:rsid w:val="008A0C1F"/>
    <w:rsid w:val="008A0D3A"/>
    <w:rsid w:val="008A0D74"/>
    <w:rsid w:val="008A171A"/>
    <w:rsid w:val="008A202F"/>
    <w:rsid w:val="008A21E3"/>
    <w:rsid w:val="008A2FD8"/>
    <w:rsid w:val="008A3266"/>
    <w:rsid w:val="008A3715"/>
    <w:rsid w:val="008A3CBA"/>
    <w:rsid w:val="008A3D59"/>
    <w:rsid w:val="008A401B"/>
    <w:rsid w:val="008A47D6"/>
    <w:rsid w:val="008A5047"/>
    <w:rsid w:val="008A5059"/>
    <w:rsid w:val="008A5420"/>
    <w:rsid w:val="008A5BD3"/>
    <w:rsid w:val="008A5CE8"/>
    <w:rsid w:val="008A5E2A"/>
    <w:rsid w:val="008A61E4"/>
    <w:rsid w:val="008A66FB"/>
    <w:rsid w:val="008A696C"/>
    <w:rsid w:val="008A721C"/>
    <w:rsid w:val="008A7466"/>
    <w:rsid w:val="008A74F5"/>
    <w:rsid w:val="008A76B6"/>
    <w:rsid w:val="008A796A"/>
    <w:rsid w:val="008A79D1"/>
    <w:rsid w:val="008A7CDC"/>
    <w:rsid w:val="008B0413"/>
    <w:rsid w:val="008B0C35"/>
    <w:rsid w:val="008B0EB9"/>
    <w:rsid w:val="008B136A"/>
    <w:rsid w:val="008B1433"/>
    <w:rsid w:val="008B1703"/>
    <w:rsid w:val="008B19FA"/>
    <w:rsid w:val="008B1C40"/>
    <w:rsid w:val="008B2247"/>
    <w:rsid w:val="008B2301"/>
    <w:rsid w:val="008B23CF"/>
    <w:rsid w:val="008B2878"/>
    <w:rsid w:val="008B28CE"/>
    <w:rsid w:val="008B303F"/>
    <w:rsid w:val="008B30F1"/>
    <w:rsid w:val="008B35F0"/>
    <w:rsid w:val="008B3AA1"/>
    <w:rsid w:val="008B4193"/>
    <w:rsid w:val="008B41A4"/>
    <w:rsid w:val="008B4748"/>
    <w:rsid w:val="008B5BCF"/>
    <w:rsid w:val="008B5C79"/>
    <w:rsid w:val="008B64D6"/>
    <w:rsid w:val="008B6527"/>
    <w:rsid w:val="008B74E2"/>
    <w:rsid w:val="008B7C0F"/>
    <w:rsid w:val="008B7D77"/>
    <w:rsid w:val="008B7E23"/>
    <w:rsid w:val="008B7F1A"/>
    <w:rsid w:val="008C067C"/>
    <w:rsid w:val="008C0735"/>
    <w:rsid w:val="008C0DDB"/>
    <w:rsid w:val="008C0E34"/>
    <w:rsid w:val="008C0E7E"/>
    <w:rsid w:val="008C1661"/>
    <w:rsid w:val="008C17FB"/>
    <w:rsid w:val="008C1B54"/>
    <w:rsid w:val="008C2631"/>
    <w:rsid w:val="008C317C"/>
    <w:rsid w:val="008C3A7A"/>
    <w:rsid w:val="008C3ECA"/>
    <w:rsid w:val="008C47C0"/>
    <w:rsid w:val="008C5091"/>
    <w:rsid w:val="008C587F"/>
    <w:rsid w:val="008C685A"/>
    <w:rsid w:val="008C6897"/>
    <w:rsid w:val="008C690A"/>
    <w:rsid w:val="008C6AE9"/>
    <w:rsid w:val="008C6D5D"/>
    <w:rsid w:val="008C732C"/>
    <w:rsid w:val="008C7539"/>
    <w:rsid w:val="008C77E0"/>
    <w:rsid w:val="008C7B04"/>
    <w:rsid w:val="008C7BE7"/>
    <w:rsid w:val="008D027A"/>
    <w:rsid w:val="008D0664"/>
    <w:rsid w:val="008D0B8E"/>
    <w:rsid w:val="008D0E6A"/>
    <w:rsid w:val="008D1833"/>
    <w:rsid w:val="008D18CD"/>
    <w:rsid w:val="008D1BFF"/>
    <w:rsid w:val="008D1DF2"/>
    <w:rsid w:val="008D22F4"/>
    <w:rsid w:val="008D24D6"/>
    <w:rsid w:val="008D3377"/>
    <w:rsid w:val="008D35DF"/>
    <w:rsid w:val="008D3B18"/>
    <w:rsid w:val="008D3D21"/>
    <w:rsid w:val="008D3DD8"/>
    <w:rsid w:val="008D3DF8"/>
    <w:rsid w:val="008D4C25"/>
    <w:rsid w:val="008D566B"/>
    <w:rsid w:val="008D5FCA"/>
    <w:rsid w:val="008D61CB"/>
    <w:rsid w:val="008D63D7"/>
    <w:rsid w:val="008D64E4"/>
    <w:rsid w:val="008D6A8F"/>
    <w:rsid w:val="008D7648"/>
    <w:rsid w:val="008D778E"/>
    <w:rsid w:val="008D799E"/>
    <w:rsid w:val="008D7BD6"/>
    <w:rsid w:val="008D7E17"/>
    <w:rsid w:val="008E01A3"/>
    <w:rsid w:val="008E04C6"/>
    <w:rsid w:val="008E0D47"/>
    <w:rsid w:val="008E0E12"/>
    <w:rsid w:val="008E0E18"/>
    <w:rsid w:val="008E120F"/>
    <w:rsid w:val="008E1370"/>
    <w:rsid w:val="008E1A33"/>
    <w:rsid w:val="008E2187"/>
    <w:rsid w:val="008E2B38"/>
    <w:rsid w:val="008E2D48"/>
    <w:rsid w:val="008E30EF"/>
    <w:rsid w:val="008E335B"/>
    <w:rsid w:val="008E3EDA"/>
    <w:rsid w:val="008E4133"/>
    <w:rsid w:val="008E44B7"/>
    <w:rsid w:val="008E5391"/>
    <w:rsid w:val="008E53D1"/>
    <w:rsid w:val="008E5449"/>
    <w:rsid w:val="008E57D9"/>
    <w:rsid w:val="008E5985"/>
    <w:rsid w:val="008E5C3C"/>
    <w:rsid w:val="008E5CC0"/>
    <w:rsid w:val="008E60A4"/>
    <w:rsid w:val="008E65C3"/>
    <w:rsid w:val="008E6656"/>
    <w:rsid w:val="008E6E8E"/>
    <w:rsid w:val="008E762C"/>
    <w:rsid w:val="008E7BFB"/>
    <w:rsid w:val="008E7CCA"/>
    <w:rsid w:val="008F0372"/>
    <w:rsid w:val="008F0853"/>
    <w:rsid w:val="008F09B7"/>
    <w:rsid w:val="008F10A6"/>
    <w:rsid w:val="008F17CE"/>
    <w:rsid w:val="008F18FE"/>
    <w:rsid w:val="008F1968"/>
    <w:rsid w:val="008F1D57"/>
    <w:rsid w:val="008F1F07"/>
    <w:rsid w:val="008F2271"/>
    <w:rsid w:val="008F2E46"/>
    <w:rsid w:val="008F2F42"/>
    <w:rsid w:val="008F30DE"/>
    <w:rsid w:val="008F31F5"/>
    <w:rsid w:val="008F3B3C"/>
    <w:rsid w:val="008F3F13"/>
    <w:rsid w:val="008F43E0"/>
    <w:rsid w:val="008F44EA"/>
    <w:rsid w:val="008F4C5C"/>
    <w:rsid w:val="008F5057"/>
    <w:rsid w:val="008F571B"/>
    <w:rsid w:val="008F583F"/>
    <w:rsid w:val="008F5BBF"/>
    <w:rsid w:val="008F5EF5"/>
    <w:rsid w:val="008F61C3"/>
    <w:rsid w:val="008F6680"/>
    <w:rsid w:val="008F6889"/>
    <w:rsid w:val="008F6AFB"/>
    <w:rsid w:val="008F6B90"/>
    <w:rsid w:val="008F754F"/>
    <w:rsid w:val="008F770B"/>
    <w:rsid w:val="00900048"/>
    <w:rsid w:val="00900214"/>
    <w:rsid w:val="0090027E"/>
    <w:rsid w:val="00900461"/>
    <w:rsid w:val="009007D7"/>
    <w:rsid w:val="009009E9"/>
    <w:rsid w:val="00900A6A"/>
    <w:rsid w:val="00900D61"/>
    <w:rsid w:val="00900F44"/>
    <w:rsid w:val="00900F45"/>
    <w:rsid w:val="009014AF"/>
    <w:rsid w:val="009014B4"/>
    <w:rsid w:val="00901E59"/>
    <w:rsid w:val="00901ED9"/>
    <w:rsid w:val="009020BA"/>
    <w:rsid w:val="00903B00"/>
    <w:rsid w:val="00903BCB"/>
    <w:rsid w:val="00903DB0"/>
    <w:rsid w:val="00903E49"/>
    <w:rsid w:val="00904F21"/>
    <w:rsid w:val="00905372"/>
    <w:rsid w:val="00905596"/>
    <w:rsid w:val="00905A2A"/>
    <w:rsid w:val="0090672E"/>
    <w:rsid w:val="00907099"/>
    <w:rsid w:val="00907342"/>
    <w:rsid w:val="009074F5"/>
    <w:rsid w:val="009076CE"/>
    <w:rsid w:val="00907790"/>
    <w:rsid w:val="0091023B"/>
    <w:rsid w:val="009102E2"/>
    <w:rsid w:val="009103B9"/>
    <w:rsid w:val="00910748"/>
    <w:rsid w:val="00910B46"/>
    <w:rsid w:val="00910BEF"/>
    <w:rsid w:val="00910EE3"/>
    <w:rsid w:val="0091198F"/>
    <w:rsid w:val="00911C8C"/>
    <w:rsid w:val="0091261F"/>
    <w:rsid w:val="00912683"/>
    <w:rsid w:val="00912B54"/>
    <w:rsid w:val="00913456"/>
    <w:rsid w:val="00913ED7"/>
    <w:rsid w:val="00914061"/>
    <w:rsid w:val="00914306"/>
    <w:rsid w:val="00914486"/>
    <w:rsid w:val="009147AC"/>
    <w:rsid w:val="00914DFF"/>
    <w:rsid w:val="00914F3E"/>
    <w:rsid w:val="00915759"/>
    <w:rsid w:val="00915A67"/>
    <w:rsid w:val="00915D5B"/>
    <w:rsid w:val="00916615"/>
    <w:rsid w:val="009168AD"/>
    <w:rsid w:val="00916B94"/>
    <w:rsid w:val="00916E49"/>
    <w:rsid w:val="00917121"/>
    <w:rsid w:val="00917C16"/>
    <w:rsid w:val="00917CAD"/>
    <w:rsid w:val="009204FE"/>
    <w:rsid w:val="00920701"/>
    <w:rsid w:val="0092073D"/>
    <w:rsid w:val="00921337"/>
    <w:rsid w:val="00921347"/>
    <w:rsid w:val="0092198A"/>
    <w:rsid w:val="00921A40"/>
    <w:rsid w:val="00921A69"/>
    <w:rsid w:val="00921A85"/>
    <w:rsid w:val="00921AFD"/>
    <w:rsid w:val="009221E8"/>
    <w:rsid w:val="00922674"/>
    <w:rsid w:val="00922CA0"/>
    <w:rsid w:val="00922DC6"/>
    <w:rsid w:val="00922ECD"/>
    <w:rsid w:val="00922FF3"/>
    <w:rsid w:val="00923BD3"/>
    <w:rsid w:val="00923BFF"/>
    <w:rsid w:val="009243D9"/>
    <w:rsid w:val="00924BCF"/>
    <w:rsid w:val="009256B4"/>
    <w:rsid w:val="00925C44"/>
    <w:rsid w:val="00925F3B"/>
    <w:rsid w:val="00926377"/>
    <w:rsid w:val="009266C3"/>
    <w:rsid w:val="00926835"/>
    <w:rsid w:val="00926886"/>
    <w:rsid w:val="009269A6"/>
    <w:rsid w:val="009270C6"/>
    <w:rsid w:val="0092751D"/>
    <w:rsid w:val="00927800"/>
    <w:rsid w:val="00927839"/>
    <w:rsid w:val="00930150"/>
    <w:rsid w:val="00930161"/>
    <w:rsid w:val="009301D5"/>
    <w:rsid w:val="00930C98"/>
    <w:rsid w:val="00931A62"/>
    <w:rsid w:val="00931DB4"/>
    <w:rsid w:val="00932C2D"/>
    <w:rsid w:val="00932E88"/>
    <w:rsid w:val="00933027"/>
    <w:rsid w:val="009337F4"/>
    <w:rsid w:val="00934C51"/>
    <w:rsid w:val="00934C6A"/>
    <w:rsid w:val="0093573C"/>
    <w:rsid w:val="0093577B"/>
    <w:rsid w:val="00935B0C"/>
    <w:rsid w:val="00935F4A"/>
    <w:rsid w:val="00936571"/>
    <w:rsid w:val="00936658"/>
    <w:rsid w:val="00936CAC"/>
    <w:rsid w:val="0093736A"/>
    <w:rsid w:val="00937816"/>
    <w:rsid w:val="00940381"/>
    <w:rsid w:val="009403B5"/>
    <w:rsid w:val="009404A5"/>
    <w:rsid w:val="009407CA"/>
    <w:rsid w:val="00940D03"/>
    <w:rsid w:val="00940E6D"/>
    <w:rsid w:val="00941108"/>
    <w:rsid w:val="0094115C"/>
    <w:rsid w:val="0094135B"/>
    <w:rsid w:val="0094192E"/>
    <w:rsid w:val="00941935"/>
    <w:rsid w:val="009423FE"/>
    <w:rsid w:val="009429BA"/>
    <w:rsid w:val="00942D43"/>
    <w:rsid w:val="00942FAC"/>
    <w:rsid w:val="00943154"/>
    <w:rsid w:val="00943599"/>
    <w:rsid w:val="0094445F"/>
    <w:rsid w:val="0094469B"/>
    <w:rsid w:val="0094520C"/>
    <w:rsid w:val="00945571"/>
    <w:rsid w:val="00946033"/>
    <w:rsid w:val="0094691E"/>
    <w:rsid w:val="00947380"/>
    <w:rsid w:val="00947C6F"/>
    <w:rsid w:val="00947F5B"/>
    <w:rsid w:val="00950184"/>
    <w:rsid w:val="00950607"/>
    <w:rsid w:val="00950904"/>
    <w:rsid w:val="009509C9"/>
    <w:rsid w:val="00950C87"/>
    <w:rsid w:val="00950FA9"/>
    <w:rsid w:val="009513A5"/>
    <w:rsid w:val="00951702"/>
    <w:rsid w:val="00951AF8"/>
    <w:rsid w:val="00951EAE"/>
    <w:rsid w:val="00952077"/>
    <w:rsid w:val="0095269A"/>
    <w:rsid w:val="0095275B"/>
    <w:rsid w:val="00952DA0"/>
    <w:rsid w:val="00952DE3"/>
    <w:rsid w:val="00953484"/>
    <w:rsid w:val="009537DE"/>
    <w:rsid w:val="00953E47"/>
    <w:rsid w:val="00954141"/>
    <w:rsid w:val="00954A0E"/>
    <w:rsid w:val="00955612"/>
    <w:rsid w:val="009559F8"/>
    <w:rsid w:val="00955EFB"/>
    <w:rsid w:val="00956B47"/>
    <w:rsid w:val="00957529"/>
    <w:rsid w:val="00957AE9"/>
    <w:rsid w:val="00957D9F"/>
    <w:rsid w:val="00960196"/>
    <w:rsid w:val="00960231"/>
    <w:rsid w:val="00960A70"/>
    <w:rsid w:val="00960F00"/>
    <w:rsid w:val="00960F52"/>
    <w:rsid w:val="009610B5"/>
    <w:rsid w:val="0096120A"/>
    <w:rsid w:val="009613E4"/>
    <w:rsid w:val="009616EF"/>
    <w:rsid w:val="0096226D"/>
    <w:rsid w:val="00962AB6"/>
    <w:rsid w:val="0096307A"/>
    <w:rsid w:val="009633FE"/>
    <w:rsid w:val="00963468"/>
    <w:rsid w:val="009635E7"/>
    <w:rsid w:val="0096452E"/>
    <w:rsid w:val="0096464D"/>
    <w:rsid w:val="00964CAB"/>
    <w:rsid w:val="009655FB"/>
    <w:rsid w:val="00965940"/>
    <w:rsid w:val="00966033"/>
    <w:rsid w:val="009663AD"/>
    <w:rsid w:val="00966420"/>
    <w:rsid w:val="00967590"/>
    <w:rsid w:val="00967EC0"/>
    <w:rsid w:val="009703FA"/>
    <w:rsid w:val="00970551"/>
    <w:rsid w:val="0097062C"/>
    <w:rsid w:val="00970B14"/>
    <w:rsid w:val="009718A5"/>
    <w:rsid w:val="00971F0F"/>
    <w:rsid w:val="0097212C"/>
    <w:rsid w:val="009722A5"/>
    <w:rsid w:val="00972343"/>
    <w:rsid w:val="009728C7"/>
    <w:rsid w:val="009732DA"/>
    <w:rsid w:val="00973581"/>
    <w:rsid w:val="009738A8"/>
    <w:rsid w:val="00973E2E"/>
    <w:rsid w:val="009743E6"/>
    <w:rsid w:val="0097467E"/>
    <w:rsid w:val="00974EA7"/>
    <w:rsid w:val="00974F2F"/>
    <w:rsid w:val="00975312"/>
    <w:rsid w:val="0097540F"/>
    <w:rsid w:val="00975ADE"/>
    <w:rsid w:val="00975D3C"/>
    <w:rsid w:val="0097625B"/>
    <w:rsid w:val="00976534"/>
    <w:rsid w:val="00976BBF"/>
    <w:rsid w:val="00976CA7"/>
    <w:rsid w:val="00977130"/>
    <w:rsid w:val="00977E29"/>
    <w:rsid w:val="00980431"/>
    <w:rsid w:val="00980448"/>
    <w:rsid w:val="00980879"/>
    <w:rsid w:val="00981038"/>
    <w:rsid w:val="00981075"/>
    <w:rsid w:val="009812B3"/>
    <w:rsid w:val="00982404"/>
    <w:rsid w:val="009828F9"/>
    <w:rsid w:val="00982916"/>
    <w:rsid w:val="00982A20"/>
    <w:rsid w:val="009830A5"/>
    <w:rsid w:val="009830CA"/>
    <w:rsid w:val="0098352D"/>
    <w:rsid w:val="009837C4"/>
    <w:rsid w:val="00983AD7"/>
    <w:rsid w:val="00983B58"/>
    <w:rsid w:val="00983E46"/>
    <w:rsid w:val="009840A0"/>
    <w:rsid w:val="00984471"/>
    <w:rsid w:val="00984985"/>
    <w:rsid w:val="00984C15"/>
    <w:rsid w:val="00984C28"/>
    <w:rsid w:val="00985457"/>
    <w:rsid w:val="00985FDF"/>
    <w:rsid w:val="009862A8"/>
    <w:rsid w:val="009862E4"/>
    <w:rsid w:val="00986805"/>
    <w:rsid w:val="00986896"/>
    <w:rsid w:val="009868E2"/>
    <w:rsid w:val="00986C8B"/>
    <w:rsid w:val="009871E9"/>
    <w:rsid w:val="009873E4"/>
    <w:rsid w:val="00987856"/>
    <w:rsid w:val="0098793E"/>
    <w:rsid w:val="00987ACD"/>
    <w:rsid w:val="00990B26"/>
    <w:rsid w:val="0099203D"/>
    <w:rsid w:val="00992141"/>
    <w:rsid w:val="0099241D"/>
    <w:rsid w:val="009924D6"/>
    <w:rsid w:val="0099293B"/>
    <w:rsid w:val="00992953"/>
    <w:rsid w:val="00992A07"/>
    <w:rsid w:val="00992CF4"/>
    <w:rsid w:val="00992CFE"/>
    <w:rsid w:val="00992EAE"/>
    <w:rsid w:val="009930F1"/>
    <w:rsid w:val="00993664"/>
    <w:rsid w:val="00993818"/>
    <w:rsid w:val="00993905"/>
    <w:rsid w:val="00993C25"/>
    <w:rsid w:val="00993DE2"/>
    <w:rsid w:val="00993E37"/>
    <w:rsid w:val="0099435C"/>
    <w:rsid w:val="009945EA"/>
    <w:rsid w:val="00994827"/>
    <w:rsid w:val="0099483B"/>
    <w:rsid w:val="00994A4B"/>
    <w:rsid w:val="009951A4"/>
    <w:rsid w:val="009951E7"/>
    <w:rsid w:val="00995471"/>
    <w:rsid w:val="009957B2"/>
    <w:rsid w:val="0099586B"/>
    <w:rsid w:val="00995D3E"/>
    <w:rsid w:val="009962A2"/>
    <w:rsid w:val="009964A0"/>
    <w:rsid w:val="00996B18"/>
    <w:rsid w:val="00997ABF"/>
    <w:rsid w:val="00997D9F"/>
    <w:rsid w:val="009A04A3"/>
    <w:rsid w:val="009A05A4"/>
    <w:rsid w:val="009A0BEB"/>
    <w:rsid w:val="009A13F3"/>
    <w:rsid w:val="009A16FA"/>
    <w:rsid w:val="009A1EA7"/>
    <w:rsid w:val="009A206C"/>
    <w:rsid w:val="009A219F"/>
    <w:rsid w:val="009A227D"/>
    <w:rsid w:val="009A2441"/>
    <w:rsid w:val="009A274E"/>
    <w:rsid w:val="009A29B2"/>
    <w:rsid w:val="009A2A40"/>
    <w:rsid w:val="009A316F"/>
    <w:rsid w:val="009A399C"/>
    <w:rsid w:val="009A3EA5"/>
    <w:rsid w:val="009A429F"/>
    <w:rsid w:val="009A433F"/>
    <w:rsid w:val="009A4B8E"/>
    <w:rsid w:val="009A4BF1"/>
    <w:rsid w:val="009A4E5F"/>
    <w:rsid w:val="009A4E88"/>
    <w:rsid w:val="009A56AE"/>
    <w:rsid w:val="009A5757"/>
    <w:rsid w:val="009A5D29"/>
    <w:rsid w:val="009A6252"/>
    <w:rsid w:val="009A648E"/>
    <w:rsid w:val="009A64F1"/>
    <w:rsid w:val="009A67A0"/>
    <w:rsid w:val="009A6DF2"/>
    <w:rsid w:val="009A6F5D"/>
    <w:rsid w:val="009A7112"/>
    <w:rsid w:val="009A7705"/>
    <w:rsid w:val="009A7920"/>
    <w:rsid w:val="009A7C7D"/>
    <w:rsid w:val="009A7CDF"/>
    <w:rsid w:val="009B010F"/>
    <w:rsid w:val="009B0277"/>
    <w:rsid w:val="009B0600"/>
    <w:rsid w:val="009B0C86"/>
    <w:rsid w:val="009B1019"/>
    <w:rsid w:val="009B1263"/>
    <w:rsid w:val="009B15B9"/>
    <w:rsid w:val="009B1F05"/>
    <w:rsid w:val="009B285E"/>
    <w:rsid w:val="009B2CF6"/>
    <w:rsid w:val="009B2D0E"/>
    <w:rsid w:val="009B2FB4"/>
    <w:rsid w:val="009B34CA"/>
    <w:rsid w:val="009B390D"/>
    <w:rsid w:val="009B3F5F"/>
    <w:rsid w:val="009B407D"/>
    <w:rsid w:val="009B412C"/>
    <w:rsid w:val="009B4490"/>
    <w:rsid w:val="009B458A"/>
    <w:rsid w:val="009B4BE8"/>
    <w:rsid w:val="009B51E8"/>
    <w:rsid w:val="009B53DB"/>
    <w:rsid w:val="009B6D6A"/>
    <w:rsid w:val="009B7339"/>
    <w:rsid w:val="009B7BA0"/>
    <w:rsid w:val="009B7F87"/>
    <w:rsid w:val="009C008A"/>
    <w:rsid w:val="009C0125"/>
    <w:rsid w:val="009C02C4"/>
    <w:rsid w:val="009C074D"/>
    <w:rsid w:val="009C0954"/>
    <w:rsid w:val="009C0C6F"/>
    <w:rsid w:val="009C0D77"/>
    <w:rsid w:val="009C10B9"/>
    <w:rsid w:val="009C11DF"/>
    <w:rsid w:val="009C14F1"/>
    <w:rsid w:val="009C15B1"/>
    <w:rsid w:val="009C1732"/>
    <w:rsid w:val="009C20BA"/>
    <w:rsid w:val="009C2E66"/>
    <w:rsid w:val="009C32A0"/>
    <w:rsid w:val="009C360D"/>
    <w:rsid w:val="009C38A6"/>
    <w:rsid w:val="009C3D22"/>
    <w:rsid w:val="009C3E2F"/>
    <w:rsid w:val="009C4294"/>
    <w:rsid w:val="009C4D6F"/>
    <w:rsid w:val="009C4DCA"/>
    <w:rsid w:val="009C4F93"/>
    <w:rsid w:val="009C547A"/>
    <w:rsid w:val="009C5E46"/>
    <w:rsid w:val="009C610E"/>
    <w:rsid w:val="009C6159"/>
    <w:rsid w:val="009C6488"/>
    <w:rsid w:val="009C64CB"/>
    <w:rsid w:val="009C664E"/>
    <w:rsid w:val="009C6A4D"/>
    <w:rsid w:val="009C6B10"/>
    <w:rsid w:val="009C7B81"/>
    <w:rsid w:val="009D0175"/>
    <w:rsid w:val="009D03AD"/>
    <w:rsid w:val="009D09E2"/>
    <w:rsid w:val="009D10B8"/>
    <w:rsid w:val="009D228F"/>
    <w:rsid w:val="009D2AE0"/>
    <w:rsid w:val="009D34C8"/>
    <w:rsid w:val="009D3CA2"/>
    <w:rsid w:val="009D3E11"/>
    <w:rsid w:val="009D404E"/>
    <w:rsid w:val="009D44C4"/>
    <w:rsid w:val="009D491B"/>
    <w:rsid w:val="009D505B"/>
    <w:rsid w:val="009D534A"/>
    <w:rsid w:val="009D5C09"/>
    <w:rsid w:val="009D5D76"/>
    <w:rsid w:val="009D637E"/>
    <w:rsid w:val="009D6457"/>
    <w:rsid w:val="009D67CE"/>
    <w:rsid w:val="009D6FC8"/>
    <w:rsid w:val="009D7589"/>
    <w:rsid w:val="009E0232"/>
    <w:rsid w:val="009E0434"/>
    <w:rsid w:val="009E074F"/>
    <w:rsid w:val="009E0C4A"/>
    <w:rsid w:val="009E1562"/>
    <w:rsid w:val="009E15DE"/>
    <w:rsid w:val="009E1676"/>
    <w:rsid w:val="009E1ADE"/>
    <w:rsid w:val="009E202F"/>
    <w:rsid w:val="009E2225"/>
    <w:rsid w:val="009E226F"/>
    <w:rsid w:val="009E245C"/>
    <w:rsid w:val="009E29BD"/>
    <w:rsid w:val="009E2AAF"/>
    <w:rsid w:val="009E2B38"/>
    <w:rsid w:val="009E34AE"/>
    <w:rsid w:val="009E394E"/>
    <w:rsid w:val="009E3958"/>
    <w:rsid w:val="009E4048"/>
    <w:rsid w:val="009E409E"/>
    <w:rsid w:val="009E43C3"/>
    <w:rsid w:val="009E44D4"/>
    <w:rsid w:val="009E4510"/>
    <w:rsid w:val="009E45AC"/>
    <w:rsid w:val="009E4616"/>
    <w:rsid w:val="009E4E19"/>
    <w:rsid w:val="009E5547"/>
    <w:rsid w:val="009E5A24"/>
    <w:rsid w:val="009E5BC8"/>
    <w:rsid w:val="009E5E15"/>
    <w:rsid w:val="009E602B"/>
    <w:rsid w:val="009E62E4"/>
    <w:rsid w:val="009E64EA"/>
    <w:rsid w:val="009E6A81"/>
    <w:rsid w:val="009E6AC7"/>
    <w:rsid w:val="009E730F"/>
    <w:rsid w:val="009E7C24"/>
    <w:rsid w:val="009E7C9C"/>
    <w:rsid w:val="009E7DD9"/>
    <w:rsid w:val="009E7F64"/>
    <w:rsid w:val="009F0138"/>
    <w:rsid w:val="009F0852"/>
    <w:rsid w:val="009F08A3"/>
    <w:rsid w:val="009F0B58"/>
    <w:rsid w:val="009F0D4C"/>
    <w:rsid w:val="009F14D6"/>
    <w:rsid w:val="009F14F9"/>
    <w:rsid w:val="009F224D"/>
    <w:rsid w:val="009F287B"/>
    <w:rsid w:val="009F2980"/>
    <w:rsid w:val="009F2A1F"/>
    <w:rsid w:val="009F2A57"/>
    <w:rsid w:val="009F2B59"/>
    <w:rsid w:val="009F3AD9"/>
    <w:rsid w:val="009F3CB2"/>
    <w:rsid w:val="009F478F"/>
    <w:rsid w:val="009F48DA"/>
    <w:rsid w:val="009F497B"/>
    <w:rsid w:val="009F4F7F"/>
    <w:rsid w:val="009F5094"/>
    <w:rsid w:val="009F51B5"/>
    <w:rsid w:val="009F534C"/>
    <w:rsid w:val="009F553D"/>
    <w:rsid w:val="009F60AA"/>
    <w:rsid w:val="009F6623"/>
    <w:rsid w:val="009F7106"/>
    <w:rsid w:val="009F75D3"/>
    <w:rsid w:val="009F7763"/>
    <w:rsid w:val="00A005FA"/>
    <w:rsid w:val="00A00AF0"/>
    <w:rsid w:val="00A00BFF"/>
    <w:rsid w:val="00A01716"/>
    <w:rsid w:val="00A01A2A"/>
    <w:rsid w:val="00A01A4D"/>
    <w:rsid w:val="00A01DAB"/>
    <w:rsid w:val="00A02519"/>
    <w:rsid w:val="00A02735"/>
    <w:rsid w:val="00A032CC"/>
    <w:rsid w:val="00A03492"/>
    <w:rsid w:val="00A04421"/>
    <w:rsid w:val="00A04835"/>
    <w:rsid w:val="00A04AEC"/>
    <w:rsid w:val="00A04CB6"/>
    <w:rsid w:val="00A05088"/>
    <w:rsid w:val="00A057D4"/>
    <w:rsid w:val="00A06D96"/>
    <w:rsid w:val="00A07436"/>
    <w:rsid w:val="00A07506"/>
    <w:rsid w:val="00A07860"/>
    <w:rsid w:val="00A10090"/>
    <w:rsid w:val="00A10680"/>
    <w:rsid w:val="00A10B45"/>
    <w:rsid w:val="00A10CF5"/>
    <w:rsid w:val="00A10E95"/>
    <w:rsid w:val="00A11A68"/>
    <w:rsid w:val="00A11A77"/>
    <w:rsid w:val="00A11D10"/>
    <w:rsid w:val="00A1246C"/>
    <w:rsid w:val="00A12E71"/>
    <w:rsid w:val="00A138F2"/>
    <w:rsid w:val="00A13944"/>
    <w:rsid w:val="00A13C80"/>
    <w:rsid w:val="00A13CE3"/>
    <w:rsid w:val="00A1402D"/>
    <w:rsid w:val="00A146ED"/>
    <w:rsid w:val="00A14BEB"/>
    <w:rsid w:val="00A14C5B"/>
    <w:rsid w:val="00A15704"/>
    <w:rsid w:val="00A15920"/>
    <w:rsid w:val="00A1701F"/>
    <w:rsid w:val="00A170EA"/>
    <w:rsid w:val="00A17653"/>
    <w:rsid w:val="00A20520"/>
    <w:rsid w:val="00A206A1"/>
    <w:rsid w:val="00A206B1"/>
    <w:rsid w:val="00A20B89"/>
    <w:rsid w:val="00A20C4E"/>
    <w:rsid w:val="00A20F03"/>
    <w:rsid w:val="00A21344"/>
    <w:rsid w:val="00A21905"/>
    <w:rsid w:val="00A21D22"/>
    <w:rsid w:val="00A22660"/>
    <w:rsid w:val="00A228EE"/>
    <w:rsid w:val="00A22B15"/>
    <w:rsid w:val="00A23518"/>
    <w:rsid w:val="00A236FE"/>
    <w:rsid w:val="00A23908"/>
    <w:rsid w:val="00A239D1"/>
    <w:rsid w:val="00A242C4"/>
    <w:rsid w:val="00A242E1"/>
    <w:rsid w:val="00A24392"/>
    <w:rsid w:val="00A24490"/>
    <w:rsid w:val="00A2458D"/>
    <w:rsid w:val="00A24954"/>
    <w:rsid w:val="00A24BA5"/>
    <w:rsid w:val="00A24BBE"/>
    <w:rsid w:val="00A24C99"/>
    <w:rsid w:val="00A24CFB"/>
    <w:rsid w:val="00A24DDB"/>
    <w:rsid w:val="00A257D7"/>
    <w:rsid w:val="00A258B1"/>
    <w:rsid w:val="00A25AE6"/>
    <w:rsid w:val="00A25F87"/>
    <w:rsid w:val="00A27947"/>
    <w:rsid w:val="00A27974"/>
    <w:rsid w:val="00A27B2E"/>
    <w:rsid w:val="00A27B77"/>
    <w:rsid w:val="00A27D0F"/>
    <w:rsid w:val="00A27DCF"/>
    <w:rsid w:val="00A30090"/>
    <w:rsid w:val="00A30CCE"/>
    <w:rsid w:val="00A310A6"/>
    <w:rsid w:val="00A31422"/>
    <w:rsid w:val="00A31E02"/>
    <w:rsid w:val="00A3227A"/>
    <w:rsid w:val="00A32A0B"/>
    <w:rsid w:val="00A32DE8"/>
    <w:rsid w:val="00A33121"/>
    <w:rsid w:val="00A331F5"/>
    <w:rsid w:val="00A33715"/>
    <w:rsid w:val="00A33EF6"/>
    <w:rsid w:val="00A34162"/>
    <w:rsid w:val="00A34689"/>
    <w:rsid w:val="00A347AF"/>
    <w:rsid w:val="00A349E2"/>
    <w:rsid w:val="00A34F14"/>
    <w:rsid w:val="00A35EC0"/>
    <w:rsid w:val="00A3641A"/>
    <w:rsid w:val="00A36DAE"/>
    <w:rsid w:val="00A37233"/>
    <w:rsid w:val="00A4042D"/>
    <w:rsid w:val="00A405A4"/>
    <w:rsid w:val="00A40E65"/>
    <w:rsid w:val="00A41447"/>
    <w:rsid w:val="00A415A7"/>
    <w:rsid w:val="00A420DB"/>
    <w:rsid w:val="00A426C4"/>
    <w:rsid w:val="00A42778"/>
    <w:rsid w:val="00A42B68"/>
    <w:rsid w:val="00A42E8A"/>
    <w:rsid w:val="00A4344A"/>
    <w:rsid w:val="00A439DE"/>
    <w:rsid w:val="00A43C46"/>
    <w:rsid w:val="00A43CBF"/>
    <w:rsid w:val="00A44746"/>
    <w:rsid w:val="00A44956"/>
    <w:rsid w:val="00A45B64"/>
    <w:rsid w:val="00A45B6A"/>
    <w:rsid w:val="00A45BD7"/>
    <w:rsid w:val="00A45DF1"/>
    <w:rsid w:val="00A46811"/>
    <w:rsid w:val="00A46860"/>
    <w:rsid w:val="00A468BA"/>
    <w:rsid w:val="00A46C9E"/>
    <w:rsid w:val="00A46F81"/>
    <w:rsid w:val="00A47328"/>
    <w:rsid w:val="00A478D3"/>
    <w:rsid w:val="00A47F31"/>
    <w:rsid w:val="00A5026B"/>
    <w:rsid w:val="00A50DDA"/>
    <w:rsid w:val="00A51289"/>
    <w:rsid w:val="00A51A4D"/>
    <w:rsid w:val="00A51D87"/>
    <w:rsid w:val="00A51F1B"/>
    <w:rsid w:val="00A51FDC"/>
    <w:rsid w:val="00A526DE"/>
    <w:rsid w:val="00A52908"/>
    <w:rsid w:val="00A52E76"/>
    <w:rsid w:val="00A53340"/>
    <w:rsid w:val="00A53EB3"/>
    <w:rsid w:val="00A5434F"/>
    <w:rsid w:val="00A54790"/>
    <w:rsid w:val="00A552FE"/>
    <w:rsid w:val="00A553BD"/>
    <w:rsid w:val="00A558AD"/>
    <w:rsid w:val="00A560B8"/>
    <w:rsid w:val="00A56F7B"/>
    <w:rsid w:val="00A572DE"/>
    <w:rsid w:val="00A57316"/>
    <w:rsid w:val="00A575BB"/>
    <w:rsid w:val="00A605CB"/>
    <w:rsid w:val="00A605FD"/>
    <w:rsid w:val="00A609A2"/>
    <w:rsid w:val="00A61262"/>
    <w:rsid w:val="00A61596"/>
    <w:rsid w:val="00A61EB7"/>
    <w:rsid w:val="00A6302A"/>
    <w:rsid w:val="00A63430"/>
    <w:rsid w:val="00A64E35"/>
    <w:rsid w:val="00A658D5"/>
    <w:rsid w:val="00A65D88"/>
    <w:rsid w:val="00A6623F"/>
    <w:rsid w:val="00A6692A"/>
    <w:rsid w:val="00A66B7F"/>
    <w:rsid w:val="00A66C1A"/>
    <w:rsid w:val="00A66C4C"/>
    <w:rsid w:val="00A66D7E"/>
    <w:rsid w:val="00A66EF0"/>
    <w:rsid w:val="00A66F1F"/>
    <w:rsid w:val="00A6701F"/>
    <w:rsid w:val="00A67362"/>
    <w:rsid w:val="00A674DF"/>
    <w:rsid w:val="00A6790F"/>
    <w:rsid w:val="00A6791F"/>
    <w:rsid w:val="00A6796E"/>
    <w:rsid w:val="00A70053"/>
    <w:rsid w:val="00A702E6"/>
    <w:rsid w:val="00A70467"/>
    <w:rsid w:val="00A70533"/>
    <w:rsid w:val="00A7088C"/>
    <w:rsid w:val="00A70A07"/>
    <w:rsid w:val="00A70B22"/>
    <w:rsid w:val="00A70C51"/>
    <w:rsid w:val="00A70CBA"/>
    <w:rsid w:val="00A71129"/>
    <w:rsid w:val="00A711C6"/>
    <w:rsid w:val="00A7196D"/>
    <w:rsid w:val="00A71BC3"/>
    <w:rsid w:val="00A721EC"/>
    <w:rsid w:val="00A7282F"/>
    <w:rsid w:val="00A7351A"/>
    <w:rsid w:val="00A736B4"/>
    <w:rsid w:val="00A736DE"/>
    <w:rsid w:val="00A7376D"/>
    <w:rsid w:val="00A737BF"/>
    <w:rsid w:val="00A74540"/>
    <w:rsid w:val="00A7471D"/>
    <w:rsid w:val="00A75569"/>
    <w:rsid w:val="00A75F8E"/>
    <w:rsid w:val="00A7626A"/>
    <w:rsid w:val="00A76BF3"/>
    <w:rsid w:val="00A76E12"/>
    <w:rsid w:val="00A7706D"/>
    <w:rsid w:val="00A771E5"/>
    <w:rsid w:val="00A77376"/>
    <w:rsid w:val="00A7764C"/>
    <w:rsid w:val="00A77C28"/>
    <w:rsid w:val="00A77E56"/>
    <w:rsid w:val="00A77E7F"/>
    <w:rsid w:val="00A800E7"/>
    <w:rsid w:val="00A80961"/>
    <w:rsid w:val="00A80A51"/>
    <w:rsid w:val="00A80A87"/>
    <w:rsid w:val="00A80AE9"/>
    <w:rsid w:val="00A80E0C"/>
    <w:rsid w:val="00A810F8"/>
    <w:rsid w:val="00A81374"/>
    <w:rsid w:val="00A81B5F"/>
    <w:rsid w:val="00A8288B"/>
    <w:rsid w:val="00A82D36"/>
    <w:rsid w:val="00A82DBC"/>
    <w:rsid w:val="00A8305E"/>
    <w:rsid w:val="00A8362F"/>
    <w:rsid w:val="00A83A95"/>
    <w:rsid w:val="00A83AA0"/>
    <w:rsid w:val="00A83DE1"/>
    <w:rsid w:val="00A8405B"/>
    <w:rsid w:val="00A8418D"/>
    <w:rsid w:val="00A84A2D"/>
    <w:rsid w:val="00A84D1F"/>
    <w:rsid w:val="00A84FEA"/>
    <w:rsid w:val="00A863EB"/>
    <w:rsid w:val="00A86601"/>
    <w:rsid w:val="00A86615"/>
    <w:rsid w:val="00A86A8C"/>
    <w:rsid w:val="00A86D54"/>
    <w:rsid w:val="00A86E11"/>
    <w:rsid w:val="00A86E7B"/>
    <w:rsid w:val="00A87053"/>
    <w:rsid w:val="00A8744C"/>
    <w:rsid w:val="00A87EC0"/>
    <w:rsid w:val="00A9018A"/>
    <w:rsid w:val="00A9098F"/>
    <w:rsid w:val="00A91155"/>
    <w:rsid w:val="00A91309"/>
    <w:rsid w:val="00A91397"/>
    <w:rsid w:val="00A91410"/>
    <w:rsid w:val="00A91FA0"/>
    <w:rsid w:val="00A92073"/>
    <w:rsid w:val="00A92586"/>
    <w:rsid w:val="00A93419"/>
    <w:rsid w:val="00A934AC"/>
    <w:rsid w:val="00A93661"/>
    <w:rsid w:val="00A93868"/>
    <w:rsid w:val="00A93A78"/>
    <w:rsid w:val="00A94D34"/>
    <w:rsid w:val="00A94E52"/>
    <w:rsid w:val="00A94F14"/>
    <w:rsid w:val="00A951D2"/>
    <w:rsid w:val="00A953C2"/>
    <w:rsid w:val="00A957B0"/>
    <w:rsid w:val="00A95C9B"/>
    <w:rsid w:val="00A95E3C"/>
    <w:rsid w:val="00A95FED"/>
    <w:rsid w:val="00A96B02"/>
    <w:rsid w:val="00A96E82"/>
    <w:rsid w:val="00A96FE2"/>
    <w:rsid w:val="00A97025"/>
    <w:rsid w:val="00A97EEE"/>
    <w:rsid w:val="00AA06BB"/>
    <w:rsid w:val="00AA0F02"/>
    <w:rsid w:val="00AA107A"/>
    <w:rsid w:val="00AA1770"/>
    <w:rsid w:val="00AA1A5F"/>
    <w:rsid w:val="00AA1AB8"/>
    <w:rsid w:val="00AA1CFC"/>
    <w:rsid w:val="00AA1E1D"/>
    <w:rsid w:val="00AA1E6B"/>
    <w:rsid w:val="00AA215C"/>
    <w:rsid w:val="00AA21FF"/>
    <w:rsid w:val="00AA230D"/>
    <w:rsid w:val="00AA242F"/>
    <w:rsid w:val="00AA28D2"/>
    <w:rsid w:val="00AA290A"/>
    <w:rsid w:val="00AA2A75"/>
    <w:rsid w:val="00AA2D16"/>
    <w:rsid w:val="00AA3291"/>
    <w:rsid w:val="00AA372B"/>
    <w:rsid w:val="00AA3E20"/>
    <w:rsid w:val="00AA41BE"/>
    <w:rsid w:val="00AA475B"/>
    <w:rsid w:val="00AA4A5C"/>
    <w:rsid w:val="00AA4AE8"/>
    <w:rsid w:val="00AA4CDF"/>
    <w:rsid w:val="00AA4EE1"/>
    <w:rsid w:val="00AA519D"/>
    <w:rsid w:val="00AA56E2"/>
    <w:rsid w:val="00AA5AFF"/>
    <w:rsid w:val="00AA6A95"/>
    <w:rsid w:val="00AA6B6B"/>
    <w:rsid w:val="00AA7051"/>
    <w:rsid w:val="00AA7D5E"/>
    <w:rsid w:val="00AB018E"/>
    <w:rsid w:val="00AB02EB"/>
    <w:rsid w:val="00AB0315"/>
    <w:rsid w:val="00AB035E"/>
    <w:rsid w:val="00AB0438"/>
    <w:rsid w:val="00AB065A"/>
    <w:rsid w:val="00AB0688"/>
    <w:rsid w:val="00AB144F"/>
    <w:rsid w:val="00AB155F"/>
    <w:rsid w:val="00AB19CA"/>
    <w:rsid w:val="00AB234B"/>
    <w:rsid w:val="00AB2478"/>
    <w:rsid w:val="00AB2488"/>
    <w:rsid w:val="00AB24A7"/>
    <w:rsid w:val="00AB282E"/>
    <w:rsid w:val="00AB2D7E"/>
    <w:rsid w:val="00AB2DF3"/>
    <w:rsid w:val="00AB32FB"/>
    <w:rsid w:val="00AB35E8"/>
    <w:rsid w:val="00AB3E20"/>
    <w:rsid w:val="00AB4049"/>
    <w:rsid w:val="00AB4C7B"/>
    <w:rsid w:val="00AB557F"/>
    <w:rsid w:val="00AB5617"/>
    <w:rsid w:val="00AB5B01"/>
    <w:rsid w:val="00AB61DF"/>
    <w:rsid w:val="00AB64DB"/>
    <w:rsid w:val="00AB691B"/>
    <w:rsid w:val="00AB6923"/>
    <w:rsid w:val="00AB7076"/>
    <w:rsid w:val="00AB70F8"/>
    <w:rsid w:val="00AB71FB"/>
    <w:rsid w:val="00AC0BCD"/>
    <w:rsid w:val="00AC10C0"/>
    <w:rsid w:val="00AC15DD"/>
    <w:rsid w:val="00AC1603"/>
    <w:rsid w:val="00AC1668"/>
    <w:rsid w:val="00AC17D6"/>
    <w:rsid w:val="00AC30B9"/>
    <w:rsid w:val="00AC3537"/>
    <w:rsid w:val="00AC39E1"/>
    <w:rsid w:val="00AC3FA6"/>
    <w:rsid w:val="00AC47A9"/>
    <w:rsid w:val="00AC4875"/>
    <w:rsid w:val="00AC48C3"/>
    <w:rsid w:val="00AC5288"/>
    <w:rsid w:val="00AC533E"/>
    <w:rsid w:val="00AC56D7"/>
    <w:rsid w:val="00AC5738"/>
    <w:rsid w:val="00AC596F"/>
    <w:rsid w:val="00AC5D23"/>
    <w:rsid w:val="00AC62C1"/>
    <w:rsid w:val="00AC6519"/>
    <w:rsid w:val="00AC6C46"/>
    <w:rsid w:val="00AC71D2"/>
    <w:rsid w:val="00AC71F7"/>
    <w:rsid w:val="00AC75E7"/>
    <w:rsid w:val="00AC7F4C"/>
    <w:rsid w:val="00AD0137"/>
    <w:rsid w:val="00AD029B"/>
    <w:rsid w:val="00AD02C8"/>
    <w:rsid w:val="00AD09A6"/>
    <w:rsid w:val="00AD1386"/>
    <w:rsid w:val="00AD14C5"/>
    <w:rsid w:val="00AD16E3"/>
    <w:rsid w:val="00AD174E"/>
    <w:rsid w:val="00AD191C"/>
    <w:rsid w:val="00AD1B47"/>
    <w:rsid w:val="00AD1BA7"/>
    <w:rsid w:val="00AD1CE1"/>
    <w:rsid w:val="00AD1F04"/>
    <w:rsid w:val="00AD23C9"/>
    <w:rsid w:val="00AD2449"/>
    <w:rsid w:val="00AD29B0"/>
    <w:rsid w:val="00AD3703"/>
    <w:rsid w:val="00AD3787"/>
    <w:rsid w:val="00AD39AE"/>
    <w:rsid w:val="00AD3B4E"/>
    <w:rsid w:val="00AD3FA3"/>
    <w:rsid w:val="00AD4446"/>
    <w:rsid w:val="00AD47FF"/>
    <w:rsid w:val="00AD49D0"/>
    <w:rsid w:val="00AD5AEC"/>
    <w:rsid w:val="00AD5E34"/>
    <w:rsid w:val="00AD6B55"/>
    <w:rsid w:val="00AD6C58"/>
    <w:rsid w:val="00AD71FF"/>
    <w:rsid w:val="00AD72E7"/>
    <w:rsid w:val="00AD76BC"/>
    <w:rsid w:val="00AD7A76"/>
    <w:rsid w:val="00AD7DC9"/>
    <w:rsid w:val="00AE0AE9"/>
    <w:rsid w:val="00AE1E0E"/>
    <w:rsid w:val="00AE1EFD"/>
    <w:rsid w:val="00AE2295"/>
    <w:rsid w:val="00AE2BDD"/>
    <w:rsid w:val="00AE31F3"/>
    <w:rsid w:val="00AE363E"/>
    <w:rsid w:val="00AE3805"/>
    <w:rsid w:val="00AE3886"/>
    <w:rsid w:val="00AE3F83"/>
    <w:rsid w:val="00AE4455"/>
    <w:rsid w:val="00AE4751"/>
    <w:rsid w:val="00AE4C8B"/>
    <w:rsid w:val="00AE552A"/>
    <w:rsid w:val="00AE5AFA"/>
    <w:rsid w:val="00AE5DDD"/>
    <w:rsid w:val="00AE5DFE"/>
    <w:rsid w:val="00AE5F23"/>
    <w:rsid w:val="00AE7A84"/>
    <w:rsid w:val="00AE7B24"/>
    <w:rsid w:val="00AE7BF1"/>
    <w:rsid w:val="00AE7C9D"/>
    <w:rsid w:val="00AE7F6D"/>
    <w:rsid w:val="00AF01D7"/>
    <w:rsid w:val="00AF02C8"/>
    <w:rsid w:val="00AF04CD"/>
    <w:rsid w:val="00AF099D"/>
    <w:rsid w:val="00AF17A0"/>
    <w:rsid w:val="00AF184F"/>
    <w:rsid w:val="00AF185E"/>
    <w:rsid w:val="00AF18D1"/>
    <w:rsid w:val="00AF1EE3"/>
    <w:rsid w:val="00AF2331"/>
    <w:rsid w:val="00AF245C"/>
    <w:rsid w:val="00AF2800"/>
    <w:rsid w:val="00AF3014"/>
    <w:rsid w:val="00AF33CF"/>
    <w:rsid w:val="00AF41A4"/>
    <w:rsid w:val="00AF498B"/>
    <w:rsid w:val="00AF4A2C"/>
    <w:rsid w:val="00AF4DAB"/>
    <w:rsid w:val="00AF4EB7"/>
    <w:rsid w:val="00AF5981"/>
    <w:rsid w:val="00AF6191"/>
    <w:rsid w:val="00AF657C"/>
    <w:rsid w:val="00AF683E"/>
    <w:rsid w:val="00AF7029"/>
    <w:rsid w:val="00AF7427"/>
    <w:rsid w:val="00AF77D2"/>
    <w:rsid w:val="00B00538"/>
    <w:rsid w:val="00B00A2D"/>
    <w:rsid w:val="00B00ADA"/>
    <w:rsid w:val="00B01A93"/>
    <w:rsid w:val="00B01C41"/>
    <w:rsid w:val="00B01E44"/>
    <w:rsid w:val="00B01FDE"/>
    <w:rsid w:val="00B02227"/>
    <w:rsid w:val="00B0226C"/>
    <w:rsid w:val="00B022A3"/>
    <w:rsid w:val="00B02343"/>
    <w:rsid w:val="00B02830"/>
    <w:rsid w:val="00B02C80"/>
    <w:rsid w:val="00B0306B"/>
    <w:rsid w:val="00B030D3"/>
    <w:rsid w:val="00B03A3E"/>
    <w:rsid w:val="00B041D9"/>
    <w:rsid w:val="00B0427E"/>
    <w:rsid w:val="00B04C51"/>
    <w:rsid w:val="00B05057"/>
    <w:rsid w:val="00B0546D"/>
    <w:rsid w:val="00B05777"/>
    <w:rsid w:val="00B05ACE"/>
    <w:rsid w:val="00B06325"/>
    <w:rsid w:val="00B06532"/>
    <w:rsid w:val="00B06886"/>
    <w:rsid w:val="00B06C33"/>
    <w:rsid w:val="00B07A13"/>
    <w:rsid w:val="00B10458"/>
    <w:rsid w:val="00B10767"/>
    <w:rsid w:val="00B10D62"/>
    <w:rsid w:val="00B11198"/>
    <w:rsid w:val="00B11FF8"/>
    <w:rsid w:val="00B1267B"/>
    <w:rsid w:val="00B12865"/>
    <w:rsid w:val="00B12EAD"/>
    <w:rsid w:val="00B1423D"/>
    <w:rsid w:val="00B14393"/>
    <w:rsid w:val="00B14672"/>
    <w:rsid w:val="00B146D6"/>
    <w:rsid w:val="00B147C8"/>
    <w:rsid w:val="00B14CEE"/>
    <w:rsid w:val="00B15432"/>
    <w:rsid w:val="00B15C58"/>
    <w:rsid w:val="00B16426"/>
    <w:rsid w:val="00B16702"/>
    <w:rsid w:val="00B16CF4"/>
    <w:rsid w:val="00B16EDF"/>
    <w:rsid w:val="00B17710"/>
    <w:rsid w:val="00B17B8D"/>
    <w:rsid w:val="00B20773"/>
    <w:rsid w:val="00B2151E"/>
    <w:rsid w:val="00B21AE9"/>
    <w:rsid w:val="00B22118"/>
    <w:rsid w:val="00B22575"/>
    <w:rsid w:val="00B226DA"/>
    <w:rsid w:val="00B229BB"/>
    <w:rsid w:val="00B22AA8"/>
    <w:rsid w:val="00B22CB2"/>
    <w:rsid w:val="00B22DB8"/>
    <w:rsid w:val="00B23092"/>
    <w:rsid w:val="00B23A66"/>
    <w:rsid w:val="00B23B96"/>
    <w:rsid w:val="00B24542"/>
    <w:rsid w:val="00B245FA"/>
    <w:rsid w:val="00B24686"/>
    <w:rsid w:val="00B24AFA"/>
    <w:rsid w:val="00B24FC6"/>
    <w:rsid w:val="00B25650"/>
    <w:rsid w:val="00B25778"/>
    <w:rsid w:val="00B25995"/>
    <w:rsid w:val="00B263CB"/>
    <w:rsid w:val="00B263F3"/>
    <w:rsid w:val="00B2647A"/>
    <w:rsid w:val="00B2655A"/>
    <w:rsid w:val="00B26A93"/>
    <w:rsid w:val="00B26C9F"/>
    <w:rsid w:val="00B276F4"/>
    <w:rsid w:val="00B27CC1"/>
    <w:rsid w:val="00B30058"/>
    <w:rsid w:val="00B30B51"/>
    <w:rsid w:val="00B31074"/>
    <w:rsid w:val="00B3114A"/>
    <w:rsid w:val="00B311A6"/>
    <w:rsid w:val="00B3122F"/>
    <w:rsid w:val="00B313AD"/>
    <w:rsid w:val="00B31AC4"/>
    <w:rsid w:val="00B31C4A"/>
    <w:rsid w:val="00B31F70"/>
    <w:rsid w:val="00B324E3"/>
    <w:rsid w:val="00B3293B"/>
    <w:rsid w:val="00B32F03"/>
    <w:rsid w:val="00B330AC"/>
    <w:rsid w:val="00B3315D"/>
    <w:rsid w:val="00B33277"/>
    <w:rsid w:val="00B334B3"/>
    <w:rsid w:val="00B3357D"/>
    <w:rsid w:val="00B335B3"/>
    <w:rsid w:val="00B33E79"/>
    <w:rsid w:val="00B33F6C"/>
    <w:rsid w:val="00B343F9"/>
    <w:rsid w:val="00B34B73"/>
    <w:rsid w:val="00B3500A"/>
    <w:rsid w:val="00B35111"/>
    <w:rsid w:val="00B35312"/>
    <w:rsid w:val="00B3544F"/>
    <w:rsid w:val="00B35B5A"/>
    <w:rsid w:val="00B35D11"/>
    <w:rsid w:val="00B36B11"/>
    <w:rsid w:val="00B36F4E"/>
    <w:rsid w:val="00B372E0"/>
    <w:rsid w:val="00B37532"/>
    <w:rsid w:val="00B37A41"/>
    <w:rsid w:val="00B40014"/>
    <w:rsid w:val="00B402F8"/>
    <w:rsid w:val="00B40471"/>
    <w:rsid w:val="00B40660"/>
    <w:rsid w:val="00B407A9"/>
    <w:rsid w:val="00B407D7"/>
    <w:rsid w:val="00B40D7F"/>
    <w:rsid w:val="00B42183"/>
    <w:rsid w:val="00B4229E"/>
    <w:rsid w:val="00B42638"/>
    <w:rsid w:val="00B429DB"/>
    <w:rsid w:val="00B4303B"/>
    <w:rsid w:val="00B43788"/>
    <w:rsid w:val="00B4380E"/>
    <w:rsid w:val="00B4398B"/>
    <w:rsid w:val="00B43FBF"/>
    <w:rsid w:val="00B442B8"/>
    <w:rsid w:val="00B450C1"/>
    <w:rsid w:val="00B453CD"/>
    <w:rsid w:val="00B45BCF"/>
    <w:rsid w:val="00B46092"/>
    <w:rsid w:val="00B4654D"/>
    <w:rsid w:val="00B466E4"/>
    <w:rsid w:val="00B46C9A"/>
    <w:rsid w:val="00B4718E"/>
    <w:rsid w:val="00B47BDC"/>
    <w:rsid w:val="00B47D96"/>
    <w:rsid w:val="00B509AC"/>
    <w:rsid w:val="00B50D31"/>
    <w:rsid w:val="00B5110D"/>
    <w:rsid w:val="00B511DE"/>
    <w:rsid w:val="00B516B1"/>
    <w:rsid w:val="00B51818"/>
    <w:rsid w:val="00B51832"/>
    <w:rsid w:val="00B51A05"/>
    <w:rsid w:val="00B522B5"/>
    <w:rsid w:val="00B5248D"/>
    <w:rsid w:val="00B528E8"/>
    <w:rsid w:val="00B5397F"/>
    <w:rsid w:val="00B540E0"/>
    <w:rsid w:val="00B54A2E"/>
    <w:rsid w:val="00B54DBE"/>
    <w:rsid w:val="00B5507F"/>
    <w:rsid w:val="00B55748"/>
    <w:rsid w:val="00B566FB"/>
    <w:rsid w:val="00B56B51"/>
    <w:rsid w:val="00B56BD9"/>
    <w:rsid w:val="00B56CBB"/>
    <w:rsid w:val="00B573C4"/>
    <w:rsid w:val="00B5791B"/>
    <w:rsid w:val="00B600A2"/>
    <w:rsid w:val="00B6038D"/>
    <w:rsid w:val="00B603A7"/>
    <w:rsid w:val="00B60AF2"/>
    <w:rsid w:val="00B60E61"/>
    <w:rsid w:val="00B60F33"/>
    <w:rsid w:val="00B618BA"/>
    <w:rsid w:val="00B61B5D"/>
    <w:rsid w:val="00B61BA8"/>
    <w:rsid w:val="00B624FB"/>
    <w:rsid w:val="00B627E1"/>
    <w:rsid w:val="00B62C58"/>
    <w:rsid w:val="00B632B0"/>
    <w:rsid w:val="00B63364"/>
    <w:rsid w:val="00B640E4"/>
    <w:rsid w:val="00B643EB"/>
    <w:rsid w:val="00B6459E"/>
    <w:rsid w:val="00B64767"/>
    <w:rsid w:val="00B647A0"/>
    <w:rsid w:val="00B6492C"/>
    <w:rsid w:val="00B64C79"/>
    <w:rsid w:val="00B64EDB"/>
    <w:rsid w:val="00B64F4D"/>
    <w:rsid w:val="00B6598F"/>
    <w:rsid w:val="00B65D36"/>
    <w:rsid w:val="00B65EC8"/>
    <w:rsid w:val="00B6658E"/>
    <w:rsid w:val="00B6665C"/>
    <w:rsid w:val="00B6682D"/>
    <w:rsid w:val="00B66BD3"/>
    <w:rsid w:val="00B66C09"/>
    <w:rsid w:val="00B66DE3"/>
    <w:rsid w:val="00B67032"/>
    <w:rsid w:val="00B67209"/>
    <w:rsid w:val="00B678B4"/>
    <w:rsid w:val="00B67F4C"/>
    <w:rsid w:val="00B7090B"/>
    <w:rsid w:val="00B70E28"/>
    <w:rsid w:val="00B713A3"/>
    <w:rsid w:val="00B7144F"/>
    <w:rsid w:val="00B71754"/>
    <w:rsid w:val="00B719C4"/>
    <w:rsid w:val="00B720E3"/>
    <w:rsid w:val="00B72479"/>
    <w:rsid w:val="00B727AC"/>
    <w:rsid w:val="00B729DE"/>
    <w:rsid w:val="00B72EE3"/>
    <w:rsid w:val="00B7340D"/>
    <w:rsid w:val="00B73434"/>
    <w:rsid w:val="00B73526"/>
    <w:rsid w:val="00B738FF"/>
    <w:rsid w:val="00B743A0"/>
    <w:rsid w:val="00B7498B"/>
    <w:rsid w:val="00B74A70"/>
    <w:rsid w:val="00B753EC"/>
    <w:rsid w:val="00B75646"/>
    <w:rsid w:val="00B758AF"/>
    <w:rsid w:val="00B76531"/>
    <w:rsid w:val="00B766AC"/>
    <w:rsid w:val="00B768DB"/>
    <w:rsid w:val="00B77454"/>
    <w:rsid w:val="00B77C0E"/>
    <w:rsid w:val="00B77D26"/>
    <w:rsid w:val="00B800C7"/>
    <w:rsid w:val="00B80732"/>
    <w:rsid w:val="00B80AAB"/>
    <w:rsid w:val="00B813E8"/>
    <w:rsid w:val="00B81AF4"/>
    <w:rsid w:val="00B825F3"/>
    <w:rsid w:val="00B82615"/>
    <w:rsid w:val="00B82912"/>
    <w:rsid w:val="00B82E32"/>
    <w:rsid w:val="00B831AC"/>
    <w:rsid w:val="00B8336E"/>
    <w:rsid w:val="00B83664"/>
    <w:rsid w:val="00B8378A"/>
    <w:rsid w:val="00B83BBD"/>
    <w:rsid w:val="00B83D39"/>
    <w:rsid w:val="00B83DBA"/>
    <w:rsid w:val="00B842C4"/>
    <w:rsid w:val="00B84781"/>
    <w:rsid w:val="00B8539F"/>
    <w:rsid w:val="00B85B65"/>
    <w:rsid w:val="00B85C40"/>
    <w:rsid w:val="00B85CC6"/>
    <w:rsid w:val="00B85E59"/>
    <w:rsid w:val="00B86082"/>
    <w:rsid w:val="00B868E5"/>
    <w:rsid w:val="00B86EE8"/>
    <w:rsid w:val="00B86FED"/>
    <w:rsid w:val="00B875AF"/>
    <w:rsid w:val="00B87E75"/>
    <w:rsid w:val="00B9034F"/>
    <w:rsid w:val="00B90747"/>
    <w:rsid w:val="00B90AFD"/>
    <w:rsid w:val="00B90B1D"/>
    <w:rsid w:val="00B914D8"/>
    <w:rsid w:val="00B916F3"/>
    <w:rsid w:val="00B9171C"/>
    <w:rsid w:val="00B91A38"/>
    <w:rsid w:val="00B91BDD"/>
    <w:rsid w:val="00B91EC4"/>
    <w:rsid w:val="00B9248D"/>
    <w:rsid w:val="00B92738"/>
    <w:rsid w:val="00B93C5A"/>
    <w:rsid w:val="00B94F1E"/>
    <w:rsid w:val="00B95716"/>
    <w:rsid w:val="00B95AF5"/>
    <w:rsid w:val="00B9645F"/>
    <w:rsid w:val="00B96F3D"/>
    <w:rsid w:val="00B97246"/>
    <w:rsid w:val="00B978C2"/>
    <w:rsid w:val="00B97986"/>
    <w:rsid w:val="00B97BB8"/>
    <w:rsid w:val="00BA077F"/>
    <w:rsid w:val="00BA0981"/>
    <w:rsid w:val="00BA0B84"/>
    <w:rsid w:val="00BA1115"/>
    <w:rsid w:val="00BA12F1"/>
    <w:rsid w:val="00BA141E"/>
    <w:rsid w:val="00BA174A"/>
    <w:rsid w:val="00BA17B0"/>
    <w:rsid w:val="00BA1945"/>
    <w:rsid w:val="00BA2690"/>
    <w:rsid w:val="00BA2CB3"/>
    <w:rsid w:val="00BA2E06"/>
    <w:rsid w:val="00BA30CF"/>
    <w:rsid w:val="00BA34CF"/>
    <w:rsid w:val="00BA37CD"/>
    <w:rsid w:val="00BA3F48"/>
    <w:rsid w:val="00BA442D"/>
    <w:rsid w:val="00BA4472"/>
    <w:rsid w:val="00BA4607"/>
    <w:rsid w:val="00BA499F"/>
    <w:rsid w:val="00BA4EC1"/>
    <w:rsid w:val="00BA5BA9"/>
    <w:rsid w:val="00BA5FF4"/>
    <w:rsid w:val="00BA608C"/>
    <w:rsid w:val="00BA62BF"/>
    <w:rsid w:val="00BA635D"/>
    <w:rsid w:val="00BA6415"/>
    <w:rsid w:val="00BA6443"/>
    <w:rsid w:val="00BA6667"/>
    <w:rsid w:val="00BA78FE"/>
    <w:rsid w:val="00BA7BBF"/>
    <w:rsid w:val="00BA7D86"/>
    <w:rsid w:val="00BA7F57"/>
    <w:rsid w:val="00BB029D"/>
    <w:rsid w:val="00BB0C35"/>
    <w:rsid w:val="00BB1370"/>
    <w:rsid w:val="00BB1815"/>
    <w:rsid w:val="00BB18D4"/>
    <w:rsid w:val="00BB19FC"/>
    <w:rsid w:val="00BB23E4"/>
    <w:rsid w:val="00BB2DFF"/>
    <w:rsid w:val="00BB3320"/>
    <w:rsid w:val="00BB35ED"/>
    <w:rsid w:val="00BB37BD"/>
    <w:rsid w:val="00BB48BB"/>
    <w:rsid w:val="00BB5472"/>
    <w:rsid w:val="00BB61AE"/>
    <w:rsid w:val="00BB6388"/>
    <w:rsid w:val="00BB660D"/>
    <w:rsid w:val="00BB6A78"/>
    <w:rsid w:val="00BB6E03"/>
    <w:rsid w:val="00BB6FBC"/>
    <w:rsid w:val="00BB752F"/>
    <w:rsid w:val="00BB7918"/>
    <w:rsid w:val="00BB7BEC"/>
    <w:rsid w:val="00BB7C56"/>
    <w:rsid w:val="00BB7CB3"/>
    <w:rsid w:val="00BB7E00"/>
    <w:rsid w:val="00BC0345"/>
    <w:rsid w:val="00BC0B01"/>
    <w:rsid w:val="00BC0B8C"/>
    <w:rsid w:val="00BC0F2C"/>
    <w:rsid w:val="00BC1172"/>
    <w:rsid w:val="00BC1DA8"/>
    <w:rsid w:val="00BC234A"/>
    <w:rsid w:val="00BC2B0D"/>
    <w:rsid w:val="00BC2F3A"/>
    <w:rsid w:val="00BC32F0"/>
    <w:rsid w:val="00BC3E43"/>
    <w:rsid w:val="00BC41B8"/>
    <w:rsid w:val="00BC4DD6"/>
    <w:rsid w:val="00BC5192"/>
    <w:rsid w:val="00BC56C9"/>
    <w:rsid w:val="00BC5996"/>
    <w:rsid w:val="00BC5BBE"/>
    <w:rsid w:val="00BC6C24"/>
    <w:rsid w:val="00BC724A"/>
    <w:rsid w:val="00BC7A17"/>
    <w:rsid w:val="00BD070E"/>
    <w:rsid w:val="00BD0B2F"/>
    <w:rsid w:val="00BD10B9"/>
    <w:rsid w:val="00BD2111"/>
    <w:rsid w:val="00BD2A30"/>
    <w:rsid w:val="00BD331F"/>
    <w:rsid w:val="00BD333B"/>
    <w:rsid w:val="00BD3409"/>
    <w:rsid w:val="00BD34D8"/>
    <w:rsid w:val="00BD351E"/>
    <w:rsid w:val="00BD43AC"/>
    <w:rsid w:val="00BD4663"/>
    <w:rsid w:val="00BD478A"/>
    <w:rsid w:val="00BD495A"/>
    <w:rsid w:val="00BD5012"/>
    <w:rsid w:val="00BD51A9"/>
    <w:rsid w:val="00BD5290"/>
    <w:rsid w:val="00BD53BF"/>
    <w:rsid w:val="00BD547C"/>
    <w:rsid w:val="00BD567E"/>
    <w:rsid w:val="00BD585C"/>
    <w:rsid w:val="00BD59F5"/>
    <w:rsid w:val="00BD5B2D"/>
    <w:rsid w:val="00BD6541"/>
    <w:rsid w:val="00BD68B3"/>
    <w:rsid w:val="00BD6C3F"/>
    <w:rsid w:val="00BE03FC"/>
    <w:rsid w:val="00BE06DE"/>
    <w:rsid w:val="00BE1612"/>
    <w:rsid w:val="00BE1AD4"/>
    <w:rsid w:val="00BE2150"/>
    <w:rsid w:val="00BE24AA"/>
    <w:rsid w:val="00BE27E5"/>
    <w:rsid w:val="00BE2DB2"/>
    <w:rsid w:val="00BE2FA6"/>
    <w:rsid w:val="00BE3509"/>
    <w:rsid w:val="00BE43A6"/>
    <w:rsid w:val="00BE499D"/>
    <w:rsid w:val="00BE5318"/>
    <w:rsid w:val="00BE5394"/>
    <w:rsid w:val="00BE53AC"/>
    <w:rsid w:val="00BE53B4"/>
    <w:rsid w:val="00BE588B"/>
    <w:rsid w:val="00BE5FE4"/>
    <w:rsid w:val="00BE6694"/>
    <w:rsid w:val="00BE789A"/>
    <w:rsid w:val="00BE7907"/>
    <w:rsid w:val="00BE7A84"/>
    <w:rsid w:val="00BE7B35"/>
    <w:rsid w:val="00BF01F7"/>
    <w:rsid w:val="00BF034B"/>
    <w:rsid w:val="00BF069A"/>
    <w:rsid w:val="00BF0708"/>
    <w:rsid w:val="00BF0A13"/>
    <w:rsid w:val="00BF171D"/>
    <w:rsid w:val="00BF2214"/>
    <w:rsid w:val="00BF2AE0"/>
    <w:rsid w:val="00BF2B81"/>
    <w:rsid w:val="00BF30BF"/>
    <w:rsid w:val="00BF33F1"/>
    <w:rsid w:val="00BF39D4"/>
    <w:rsid w:val="00BF44ED"/>
    <w:rsid w:val="00BF458F"/>
    <w:rsid w:val="00BF46BB"/>
    <w:rsid w:val="00BF4789"/>
    <w:rsid w:val="00BF4E92"/>
    <w:rsid w:val="00BF5466"/>
    <w:rsid w:val="00BF5584"/>
    <w:rsid w:val="00BF59F5"/>
    <w:rsid w:val="00BF5AA4"/>
    <w:rsid w:val="00BF5B62"/>
    <w:rsid w:val="00BF5F23"/>
    <w:rsid w:val="00BF63CE"/>
    <w:rsid w:val="00BF66BE"/>
    <w:rsid w:val="00BF70D5"/>
    <w:rsid w:val="00BF718C"/>
    <w:rsid w:val="00BF765E"/>
    <w:rsid w:val="00BF76F4"/>
    <w:rsid w:val="00BF7D41"/>
    <w:rsid w:val="00BF7E8C"/>
    <w:rsid w:val="00C00603"/>
    <w:rsid w:val="00C00767"/>
    <w:rsid w:val="00C008E5"/>
    <w:rsid w:val="00C00B04"/>
    <w:rsid w:val="00C00C75"/>
    <w:rsid w:val="00C00F09"/>
    <w:rsid w:val="00C0143C"/>
    <w:rsid w:val="00C01510"/>
    <w:rsid w:val="00C0151F"/>
    <w:rsid w:val="00C02053"/>
    <w:rsid w:val="00C02160"/>
    <w:rsid w:val="00C021C1"/>
    <w:rsid w:val="00C024E0"/>
    <w:rsid w:val="00C028A4"/>
    <w:rsid w:val="00C03EE4"/>
    <w:rsid w:val="00C040DB"/>
    <w:rsid w:val="00C04948"/>
    <w:rsid w:val="00C0556C"/>
    <w:rsid w:val="00C0587B"/>
    <w:rsid w:val="00C058BF"/>
    <w:rsid w:val="00C05933"/>
    <w:rsid w:val="00C0603F"/>
    <w:rsid w:val="00C06041"/>
    <w:rsid w:val="00C06A03"/>
    <w:rsid w:val="00C06E63"/>
    <w:rsid w:val="00C06E81"/>
    <w:rsid w:val="00C07087"/>
    <w:rsid w:val="00C07B20"/>
    <w:rsid w:val="00C07B75"/>
    <w:rsid w:val="00C07C0A"/>
    <w:rsid w:val="00C07E70"/>
    <w:rsid w:val="00C1019A"/>
    <w:rsid w:val="00C1030D"/>
    <w:rsid w:val="00C105AF"/>
    <w:rsid w:val="00C114B4"/>
    <w:rsid w:val="00C11804"/>
    <w:rsid w:val="00C118E4"/>
    <w:rsid w:val="00C11C5B"/>
    <w:rsid w:val="00C12106"/>
    <w:rsid w:val="00C1216D"/>
    <w:rsid w:val="00C121FD"/>
    <w:rsid w:val="00C12B82"/>
    <w:rsid w:val="00C12F0A"/>
    <w:rsid w:val="00C1306A"/>
    <w:rsid w:val="00C131C0"/>
    <w:rsid w:val="00C1472F"/>
    <w:rsid w:val="00C1495A"/>
    <w:rsid w:val="00C14D5B"/>
    <w:rsid w:val="00C155C5"/>
    <w:rsid w:val="00C1563B"/>
    <w:rsid w:val="00C15932"/>
    <w:rsid w:val="00C15F24"/>
    <w:rsid w:val="00C161B1"/>
    <w:rsid w:val="00C16245"/>
    <w:rsid w:val="00C16471"/>
    <w:rsid w:val="00C166DE"/>
    <w:rsid w:val="00C167E3"/>
    <w:rsid w:val="00C16D54"/>
    <w:rsid w:val="00C16D55"/>
    <w:rsid w:val="00C17326"/>
    <w:rsid w:val="00C17561"/>
    <w:rsid w:val="00C17CA5"/>
    <w:rsid w:val="00C17D6D"/>
    <w:rsid w:val="00C2031B"/>
    <w:rsid w:val="00C20CC0"/>
    <w:rsid w:val="00C20CD4"/>
    <w:rsid w:val="00C2107C"/>
    <w:rsid w:val="00C21E8D"/>
    <w:rsid w:val="00C2259F"/>
    <w:rsid w:val="00C22707"/>
    <w:rsid w:val="00C23039"/>
    <w:rsid w:val="00C23476"/>
    <w:rsid w:val="00C237A1"/>
    <w:rsid w:val="00C23AE0"/>
    <w:rsid w:val="00C25577"/>
    <w:rsid w:val="00C25690"/>
    <w:rsid w:val="00C25D14"/>
    <w:rsid w:val="00C261D9"/>
    <w:rsid w:val="00C2630B"/>
    <w:rsid w:val="00C26A8F"/>
    <w:rsid w:val="00C26B6D"/>
    <w:rsid w:val="00C27491"/>
    <w:rsid w:val="00C275C6"/>
    <w:rsid w:val="00C27D95"/>
    <w:rsid w:val="00C3005C"/>
    <w:rsid w:val="00C30247"/>
    <w:rsid w:val="00C307BD"/>
    <w:rsid w:val="00C30BC9"/>
    <w:rsid w:val="00C30BD0"/>
    <w:rsid w:val="00C30CFC"/>
    <w:rsid w:val="00C3135A"/>
    <w:rsid w:val="00C31D16"/>
    <w:rsid w:val="00C31DAC"/>
    <w:rsid w:val="00C322E1"/>
    <w:rsid w:val="00C3261F"/>
    <w:rsid w:val="00C326D8"/>
    <w:rsid w:val="00C328C8"/>
    <w:rsid w:val="00C32F85"/>
    <w:rsid w:val="00C33095"/>
    <w:rsid w:val="00C3339D"/>
    <w:rsid w:val="00C3352F"/>
    <w:rsid w:val="00C3360C"/>
    <w:rsid w:val="00C33D33"/>
    <w:rsid w:val="00C34385"/>
    <w:rsid w:val="00C348A3"/>
    <w:rsid w:val="00C34E49"/>
    <w:rsid w:val="00C35088"/>
    <w:rsid w:val="00C3508E"/>
    <w:rsid w:val="00C35222"/>
    <w:rsid w:val="00C352B5"/>
    <w:rsid w:val="00C3576C"/>
    <w:rsid w:val="00C360EE"/>
    <w:rsid w:val="00C36348"/>
    <w:rsid w:val="00C377F8"/>
    <w:rsid w:val="00C40166"/>
    <w:rsid w:val="00C40513"/>
    <w:rsid w:val="00C40E50"/>
    <w:rsid w:val="00C41766"/>
    <w:rsid w:val="00C41AFF"/>
    <w:rsid w:val="00C41DD6"/>
    <w:rsid w:val="00C41E65"/>
    <w:rsid w:val="00C41F7B"/>
    <w:rsid w:val="00C43558"/>
    <w:rsid w:val="00C43966"/>
    <w:rsid w:val="00C43C73"/>
    <w:rsid w:val="00C43E8A"/>
    <w:rsid w:val="00C43ED7"/>
    <w:rsid w:val="00C4421D"/>
    <w:rsid w:val="00C4426B"/>
    <w:rsid w:val="00C443E0"/>
    <w:rsid w:val="00C44772"/>
    <w:rsid w:val="00C44863"/>
    <w:rsid w:val="00C44B52"/>
    <w:rsid w:val="00C44EB0"/>
    <w:rsid w:val="00C4521A"/>
    <w:rsid w:val="00C45A44"/>
    <w:rsid w:val="00C45A9F"/>
    <w:rsid w:val="00C45AA4"/>
    <w:rsid w:val="00C46478"/>
    <w:rsid w:val="00C4684A"/>
    <w:rsid w:val="00C469F7"/>
    <w:rsid w:val="00C46B2C"/>
    <w:rsid w:val="00C47151"/>
    <w:rsid w:val="00C4720B"/>
    <w:rsid w:val="00C473A8"/>
    <w:rsid w:val="00C4793E"/>
    <w:rsid w:val="00C47EAD"/>
    <w:rsid w:val="00C501D1"/>
    <w:rsid w:val="00C50380"/>
    <w:rsid w:val="00C50A15"/>
    <w:rsid w:val="00C50B7A"/>
    <w:rsid w:val="00C50B85"/>
    <w:rsid w:val="00C50C40"/>
    <w:rsid w:val="00C512B8"/>
    <w:rsid w:val="00C52456"/>
    <w:rsid w:val="00C5271D"/>
    <w:rsid w:val="00C52D4D"/>
    <w:rsid w:val="00C531DC"/>
    <w:rsid w:val="00C54375"/>
    <w:rsid w:val="00C549F3"/>
    <w:rsid w:val="00C54B58"/>
    <w:rsid w:val="00C54B80"/>
    <w:rsid w:val="00C5529B"/>
    <w:rsid w:val="00C55326"/>
    <w:rsid w:val="00C553C3"/>
    <w:rsid w:val="00C55450"/>
    <w:rsid w:val="00C55788"/>
    <w:rsid w:val="00C557E3"/>
    <w:rsid w:val="00C55A9E"/>
    <w:rsid w:val="00C560D0"/>
    <w:rsid w:val="00C56136"/>
    <w:rsid w:val="00C561AF"/>
    <w:rsid w:val="00C563F0"/>
    <w:rsid w:val="00C56C49"/>
    <w:rsid w:val="00C572B3"/>
    <w:rsid w:val="00C57EA6"/>
    <w:rsid w:val="00C602A0"/>
    <w:rsid w:val="00C60CB6"/>
    <w:rsid w:val="00C61545"/>
    <w:rsid w:val="00C61587"/>
    <w:rsid w:val="00C6169F"/>
    <w:rsid w:val="00C618C2"/>
    <w:rsid w:val="00C61C4A"/>
    <w:rsid w:val="00C61F71"/>
    <w:rsid w:val="00C62482"/>
    <w:rsid w:val="00C62642"/>
    <w:rsid w:val="00C629D8"/>
    <w:rsid w:val="00C62D1F"/>
    <w:rsid w:val="00C62D3A"/>
    <w:rsid w:val="00C62DEC"/>
    <w:rsid w:val="00C631D1"/>
    <w:rsid w:val="00C633A0"/>
    <w:rsid w:val="00C63817"/>
    <w:rsid w:val="00C63BAC"/>
    <w:rsid w:val="00C6428F"/>
    <w:rsid w:val="00C64878"/>
    <w:rsid w:val="00C64C1B"/>
    <w:rsid w:val="00C651C7"/>
    <w:rsid w:val="00C652DA"/>
    <w:rsid w:val="00C653EE"/>
    <w:rsid w:val="00C65679"/>
    <w:rsid w:val="00C656A6"/>
    <w:rsid w:val="00C65837"/>
    <w:rsid w:val="00C6640D"/>
    <w:rsid w:val="00C66509"/>
    <w:rsid w:val="00C67A9E"/>
    <w:rsid w:val="00C67C22"/>
    <w:rsid w:val="00C67E17"/>
    <w:rsid w:val="00C7006B"/>
    <w:rsid w:val="00C703DB"/>
    <w:rsid w:val="00C704FA"/>
    <w:rsid w:val="00C705C2"/>
    <w:rsid w:val="00C70CB6"/>
    <w:rsid w:val="00C70F3A"/>
    <w:rsid w:val="00C7106F"/>
    <w:rsid w:val="00C7147B"/>
    <w:rsid w:val="00C71732"/>
    <w:rsid w:val="00C71917"/>
    <w:rsid w:val="00C71AD1"/>
    <w:rsid w:val="00C71E33"/>
    <w:rsid w:val="00C72107"/>
    <w:rsid w:val="00C7253F"/>
    <w:rsid w:val="00C7275D"/>
    <w:rsid w:val="00C729A1"/>
    <w:rsid w:val="00C729C9"/>
    <w:rsid w:val="00C72CE9"/>
    <w:rsid w:val="00C73C9B"/>
    <w:rsid w:val="00C742AA"/>
    <w:rsid w:val="00C7439A"/>
    <w:rsid w:val="00C743A4"/>
    <w:rsid w:val="00C74926"/>
    <w:rsid w:val="00C74BF2"/>
    <w:rsid w:val="00C74C94"/>
    <w:rsid w:val="00C7532D"/>
    <w:rsid w:val="00C75330"/>
    <w:rsid w:val="00C7581D"/>
    <w:rsid w:val="00C760AA"/>
    <w:rsid w:val="00C760E9"/>
    <w:rsid w:val="00C76E20"/>
    <w:rsid w:val="00C77158"/>
    <w:rsid w:val="00C776A0"/>
    <w:rsid w:val="00C77E13"/>
    <w:rsid w:val="00C80447"/>
    <w:rsid w:val="00C80DFB"/>
    <w:rsid w:val="00C80EC3"/>
    <w:rsid w:val="00C80FDA"/>
    <w:rsid w:val="00C810F9"/>
    <w:rsid w:val="00C81152"/>
    <w:rsid w:val="00C8191C"/>
    <w:rsid w:val="00C819F4"/>
    <w:rsid w:val="00C81B24"/>
    <w:rsid w:val="00C81C1E"/>
    <w:rsid w:val="00C81D54"/>
    <w:rsid w:val="00C81D6E"/>
    <w:rsid w:val="00C81DD4"/>
    <w:rsid w:val="00C8288C"/>
    <w:rsid w:val="00C828E9"/>
    <w:rsid w:val="00C82D91"/>
    <w:rsid w:val="00C82F3C"/>
    <w:rsid w:val="00C8325F"/>
    <w:rsid w:val="00C83362"/>
    <w:rsid w:val="00C8336B"/>
    <w:rsid w:val="00C83AA7"/>
    <w:rsid w:val="00C83ABD"/>
    <w:rsid w:val="00C83CA4"/>
    <w:rsid w:val="00C84078"/>
    <w:rsid w:val="00C84B5E"/>
    <w:rsid w:val="00C84E4C"/>
    <w:rsid w:val="00C84F31"/>
    <w:rsid w:val="00C84FA5"/>
    <w:rsid w:val="00C85282"/>
    <w:rsid w:val="00C85D83"/>
    <w:rsid w:val="00C86E6A"/>
    <w:rsid w:val="00C87CE4"/>
    <w:rsid w:val="00C87EB8"/>
    <w:rsid w:val="00C906CA"/>
    <w:rsid w:val="00C90A17"/>
    <w:rsid w:val="00C91051"/>
    <w:rsid w:val="00C91175"/>
    <w:rsid w:val="00C91553"/>
    <w:rsid w:val="00C9159A"/>
    <w:rsid w:val="00C91917"/>
    <w:rsid w:val="00C91921"/>
    <w:rsid w:val="00C9196F"/>
    <w:rsid w:val="00C91C8B"/>
    <w:rsid w:val="00C91F9B"/>
    <w:rsid w:val="00C9249C"/>
    <w:rsid w:val="00C92C71"/>
    <w:rsid w:val="00C932B1"/>
    <w:rsid w:val="00C93C85"/>
    <w:rsid w:val="00C93F28"/>
    <w:rsid w:val="00C9469C"/>
    <w:rsid w:val="00C94EE8"/>
    <w:rsid w:val="00C94FCC"/>
    <w:rsid w:val="00C950B7"/>
    <w:rsid w:val="00C95145"/>
    <w:rsid w:val="00C95321"/>
    <w:rsid w:val="00C9564F"/>
    <w:rsid w:val="00C95736"/>
    <w:rsid w:val="00C95934"/>
    <w:rsid w:val="00C95CB9"/>
    <w:rsid w:val="00C9624E"/>
    <w:rsid w:val="00C964C0"/>
    <w:rsid w:val="00C96576"/>
    <w:rsid w:val="00C96BBE"/>
    <w:rsid w:val="00C96F77"/>
    <w:rsid w:val="00C97303"/>
    <w:rsid w:val="00C975D0"/>
    <w:rsid w:val="00C97D6F"/>
    <w:rsid w:val="00CA0220"/>
    <w:rsid w:val="00CA04EA"/>
    <w:rsid w:val="00CA066E"/>
    <w:rsid w:val="00CA066F"/>
    <w:rsid w:val="00CA0781"/>
    <w:rsid w:val="00CA094A"/>
    <w:rsid w:val="00CA0BB3"/>
    <w:rsid w:val="00CA102C"/>
    <w:rsid w:val="00CA1189"/>
    <w:rsid w:val="00CA13F6"/>
    <w:rsid w:val="00CA1588"/>
    <w:rsid w:val="00CA15AB"/>
    <w:rsid w:val="00CA16A0"/>
    <w:rsid w:val="00CA1B55"/>
    <w:rsid w:val="00CA2494"/>
    <w:rsid w:val="00CA2562"/>
    <w:rsid w:val="00CA2A97"/>
    <w:rsid w:val="00CA2E4A"/>
    <w:rsid w:val="00CA3EDE"/>
    <w:rsid w:val="00CA4276"/>
    <w:rsid w:val="00CA42BA"/>
    <w:rsid w:val="00CA4437"/>
    <w:rsid w:val="00CA49FC"/>
    <w:rsid w:val="00CA51A4"/>
    <w:rsid w:val="00CA5231"/>
    <w:rsid w:val="00CA54EC"/>
    <w:rsid w:val="00CA550C"/>
    <w:rsid w:val="00CA571D"/>
    <w:rsid w:val="00CA5985"/>
    <w:rsid w:val="00CA5D15"/>
    <w:rsid w:val="00CA5E76"/>
    <w:rsid w:val="00CA5F28"/>
    <w:rsid w:val="00CA62BF"/>
    <w:rsid w:val="00CA62E0"/>
    <w:rsid w:val="00CA6ED8"/>
    <w:rsid w:val="00CA70BC"/>
    <w:rsid w:val="00CA781A"/>
    <w:rsid w:val="00CA786E"/>
    <w:rsid w:val="00CA7A10"/>
    <w:rsid w:val="00CA7B4F"/>
    <w:rsid w:val="00CA7C57"/>
    <w:rsid w:val="00CB0456"/>
    <w:rsid w:val="00CB059B"/>
    <w:rsid w:val="00CB07F3"/>
    <w:rsid w:val="00CB0DDE"/>
    <w:rsid w:val="00CB0EFD"/>
    <w:rsid w:val="00CB1A77"/>
    <w:rsid w:val="00CB1EA8"/>
    <w:rsid w:val="00CB2464"/>
    <w:rsid w:val="00CB266A"/>
    <w:rsid w:val="00CB2AD2"/>
    <w:rsid w:val="00CB3320"/>
    <w:rsid w:val="00CB33B1"/>
    <w:rsid w:val="00CB33CC"/>
    <w:rsid w:val="00CB48FA"/>
    <w:rsid w:val="00CB4900"/>
    <w:rsid w:val="00CB4BC7"/>
    <w:rsid w:val="00CB5057"/>
    <w:rsid w:val="00CB5286"/>
    <w:rsid w:val="00CB5F19"/>
    <w:rsid w:val="00CB6902"/>
    <w:rsid w:val="00CB6A3D"/>
    <w:rsid w:val="00CB6C08"/>
    <w:rsid w:val="00CB6D91"/>
    <w:rsid w:val="00CB72C0"/>
    <w:rsid w:val="00CB74F6"/>
    <w:rsid w:val="00CB7B56"/>
    <w:rsid w:val="00CB7E21"/>
    <w:rsid w:val="00CB7E8C"/>
    <w:rsid w:val="00CB7E9C"/>
    <w:rsid w:val="00CC03ED"/>
    <w:rsid w:val="00CC07E6"/>
    <w:rsid w:val="00CC09C7"/>
    <w:rsid w:val="00CC0CDD"/>
    <w:rsid w:val="00CC139D"/>
    <w:rsid w:val="00CC18C3"/>
    <w:rsid w:val="00CC1ADA"/>
    <w:rsid w:val="00CC1CED"/>
    <w:rsid w:val="00CC1E55"/>
    <w:rsid w:val="00CC205C"/>
    <w:rsid w:val="00CC2504"/>
    <w:rsid w:val="00CC2846"/>
    <w:rsid w:val="00CC3581"/>
    <w:rsid w:val="00CC39CF"/>
    <w:rsid w:val="00CC40D6"/>
    <w:rsid w:val="00CC40D8"/>
    <w:rsid w:val="00CC42EE"/>
    <w:rsid w:val="00CC455C"/>
    <w:rsid w:val="00CC49C5"/>
    <w:rsid w:val="00CC4BC7"/>
    <w:rsid w:val="00CC4D9C"/>
    <w:rsid w:val="00CC510E"/>
    <w:rsid w:val="00CC607F"/>
    <w:rsid w:val="00CC6360"/>
    <w:rsid w:val="00CC674A"/>
    <w:rsid w:val="00CC6D80"/>
    <w:rsid w:val="00CC7101"/>
    <w:rsid w:val="00CC722F"/>
    <w:rsid w:val="00CC7F82"/>
    <w:rsid w:val="00CC7F8A"/>
    <w:rsid w:val="00CD026B"/>
    <w:rsid w:val="00CD03A2"/>
    <w:rsid w:val="00CD0784"/>
    <w:rsid w:val="00CD1058"/>
    <w:rsid w:val="00CD11E0"/>
    <w:rsid w:val="00CD14E2"/>
    <w:rsid w:val="00CD1A36"/>
    <w:rsid w:val="00CD1FE9"/>
    <w:rsid w:val="00CD267A"/>
    <w:rsid w:val="00CD2BF4"/>
    <w:rsid w:val="00CD2F52"/>
    <w:rsid w:val="00CD33A0"/>
    <w:rsid w:val="00CD33B6"/>
    <w:rsid w:val="00CD3745"/>
    <w:rsid w:val="00CD3BC6"/>
    <w:rsid w:val="00CD3F05"/>
    <w:rsid w:val="00CD4DF8"/>
    <w:rsid w:val="00CD4F7B"/>
    <w:rsid w:val="00CD58A4"/>
    <w:rsid w:val="00CD5CC0"/>
    <w:rsid w:val="00CD5EE2"/>
    <w:rsid w:val="00CD6376"/>
    <w:rsid w:val="00CD65FE"/>
    <w:rsid w:val="00CE0B1E"/>
    <w:rsid w:val="00CE18D7"/>
    <w:rsid w:val="00CE1AC7"/>
    <w:rsid w:val="00CE1C2C"/>
    <w:rsid w:val="00CE1D00"/>
    <w:rsid w:val="00CE2518"/>
    <w:rsid w:val="00CE3A5F"/>
    <w:rsid w:val="00CE3BDD"/>
    <w:rsid w:val="00CE3C17"/>
    <w:rsid w:val="00CE3D6F"/>
    <w:rsid w:val="00CE400B"/>
    <w:rsid w:val="00CE481F"/>
    <w:rsid w:val="00CE4A1D"/>
    <w:rsid w:val="00CE4E75"/>
    <w:rsid w:val="00CE5E1F"/>
    <w:rsid w:val="00CE5FB2"/>
    <w:rsid w:val="00CE6237"/>
    <w:rsid w:val="00CE674F"/>
    <w:rsid w:val="00CE688B"/>
    <w:rsid w:val="00CE6C0F"/>
    <w:rsid w:val="00CE6C1F"/>
    <w:rsid w:val="00CE7000"/>
    <w:rsid w:val="00CE7137"/>
    <w:rsid w:val="00CE74C3"/>
    <w:rsid w:val="00CE75A5"/>
    <w:rsid w:val="00CE75E6"/>
    <w:rsid w:val="00CE7A0A"/>
    <w:rsid w:val="00CF04AE"/>
    <w:rsid w:val="00CF0826"/>
    <w:rsid w:val="00CF0A14"/>
    <w:rsid w:val="00CF108C"/>
    <w:rsid w:val="00CF196A"/>
    <w:rsid w:val="00CF1CFD"/>
    <w:rsid w:val="00CF1F04"/>
    <w:rsid w:val="00CF1F2D"/>
    <w:rsid w:val="00CF254B"/>
    <w:rsid w:val="00CF3C7B"/>
    <w:rsid w:val="00CF3F69"/>
    <w:rsid w:val="00CF43AC"/>
    <w:rsid w:val="00CF4633"/>
    <w:rsid w:val="00CF4D24"/>
    <w:rsid w:val="00CF5DAB"/>
    <w:rsid w:val="00CF5F69"/>
    <w:rsid w:val="00CF5F93"/>
    <w:rsid w:val="00CF5FBA"/>
    <w:rsid w:val="00CF6C73"/>
    <w:rsid w:val="00CF726A"/>
    <w:rsid w:val="00CF7A34"/>
    <w:rsid w:val="00CF7DFB"/>
    <w:rsid w:val="00D00195"/>
    <w:rsid w:val="00D00660"/>
    <w:rsid w:val="00D0066A"/>
    <w:rsid w:val="00D00840"/>
    <w:rsid w:val="00D009FC"/>
    <w:rsid w:val="00D00A1D"/>
    <w:rsid w:val="00D00D5C"/>
    <w:rsid w:val="00D00FEC"/>
    <w:rsid w:val="00D01721"/>
    <w:rsid w:val="00D0180C"/>
    <w:rsid w:val="00D01CB2"/>
    <w:rsid w:val="00D01DEE"/>
    <w:rsid w:val="00D01FB7"/>
    <w:rsid w:val="00D02452"/>
    <w:rsid w:val="00D02892"/>
    <w:rsid w:val="00D0289D"/>
    <w:rsid w:val="00D02983"/>
    <w:rsid w:val="00D032AE"/>
    <w:rsid w:val="00D039BC"/>
    <w:rsid w:val="00D03A41"/>
    <w:rsid w:val="00D0493B"/>
    <w:rsid w:val="00D04AB8"/>
    <w:rsid w:val="00D04C18"/>
    <w:rsid w:val="00D04C2E"/>
    <w:rsid w:val="00D04FA8"/>
    <w:rsid w:val="00D05761"/>
    <w:rsid w:val="00D05E49"/>
    <w:rsid w:val="00D061AE"/>
    <w:rsid w:val="00D063A4"/>
    <w:rsid w:val="00D06879"/>
    <w:rsid w:val="00D069AD"/>
    <w:rsid w:val="00D0727B"/>
    <w:rsid w:val="00D07597"/>
    <w:rsid w:val="00D075F9"/>
    <w:rsid w:val="00D076E8"/>
    <w:rsid w:val="00D07C2F"/>
    <w:rsid w:val="00D11085"/>
    <w:rsid w:val="00D11398"/>
    <w:rsid w:val="00D115C1"/>
    <w:rsid w:val="00D11A6B"/>
    <w:rsid w:val="00D11DEC"/>
    <w:rsid w:val="00D12390"/>
    <w:rsid w:val="00D1263B"/>
    <w:rsid w:val="00D12D0D"/>
    <w:rsid w:val="00D13116"/>
    <w:rsid w:val="00D13827"/>
    <w:rsid w:val="00D13BAB"/>
    <w:rsid w:val="00D141BE"/>
    <w:rsid w:val="00D143C1"/>
    <w:rsid w:val="00D149AC"/>
    <w:rsid w:val="00D15526"/>
    <w:rsid w:val="00D15F6D"/>
    <w:rsid w:val="00D16294"/>
    <w:rsid w:val="00D17252"/>
    <w:rsid w:val="00D173BD"/>
    <w:rsid w:val="00D17618"/>
    <w:rsid w:val="00D17B1C"/>
    <w:rsid w:val="00D17C1E"/>
    <w:rsid w:val="00D202B9"/>
    <w:rsid w:val="00D20437"/>
    <w:rsid w:val="00D205D0"/>
    <w:rsid w:val="00D20DB8"/>
    <w:rsid w:val="00D20E03"/>
    <w:rsid w:val="00D20E51"/>
    <w:rsid w:val="00D212D9"/>
    <w:rsid w:val="00D21397"/>
    <w:rsid w:val="00D22187"/>
    <w:rsid w:val="00D222EE"/>
    <w:rsid w:val="00D223EA"/>
    <w:rsid w:val="00D22CB1"/>
    <w:rsid w:val="00D22D9B"/>
    <w:rsid w:val="00D2404D"/>
    <w:rsid w:val="00D249A1"/>
    <w:rsid w:val="00D256FD"/>
    <w:rsid w:val="00D257A6"/>
    <w:rsid w:val="00D2586D"/>
    <w:rsid w:val="00D25F23"/>
    <w:rsid w:val="00D25FC0"/>
    <w:rsid w:val="00D261A6"/>
    <w:rsid w:val="00D26569"/>
    <w:rsid w:val="00D26A4E"/>
    <w:rsid w:val="00D27075"/>
    <w:rsid w:val="00D270B2"/>
    <w:rsid w:val="00D277F3"/>
    <w:rsid w:val="00D27EE9"/>
    <w:rsid w:val="00D305FD"/>
    <w:rsid w:val="00D30842"/>
    <w:rsid w:val="00D30DE0"/>
    <w:rsid w:val="00D3152D"/>
    <w:rsid w:val="00D3166C"/>
    <w:rsid w:val="00D31CFA"/>
    <w:rsid w:val="00D31E44"/>
    <w:rsid w:val="00D32548"/>
    <w:rsid w:val="00D32661"/>
    <w:rsid w:val="00D3320C"/>
    <w:rsid w:val="00D33977"/>
    <w:rsid w:val="00D33C4F"/>
    <w:rsid w:val="00D34989"/>
    <w:rsid w:val="00D34A7C"/>
    <w:rsid w:val="00D35259"/>
    <w:rsid w:val="00D35287"/>
    <w:rsid w:val="00D3529A"/>
    <w:rsid w:val="00D36635"/>
    <w:rsid w:val="00D36817"/>
    <w:rsid w:val="00D36845"/>
    <w:rsid w:val="00D36DC5"/>
    <w:rsid w:val="00D36E64"/>
    <w:rsid w:val="00D37207"/>
    <w:rsid w:val="00D37DA6"/>
    <w:rsid w:val="00D37EB3"/>
    <w:rsid w:val="00D4008E"/>
    <w:rsid w:val="00D40140"/>
    <w:rsid w:val="00D4018E"/>
    <w:rsid w:val="00D40294"/>
    <w:rsid w:val="00D40D77"/>
    <w:rsid w:val="00D412FC"/>
    <w:rsid w:val="00D41D96"/>
    <w:rsid w:val="00D41FF1"/>
    <w:rsid w:val="00D422DC"/>
    <w:rsid w:val="00D423C6"/>
    <w:rsid w:val="00D42AF8"/>
    <w:rsid w:val="00D42B77"/>
    <w:rsid w:val="00D43A4E"/>
    <w:rsid w:val="00D43B12"/>
    <w:rsid w:val="00D4410D"/>
    <w:rsid w:val="00D44276"/>
    <w:rsid w:val="00D442B9"/>
    <w:rsid w:val="00D44310"/>
    <w:rsid w:val="00D44426"/>
    <w:rsid w:val="00D44D0C"/>
    <w:rsid w:val="00D44DB4"/>
    <w:rsid w:val="00D45284"/>
    <w:rsid w:val="00D45376"/>
    <w:rsid w:val="00D456C8"/>
    <w:rsid w:val="00D45CC9"/>
    <w:rsid w:val="00D46662"/>
    <w:rsid w:val="00D46A63"/>
    <w:rsid w:val="00D46ED0"/>
    <w:rsid w:val="00D47253"/>
    <w:rsid w:val="00D5026A"/>
    <w:rsid w:val="00D507B5"/>
    <w:rsid w:val="00D51395"/>
    <w:rsid w:val="00D5270E"/>
    <w:rsid w:val="00D52F6A"/>
    <w:rsid w:val="00D53989"/>
    <w:rsid w:val="00D54003"/>
    <w:rsid w:val="00D541E1"/>
    <w:rsid w:val="00D54423"/>
    <w:rsid w:val="00D5464B"/>
    <w:rsid w:val="00D54A5A"/>
    <w:rsid w:val="00D54BB3"/>
    <w:rsid w:val="00D5510D"/>
    <w:rsid w:val="00D55757"/>
    <w:rsid w:val="00D557DC"/>
    <w:rsid w:val="00D55800"/>
    <w:rsid w:val="00D558B7"/>
    <w:rsid w:val="00D55D38"/>
    <w:rsid w:val="00D568C0"/>
    <w:rsid w:val="00D5695D"/>
    <w:rsid w:val="00D569C9"/>
    <w:rsid w:val="00D56B5E"/>
    <w:rsid w:val="00D56F43"/>
    <w:rsid w:val="00D56FC8"/>
    <w:rsid w:val="00D57773"/>
    <w:rsid w:val="00D57E3B"/>
    <w:rsid w:val="00D60192"/>
    <w:rsid w:val="00D60288"/>
    <w:rsid w:val="00D6028B"/>
    <w:rsid w:val="00D60338"/>
    <w:rsid w:val="00D60934"/>
    <w:rsid w:val="00D60A6D"/>
    <w:rsid w:val="00D60E58"/>
    <w:rsid w:val="00D60FE2"/>
    <w:rsid w:val="00D6186C"/>
    <w:rsid w:val="00D61BBB"/>
    <w:rsid w:val="00D61E30"/>
    <w:rsid w:val="00D63749"/>
    <w:rsid w:val="00D63A4F"/>
    <w:rsid w:val="00D63A83"/>
    <w:rsid w:val="00D63B70"/>
    <w:rsid w:val="00D63C40"/>
    <w:rsid w:val="00D643B2"/>
    <w:rsid w:val="00D650BE"/>
    <w:rsid w:val="00D65349"/>
    <w:rsid w:val="00D65576"/>
    <w:rsid w:val="00D65610"/>
    <w:rsid w:val="00D658D0"/>
    <w:rsid w:val="00D65A22"/>
    <w:rsid w:val="00D65D24"/>
    <w:rsid w:val="00D66938"/>
    <w:rsid w:val="00D66F2B"/>
    <w:rsid w:val="00D67210"/>
    <w:rsid w:val="00D67925"/>
    <w:rsid w:val="00D67FF2"/>
    <w:rsid w:val="00D70AB2"/>
    <w:rsid w:val="00D70B5D"/>
    <w:rsid w:val="00D70BDE"/>
    <w:rsid w:val="00D70F93"/>
    <w:rsid w:val="00D71049"/>
    <w:rsid w:val="00D71136"/>
    <w:rsid w:val="00D713F5"/>
    <w:rsid w:val="00D71450"/>
    <w:rsid w:val="00D71534"/>
    <w:rsid w:val="00D72027"/>
    <w:rsid w:val="00D7219F"/>
    <w:rsid w:val="00D723A0"/>
    <w:rsid w:val="00D7291D"/>
    <w:rsid w:val="00D72C4D"/>
    <w:rsid w:val="00D72FFE"/>
    <w:rsid w:val="00D7346F"/>
    <w:rsid w:val="00D7396A"/>
    <w:rsid w:val="00D73FD2"/>
    <w:rsid w:val="00D745D9"/>
    <w:rsid w:val="00D748CB"/>
    <w:rsid w:val="00D74FF7"/>
    <w:rsid w:val="00D7502F"/>
    <w:rsid w:val="00D75B9F"/>
    <w:rsid w:val="00D76365"/>
    <w:rsid w:val="00D76621"/>
    <w:rsid w:val="00D76F4E"/>
    <w:rsid w:val="00D779BC"/>
    <w:rsid w:val="00D800C8"/>
    <w:rsid w:val="00D804F6"/>
    <w:rsid w:val="00D805F2"/>
    <w:rsid w:val="00D80983"/>
    <w:rsid w:val="00D80C2C"/>
    <w:rsid w:val="00D817B1"/>
    <w:rsid w:val="00D817D9"/>
    <w:rsid w:val="00D817FE"/>
    <w:rsid w:val="00D81F5A"/>
    <w:rsid w:val="00D8316C"/>
    <w:rsid w:val="00D83175"/>
    <w:rsid w:val="00D831E4"/>
    <w:rsid w:val="00D83FFA"/>
    <w:rsid w:val="00D844FA"/>
    <w:rsid w:val="00D84ADD"/>
    <w:rsid w:val="00D84CE2"/>
    <w:rsid w:val="00D85B4D"/>
    <w:rsid w:val="00D85D59"/>
    <w:rsid w:val="00D868B3"/>
    <w:rsid w:val="00D86CE6"/>
    <w:rsid w:val="00D86E3D"/>
    <w:rsid w:val="00D86F0D"/>
    <w:rsid w:val="00D8722D"/>
    <w:rsid w:val="00D87498"/>
    <w:rsid w:val="00D87EFE"/>
    <w:rsid w:val="00D87FEF"/>
    <w:rsid w:val="00D9007C"/>
    <w:rsid w:val="00D9018A"/>
    <w:rsid w:val="00D90BE0"/>
    <w:rsid w:val="00D912EE"/>
    <w:rsid w:val="00D91503"/>
    <w:rsid w:val="00D9161D"/>
    <w:rsid w:val="00D91CED"/>
    <w:rsid w:val="00D91D01"/>
    <w:rsid w:val="00D91E86"/>
    <w:rsid w:val="00D92171"/>
    <w:rsid w:val="00D925F2"/>
    <w:rsid w:val="00D92673"/>
    <w:rsid w:val="00D9380D"/>
    <w:rsid w:val="00D93AA1"/>
    <w:rsid w:val="00D94136"/>
    <w:rsid w:val="00D9423E"/>
    <w:rsid w:val="00D945C4"/>
    <w:rsid w:val="00D945F0"/>
    <w:rsid w:val="00D94638"/>
    <w:rsid w:val="00D94C97"/>
    <w:rsid w:val="00D95072"/>
    <w:rsid w:val="00D955D4"/>
    <w:rsid w:val="00D95A93"/>
    <w:rsid w:val="00D95FBA"/>
    <w:rsid w:val="00D96073"/>
    <w:rsid w:val="00D9710E"/>
    <w:rsid w:val="00D971E5"/>
    <w:rsid w:val="00D97888"/>
    <w:rsid w:val="00DA043F"/>
    <w:rsid w:val="00DA0888"/>
    <w:rsid w:val="00DA0947"/>
    <w:rsid w:val="00DA0B39"/>
    <w:rsid w:val="00DA0E5C"/>
    <w:rsid w:val="00DA11F0"/>
    <w:rsid w:val="00DA224C"/>
    <w:rsid w:val="00DA2390"/>
    <w:rsid w:val="00DA23C6"/>
    <w:rsid w:val="00DA295A"/>
    <w:rsid w:val="00DA2F1A"/>
    <w:rsid w:val="00DA325B"/>
    <w:rsid w:val="00DA3368"/>
    <w:rsid w:val="00DA3951"/>
    <w:rsid w:val="00DA3B05"/>
    <w:rsid w:val="00DA3C43"/>
    <w:rsid w:val="00DA3D6B"/>
    <w:rsid w:val="00DA49FF"/>
    <w:rsid w:val="00DA4A0C"/>
    <w:rsid w:val="00DA4A86"/>
    <w:rsid w:val="00DA4CB7"/>
    <w:rsid w:val="00DA4E89"/>
    <w:rsid w:val="00DA57B7"/>
    <w:rsid w:val="00DA5959"/>
    <w:rsid w:val="00DA5B83"/>
    <w:rsid w:val="00DA6132"/>
    <w:rsid w:val="00DA65D0"/>
    <w:rsid w:val="00DA7356"/>
    <w:rsid w:val="00DB04AD"/>
    <w:rsid w:val="00DB068D"/>
    <w:rsid w:val="00DB0B77"/>
    <w:rsid w:val="00DB1251"/>
    <w:rsid w:val="00DB1315"/>
    <w:rsid w:val="00DB1610"/>
    <w:rsid w:val="00DB1D5D"/>
    <w:rsid w:val="00DB1EC9"/>
    <w:rsid w:val="00DB21DB"/>
    <w:rsid w:val="00DB2437"/>
    <w:rsid w:val="00DB2606"/>
    <w:rsid w:val="00DB2D0F"/>
    <w:rsid w:val="00DB2D66"/>
    <w:rsid w:val="00DB3690"/>
    <w:rsid w:val="00DB38F6"/>
    <w:rsid w:val="00DB43F8"/>
    <w:rsid w:val="00DB474B"/>
    <w:rsid w:val="00DB492B"/>
    <w:rsid w:val="00DB4A2A"/>
    <w:rsid w:val="00DB5278"/>
    <w:rsid w:val="00DB555A"/>
    <w:rsid w:val="00DB5712"/>
    <w:rsid w:val="00DB6303"/>
    <w:rsid w:val="00DB6644"/>
    <w:rsid w:val="00DB6AFF"/>
    <w:rsid w:val="00DB71F0"/>
    <w:rsid w:val="00DB7598"/>
    <w:rsid w:val="00DB7B8D"/>
    <w:rsid w:val="00DB7BA0"/>
    <w:rsid w:val="00DC0811"/>
    <w:rsid w:val="00DC0FB3"/>
    <w:rsid w:val="00DC1E87"/>
    <w:rsid w:val="00DC227A"/>
    <w:rsid w:val="00DC23E6"/>
    <w:rsid w:val="00DC2597"/>
    <w:rsid w:val="00DC26ED"/>
    <w:rsid w:val="00DC28AC"/>
    <w:rsid w:val="00DC299B"/>
    <w:rsid w:val="00DC2C72"/>
    <w:rsid w:val="00DC2E1E"/>
    <w:rsid w:val="00DC3351"/>
    <w:rsid w:val="00DC33FF"/>
    <w:rsid w:val="00DC3B20"/>
    <w:rsid w:val="00DC41D3"/>
    <w:rsid w:val="00DC459A"/>
    <w:rsid w:val="00DC4799"/>
    <w:rsid w:val="00DC4BF9"/>
    <w:rsid w:val="00DC4D5F"/>
    <w:rsid w:val="00DC4F68"/>
    <w:rsid w:val="00DC515F"/>
    <w:rsid w:val="00DC5373"/>
    <w:rsid w:val="00DC55C5"/>
    <w:rsid w:val="00DC572A"/>
    <w:rsid w:val="00DC57EC"/>
    <w:rsid w:val="00DC5EC7"/>
    <w:rsid w:val="00DC6063"/>
    <w:rsid w:val="00DC640D"/>
    <w:rsid w:val="00DC6C54"/>
    <w:rsid w:val="00DC6DCE"/>
    <w:rsid w:val="00DC713A"/>
    <w:rsid w:val="00DC734F"/>
    <w:rsid w:val="00DC73C0"/>
    <w:rsid w:val="00DC7F04"/>
    <w:rsid w:val="00DC7F31"/>
    <w:rsid w:val="00DD009F"/>
    <w:rsid w:val="00DD0CF2"/>
    <w:rsid w:val="00DD0E6A"/>
    <w:rsid w:val="00DD12E5"/>
    <w:rsid w:val="00DD1B8D"/>
    <w:rsid w:val="00DD1C7F"/>
    <w:rsid w:val="00DD1EC0"/>
    <w:rsid w:val="00DD272C"/>
    <w:rsid w:val="00DD27D5"/>
    <w:rsid w:val="00DD2D42"/>
    <w:rsid w:val="00DD3205"/>
    <w:rsid w:val="00DD3413"/>
    <w:rsid w:val="00DD399D"/>
    <w:rsid w:val="00DD3AB7"/>
    <w:rsid w:val="00DD4043"/>
    <w:rsid w:val="00DD4561"/>
    <w:rsid w:val="00DD479B"/>
    <w:rsid w:val="00DD4846"/>
    <w:rsid w:val="00DD4DF3"/>
    <w:rsid w:val="00DD617D"/>
    <w:rsid w:val="00DD61B5"/>
    <w:rsid w:val="00DD6292"/>
    <w:rsid w:val="00DD62CE"/>
    <w:rsid w:val="00DD6300"/>
    <w:rsid w:val="00DD6ECD"/>
    <w:rsid w:val="00DD6FDA"/>
    <w:rsid w:val="00DD7A59"/>
    <w:rsid w:val="00DD7E34"/>
    <w:rsid w:val="00DE1DA3"/>
    <w:rsid w:val="00DE1DB1"/>
    <w:rsid w:val="00DE2258"/>
    <w:rsid w:val="00DE2293"/>
    <w:rsid w:val="00DE308E"/>
    <w:rsid w:val="00DE356E"/>
    <w:rsid w:val="00DE385B"/>
    <w:rsid w:val="00DE4A9F"/>
    <w:rsid w:val="00DE4C90"/>
    <w:rsid w:val="00DE4F71"/>
    <w:rsid w:val="00DE6007"/>
    <w:rsid w:val="00DE616E"/>
    <w:rsid w:val="00DE69A9"/>
    <w:rsid w:val="00DE6AEE"/>
    <w:rsid w:val="00DE6BE5"/>
    <w:rsid w:val="00DE6FAD"/>
    <w:rsid w:val="00DE6FE1"/>
    <w:rsid w:val="00DE7245"/>
    <w:rsid w:val="00DE7777"/>
    <w:rsid w:val="00DE7828"/>
    <w:rsid w:val="00DE792B"/>
    <w:rsid w:val="00DE7A50"/>
    <w:rsid w:val="00DE7B45"/>
    <w:rsid w:val="00DF0178"/>
    <w:rsid w:val="00DF02FD"/>
    <w:rsid w:val="00DF09D8"/>
    <w:rsid w:val="00DF0C26"/>
    <w:rsid w:val="00DF1DA1"/>
    <w:rsid w:val="00DF1E44"/>
    <w:rsid w:val="00DF2171"/>
    <w:rsid w:val="00DF25A8"/>
    <w:rsid w:val="00DF2A9C"/>
    <w:rsid w:val="00DF2B07"/>
    <w:rsid w:val="00DF2EB7"/>
    <w:rsid w:val="00DF3570"/>
    <w:rsid w:val="00DF3C66"/>
    <w:rsid w:val="00DF3E19"/>
    <w:rsid w:val="00DF3EB2"/>
    <w:rsid w:val="00DF3FB4"/>
    <w:rsid w:val="00DF457E"/>
    <w:rsid w:val="00DF4C5D"/>
    <w:rsid w:val="00DF60EE"/>
    <w:rsid w:val="00DF684E"/>
    <w:rsid w:val="00DF6C98"/>
    <w:rsid w:val="00DF6CCD"/>
    <w:rsid w:val="00DF7365"/>
    <w:rsid w:val="00DF7B75"/>
    <w:rsid w:val="00DF7D6D"/>
    <w:rsid w:val="00E002F9"/>
    <w:rsid w:val="00E00429"/>
    <w:rsid w:val="00E0082D"/>
    <w:rsid w:val="00E0082F"/>
    <w:rsid w:val="00E01160"/>
    <w:rsid w:val="00E0120F"/>
    <w:rsid w:val="00E02C4A"/>
    <w:rsid w:val="00E02C5B"/>
    <w:rsid w:val="00E03871"/>
    <w:rsid w:val="00E03C09"/>
    <w:rsid w:val="00E03CAF"/>
    <w:rsid w:val="00E03CE9"/>
    <w:rsid w:val="00E042C0"/>
    <w:rsid w:val="00E0455E"/>
    <w:rsid w:val="00E049F0"/>
    <w:rsid w:val="00E04A2E"/>
    <w:rsid w:val="00E05BAB"/>
    <w:rsid w:val="00E05D2D"/>
    <w:rsid w:val="00E05F85"/>
    <w:rsid w:val="00E0623A"/>
    <w:rsid w:val="00E06A5D"/>
    <w:rsid w:val="00E0720E"/>
    <w:rsid w:val="00E073F6"/>
    <w:rsid w:val="00E07648"/>
    <w:rsid w:val="00E077DF"/>
    <w:rsid w:val="00E07E0B"/>
    <w:rsid w:val="00E103A4"/>
    <w:rsid w:val="00E10513"/>
    <w:rsid w:val="00E10997"/>
    <w:rsid w:val="00E10AC4"/>
    <w:rsid w:val="00E10D3E"/>
    <w:rsid w:val="00E10DD6"/>
    <w:rsid w:val="00E10DFE"/>
    <w:rsid w:val="00E12038"/>
    <w:rsid w:val="00E12816"/>
    <w:rsid w:val="00E1320E"/>
    <w:rsid w:val="00E132B5"/>
    <w:rsid w:val="00E134DE"/>
    <w:rsid w:val="00E13679"/>
    <w:rsid w:val="00E13782"/>
    <w:rsid w:val="00E13FE4"/>
    <w:rsid w:val="00E141FD"/>
    <w:rsid w:val="00E1445C"/>
    <w:rsid w:val="00E144DB"/>
    <w:rsid w:val="00E1455A"/>
    <w:rsid w:val="00E147EE"/>
    <w:rsid w:val="00E14C02"/>
    <w:rsid w:val="00E14E97"/>
    <w:rsid w:val="00E15A35"/>
    <w:rsid w:val="00E16519"/>
    <w:rsid w:val="00E16980"/>
    <w:rsid w:val="00E17519"/>
    <w:rsid w:val="00E179AE"/>
    <w:rsid w:val="00E20FCD"/>
    <w:rsid w:val="00E211F7"/>
    <w:rsid w:val="00E2122E"/>
    <w:rsid w:val="00E216CB"/>
    <w:rsid w:val="00E217B6"/>
    <w:rsid w:val="00E21E3B"/>
    <w:rsid w:val="00E21F64"/>
    <w:rsid w:val="00E22299"/>
    <w:rsid w:val="00E22C98"/>
    <w:rsid w:val="00E23037"/>
    <w:rsid w:val="00E2320B"/>
    <w:rsid w:val="00E23632"/>
    <w:rsid w:val="00E246E8"/>
    <w:rsid w:val="00E2472C"/>
    <w:rsid w:val="00E2489C"/>
    <w:rsid w:val="00E2492C"/>
    <w:rsid w:val="00E24969"/>
    <w:rsid w:val="00E249CE"/>
    <w:rsid w:val="00E24D5B"/>
    <w:rsid w:val="00E251AF"/>
    <w:rsid w:val="00E25239"/>
    <w:rsid w:val="00E25922"/>
    <w:rsid w:val="00E2646A"/>
    <w:rsid w:val="00E26877"/>
    <w:rsid w:val="00E26B5E"/>
    <w:rsid w:val="00E26F27"/>
    <w:rsid w:val="00E27035"/>
    <w:rsid w:val="00E27431"/>
    <w:rsid w:val="00E2747A"/>
    <w:rsid w:val="00E276E2"/>
    <w:rsid w:val="00E279C6"/>
    <w:rsid w:val="00E279D5"/>
    <w:rsid w:val="00E27C08"/>
    <w:rsid w:val="00E27C16"/>
    <w:rsid w:val="00E30CB9"/>
    <w:rsid w:val="00E312F9"/>
    <w:rsid w:val="00E318B4"/>
    <w:rsid w:val="00E3193B"/>
    <w:rsid w:val="00E3193D"/>
    <w:rsid w:val="00E32493"/>
    <w:rsid w:val="00E3294C"/>
    <w:rsid w:val="00E32DB1"/>
    <w:rsid w:val="00E32E76"/>
    <w:rsid w:val="00E32ED2"/>
    <w:rsid w:val="00E32EE4"/>
    <w:rsid w:val="00E32EEC"/>
    <w:rsid w:val="00E33083"/>
    <w:rsid w:val="00E332DB"/>
    <w:rsid w:val="00E33E61"/>
    <w:rsid w:val="00E34228"/>
    <w:rsid w:val="00E3450B"/>
    <w:rsid w:val="00E345A7"/>
    <w:rsid w:val="00E34EA2"/>
    <w:rsid w:val="00E3521C"/>
    <w:rsid w:val="00E35586"/>
    <w:rsid w:val="00E35926"/>
    <w:rsid w:val="00E3615E"/>
    <w:rsid w:val="00E3631C"/>
    <w:rsid w:val="00E36739"/>
    <w:rsid w:val="00E36986"/>
    <w:rsid w:val="00E36EF6"/>
    <w:rsid w:val="00E36F0D"/>
    <w:rsid w:val="00E36F37"/>
    <w:rsid w:val="00E376B6"/>
    <w:rsid w:val="00E376D3"/>
    <w:rsid w:val="00E37A31"/>
    <w:rsid w:val="00E37CE0"/>
    <w:rsid w:val="00E37F2D"/>
    <w:rsid w:val="00E40997"/>
    <w:rsid w:val="00E41297"/>
    <w:rsid w:val="00E41546"/>
    <w:rsid w:val="00E41891"/>
    <w:rsid w:val="00E41BD7"/>
    <w:rsid w:val="00E421E9"/>
    <w:rsid w:val="00E423CF"/>
    <w:rsid w:val="00E4252B"/>
    <w:rsid w:val="00E4276F"/>
    <w:rsid w:val="00E42818"/>
    <w:rsid w:val="00E42E5A"/>
    <w:rsid w:val="00E431D3"/>
    <w:rsid w:val="00E432AE"/>
    <w:rsid w:val="00E435A6"/>
    <w:rsid w:val="00E438A3"/>
    <w:rsid w:val="00E43C07"/>
    <w:rsid w:val="00E4430F"/>
    <w:rsid w:val="00E44513"/>
    <w:rsid w:val="00E44A68"/>
    <w:rsid w:val="00E45720"/>
    <w:rsid w:val="00E4615A"/>
    <w:rsid w:val="00E46ABF"/>
    <w:rsid w:val="00E46F7B"/>
    <w:rsid w:val="00E474C0"/>
    <w:rsid w:val="00E50394"/>
    <w:rsid w:val="00E50768"/>
    <w:rsid w:val="00E50EB6"/>
    <w:rsid w:val="00E510EE"/>
    <w:rsid w:val="00E51BF7"/>
    <w:rsid w:val="00E52067"/>
    <w:rsid w:val="00E528B3"/>
    <w:rsid w:val="00E536F5"/>
    <w:rsid w:val="00E5399E"/>
    <w:rsid w:val="00E53BB4"/>
    <w:rsid w:val="00E540A9"/>
    <w:rsid w:val="00E542F4"/>
    <w:rsid w:val="00E5437B"/>
    <w:rsid w:val="00E54506"/>
    <w:rsid w:val="00E545F0"/>
    <w:rsid w:val="00E54783"/>
    <w:rsid w:val="00E547FE"/>
    <w:rsid w:val="00E54898"/>
    <w:rsid w:val="00E54F96"/>
    <w:rsid w:val="00E552C1"/>
    <w:rsid w:val="00E556F5"/>
    <w:rsid w:val="00E55A7A"/>
    <w:rsid w:val="00E55CEA"/>
    <w:rsid w:val="00E5625C"/>
    <w:rsid w:val="00E566AB"/>
    <w:rsid w:val="00E56ACE"/>
    <w:rsid w:val="00E570E8"/>
    <w:rsid w:val="00E573FA"/>
    <w:rsid w:val="00E57A96"/>
    <w:rsid w:val="00E60368"/>
    <w:rsid w:val="00E6052F"/>
    <w:rsid w:val="00E606BC"/>
    <w:rsid w:val="00E60ACB"/>
    <w:rsid w:val="00E60E30"/>
    <w:rsid w:val="00E60EAE"/>
    <w:rsid w:val="00E610FE"/>
    <w:rsid w:val="00E61159"/>
    <w:rsid w:val="00E619F3"/>
    <w:rsid w:val="00E61C69"/>
    <w:rsid w:val="00E61C6D"/>
    <w:rsid w:val="00E61FB2"/>
    <w:rsid w:val="00E62F5F"/>
    <w:rsid w:val="00E63370"/>
    <w:rsid w:val="00E63CEE"/>
    <w:rsid w:val="00E63DAA"/>
    <w:rsid w:val="00E63E7F"/>
    <w:rsid w:val="00E6501B"/>
    <w:rsid w:val="00E65A21"/>
    <w:rsid w:val="00E65D3E"/>
    <w:rsid w:val="00E65E0B"/>
    <w:rsid w:val="00E66F18"/>
    <w:rsid w:val="00E6734D"/>
    <w:rsid w:val="00E67445"/>
    <w:rsid w:val="00E674CB"/>
    <w:rsid w:val="00E675D0"/>
    <w:rsid w:val="00E705A5"/>
    <w:rsid w:val="00E705CF"/>
    <w:rsid w:val="00E7072E"/>
    <w:rsid w:val="00E7095C"/>
    <w:rsid w:val="00E709FA"/>
    <w:rsid w:val="00E70B06"/>
    <w:rsid w:val="00E7111A"/>
    <w:rsid w:val="00E71808"/>
    <w:rsid w:val="00E71902"/>
    <w:rsid w:val="00E71E55"/>
    <w:rsid w:val="00E728FB"/>
    <w:rsid w:val="00E7293B"/>
    <w:rsid w:val="00E72969"/>
    <w:rsid w:val="00E72AEB"/>
    <w:rsid w:val="00E72F39"/>
    <w:rsid w:val="00E73274"/>
    <w:rsid w:val="00E73798"/>
    <w:rsid w:val="00E73C07"/>
    <w:rsid w:val="00E7413A"/>
    <w:rsid w:val="00E74681"/>
    <w:rsid w:val="00E754FA"/>
    <w:rsid w:val="00E75639"/>
    <w:rsid w:val="00E75BEB"/>
    <w:rsid w:val="00E760B8"/>
    <w:rsid w:val="00E7627E"/>
    <w:rsid w:val="00E76281"/>
    <w:rsid w:val="00E76B02"/>
    <w:rsid w:val="00E76BEA"/>
    <w:rsid w:val="00E76CCB"/>
    <w:rsid w:val="00E773E8"/>
    <w:rsid w:val="00E7749A"/>
    <w:rsid w:val="00E77703"/>
    <w:rsid w:val="00E77A90"/>
    <w:rsid w:val="00E77AE9"/>
    <w:rsid w:val="00E77F2F"/>
    <w:rsid w:val="00E801A9"/>
    <w:rsid w:val="00E8055A"/>
    <w:rsid w:val="00E80A88"/>
    <w:rsid w:val="00E80EB1"/>
    <w:rsid w:val="00E80FCF"/>
    <w:rsid w:val="00E81F14"/>
    <w:rsid w:val="00E8239D"/>
    <w:rsid w:val="00E82A41"/>
    <w:rsid w:val="00E82D8B"/>
    <w:rsid w:val="00E82FEC"/>
    <w:rsid w:val="00E833C9"/>
    <w:rsid w:val="00E83AA2"/>
    <w:rsid w:val="00E83CA1"/>
    <w:rsid w:val="00E84263"/>
    <w:rsid w:val="00E843EF"/>
    <w:rsid w:val="00E846B3"/>
    <w:rsid w:val="00E84A09"/>
    <w:rsid w:val="00E84C5B"/>
    <w:rsid w:val="00E8541D"/>
    <w:rsid w:val="00E8545F"/>
    <w:rsid w:val="00E85CE6"/>
    <w:rsid w:val="00E86119"/>
    <w:rsid w:val="00E86353"/>
    <w:rsid w:val="00E86550"/>
    <w:rsid w:val="00E866B3"/>
    <w:rsid w:val="00E86A6B"/>
    <w:rsid w:val="00E86D35"/>
    <w:rsid w:val="00E87327"/>
    <w:rsid w:val="00E878CF"/>
    <w:rsid w:val="00E8797E"/>
    <w:rsid w:val="00E87CC2"/>
    <w:rsid w:val="00E905FC"/>
    <w:rsid w:val="00E9134D"/>
    <w:rsid w:val="00E918C1"/>
    <w:rsid w:val="00E91A77"/>
    <w:rsid w:val="00E91D27"/>
    <w:rsid w:val="00E91D2E"/>
    <w:rsid w:val="00E91E45"/>
    <w:rsid w:val="00E91F90"/>
    <w:rsid w:val="00E921AA"/>
    <w:rsid w:val="00E9240B"/>
    <w:rsid w:val="00E92550"/>
    <w:rsid w:val="00E9266F"/>
    <w:rsid w:val="00E92B8B"/>
    <w:rsid w:val="00E93003"/>
    <w:rsid w:val="00E93170"/>
    <w:rsid w:val="00E93D62"/>
    <w:rsid w:val="00E94AAD"/>
    <w:rsid w:val="00E94CD8"/>
    <w:rsid w:val="00E951BB"/>
    <w:rsid w:val="00E95430"/>
    <w:rsid w:val="00E954F3"/>
    <w:rsid w:val="00E9552C"/>
    <w:rsid w:val="00E95826"/>
    <w:rsid w:val="00E959C0"/>
    <w:rsid w:val="00E95D13"/>
    <w:rsid w:val="00E95DE2"/>
    <w:rsid w:val="00E962B0"/>
    <w:rsid w:val="00E962CE"/>
    <w:rsid w:val="00E963E5"/>
    <w:rsid w:val="00E96513"/>
    <w:rsid w:val="00E9667D"/>
    <w:rsid w:val="00E96942"/>
    <w:rsid w:val="00E96FEB"/>
    <w:rsid w:val="00E97254"/>
    <w:rsid w:val="00E972AA"/>
    <w:rsid w:val="00E975B9"/>
    <w:rsid w:val="00E97639"/>
    <w:rsid w:val="00E9774E"/>
    <w:rsid w:val="00E97D80"/>
    <w:rsid w:val="00E97E08"/>
    <w:rsid w:val="00EA0617"/>
    <w:rsid w:val="00EA0905"/>
    <w:rsid w:val="00EA0A46"/>
    <w:rsid w:val="00EA0CD1"/>
    <w:rsid w:val="00EA1150"/>
    <w:rsid w:val="00EA174B"/>
    <w:rsid w:val="00EA215E"/>
    <w:rsid w:val="00EA223A"/>
    <w:rsid w:val="00EA23C8"/>
    <w:rsid w:val="00EA240E"/>
    <w:rsid w:val="00EA289C"/>
    <w:rsid w:val="00EA2F38"/>
    <w:rsid w:val="00EA392F"/>
    <w:rsid w:val="00EA3A56"/>
    <w:rsid w:val="00EA3C42"/>
    <w:rsid w:val="00EA3C54"/>
    <w:rsid w:val="00EA4791"/>
    <w:rsid w:val="00EA4CD0"/>
    <w:rsid w:val="00EA50EA"/>
    <w:rsid w:val="00EA6319"/>
    <w:rsid w:val="00EA6B7E"/>
    <w:rsid w:val="00EA6E6F"/>
    <w:rsid w:val="00EA7041"/>
    <w:rsid w:val="00EA7090"/>
    <w:rsid w:val="00EA70B4"/>
    <w:rsid w:val="00EA7412"/>
    <w:rsid w:val="00EA7663"/>
    <w:rsid w:val="00EA7876"/>
    <w:rsid w:val="00EB0145"/>
    <w:rsid w:val="00EB0651"/>
    <w:rsid w:val="00EB0B64"/>
    <w:rsid w:val="00EB14FC"/>
    <w:rsid w:val="00EB1795"/>
    <w:rsid w:val="00EB184B"/>
    <w:rsid w:val="00EB19D1"/>
    <w:rsid w:val="00EB19EC"/>
    <w:rsid w:val="00EB1FAB"/>
    <w:rsid w:val="00EB223A"/>
    <w:rsid w:val="00EB254F"/>
    <w:rsid w:val="00EB25FB"/>
    <w:rsid w:val="00EB2F39"/>
    <w:rsid w:val="00EB31AE"/>
    <w:rsid w:val="00EB323E"/>
    <w:rsid w:val="00EB35E9"/>
    <w:rsid w:val="00EB3959"/>
    <w:rsid w:val="00EB3A2A"/>
    <w:rsid w:val="00EB3EFF"/>
    <w:rsid w:val="00EB4873"/>
    <w:rsid w:val="00EB4BA5"/>
    <w:rsid w:val="00EB4D52"/>
    <w:rsid w:val="00EB536D"/>
    <w:rsid w:val="00EB555F"/>
    <w:rsid w:val="00EB5E37"/>
    <w:rsid w:val="00EB60BC"/>
    <w:rsid w:val="00EB6264"/>
    <w:rsid w:val="00EB6E12"/>
    <w:rsid w:val="00EB751A"/>
    <w:rsid w:val="00EB7813"/>
    <w:rsid w:val="00EB7C84"/>
    <w:rsid w:val="00EB7CF3"/>
    <w:rsid w:val="00EB7EB5"/>
    <w:rsid w:val="00EC0061"/>
    <w:rsid w:val="00EC03BC"/>
    <w:rsid w:val="00EC04D1"/>
    <w:rsid w:val="00EC15A0"/>
    <w:rsid w:val="00EC1607"/>
    <w:rsid w:val="00EC254A"/>
    <w:rsid w:val="00EC35A4"/>
    <w:rsid w:val="00EC3C73"/>
    <w:rsid w:val="00EC4176"/>
    <w:rsid w:val="00EC44A3"/>
    <w:rsid w:val="00EC46DC"/>
    <w:rsid w:val="00EC4998"/>
    <w:rsid w:val="00EC4EEE"/>
    <w:rsid w:val="00EC53C9"/>
    <w:rsid w:val="00EC56A1"/>
    <w:rsid w:val="00EC59DF"/>
    <w:rsid w:val="00EC5EFF"/>
    <w:rsid w:val="00EC6342"/>
    <w:rsid w:val="00EC63B2"/>
    <w:rsid w:val="00EC658D"/>
    <w:rsid w:val="00EC6E6A"/>
    <w:rsid w:val="00EC6E6B"/>
    <w:rsid w:val="00EC70DE"/>
    <w:rsid w:val="00EC7CFE"/>
    <w:rsid w:val="00ED036D"/>
    <w:rsid w:val="00ED03E8"/>
    <w:rsid w:val="00ED0924"/>
    <w:rsid w:val="00ED0DD8"/>
    <w:rsid w:val="00ED122A"/>
    <w:rsid w:val="00ED1524"/>
    <w:rsid w:val="00ED287E"/>
    <w:rsid w:val="00ED3431"/>
    <w:rsid w:val="00ED3CE1"/>
    <w:rsid w:val="00ED3DB6"/>
    <w:rsid w:val="00ED4935"/>
    <w:rsid w:val="00ED497B"/>
    <w:rsid w:val="00ED4CB5"/>
    <w:rsid w:val="00ED4D42"/>
    <w:rsid w:val="00ED4E6E"/>
    <w:rsid w:val="00ED50E4"/>
    <w:rsid w:val="00ED54FA"/>
    <w:rsid w:val="00ED5614"/>
    <w:rsid w:val="00ED5BF7"/>
    <w:rsid w:val="00ED5D11"/>
    <w:rsid w:val="00ED6497"/>
    <w:rsid w:val="00ED6654"/>
    <w:rsid w:val="00ED67A2"/>
    <w:rsid w:val="00EE0369"/>
    <w:rsid w:val="00EE0380"/>
    <w:rsid w:val="00EE0455"/>
    <w:rsid w:val="00EE046C"/>
    <w:rsid w:val="00EE056B"/>
    <w:rsid w:val="00EE0FF3"/>
    <w:rsid w:val="00EE116B"/>
    <w:rsid w:val="00EE168D"/>
    <w:rsid w:val="00EE1730"/>
    <w:rsid w:val="00EE20E7"/>
    <w:rsid w:val="00EE2C76"/>
    <w:rsid w:val="00EE2C8C"/>
    <w:rsid w:val="00EE2FC1"/>
    <w:rsid w:val="00EE3019"/>
    <w:rsid w:val="00EE35FE"/>
    <w:rsid w:val="00EE3BD9"/>
    <w:rsid w:val="00EE4419"/>
    <w:rsid w:val="00EE4434"/>
    <w:rsid w:val="00EE4534"/>
    <w:rsid w:val="00EE46F4"/>
    <w:rsid w:val="00EE47F9"/>
    <w:rsid w:val="00EE49E0"/>
    <w:rsid w:val="00EE509F"/>
    <w:rsid w:val="00EE6443"/>
    <w:rsid w:val="00EE645D"/>
    <w:rsid w:val="00EE670D"/>
    <w:rsid w:val="00EE6FC5"/>
    <w:rsid w:val="00EE70BA"/>
    <w:rsid w:val="00EE7140"/>
    <w:rsid w:val="00EE745B"/>
    <w:rsid w:val="00EE7952"/>
    <w:rsid w:val="00EF0135"/>
    <w:rsid w:val="00EF068E"/>
    <w:rsid w:val="00EF1654"/>
    <w:rsid w:val="00EF1770"/>
    <w:rsid w:val="00EF1973"/>
    <w:rsid w:val="00EF198C"/>
    <w:rsid w:val="00EF1BE2"/>
    <w:rsid w:val="00EF1F13"/>
    <w:rsid w:val="00EF2F36"/>
    <w:rsid w:val="00EF3591"/>
    <w:rsid w:val="00EF3D0A"/>
    <w:rsid w:val="00EF42A7"/>
    <w:rsid w:val="00EF4CBD"/>
    <w:rsid w:val="00EF4F78"/>
    <w:rsid w:val="00EF5350"/>
    <w:rsid w:val="00EF5821"/>
    <w:rsid w:val="00EF58A5"/>
    <w:rsid w:val="00EF66BF"/>
    <w:rsid w:val="00EF6823"/>
    <w:rsid w:val="00EF713E"/>
    <w:rsid w:val="00EF7AB5"/>
    <w:rsid w:val="00EF7F02"/>
    <w:rsid w:val="00F000CD"/>
    <w:rsid w:val="00F0034B"/>
    <w:rsid w:val="00F006D0"/>
    <w:rsid w:val="00F00D22"/>
    <w:rsid w:val="00F00F4D"/>
    <w:rsid w:val="00F01626"/>
    <w:rsid w:val="00F01712"/>
    <w:rsid w:val="00F0176A"/>
    <w:rsid w:val="00F0209E"/>
    <w:rsid w:val="00F02720"/>
    <w:rsid w:val="00F028DF"/>
    <w:rsid w:val="00F02A5F"/>
    <w:rsid w:val="00F03457"/>
    <w:rsid w:val="00F036AB"/>
    <w:rsid w:val="00F04201"/>
    <w:rsid w:val="00F050AB"/>
    <w:rsid w:val="00F05107"/>
    <w:rsid w:val="00F05652"/>
    <w:rsid w:val="00F058FE"/>
    <w:rsid w:val="00F05AB2"/>
    <w:rsid w:val="00F05C19"/>
    <w:rsid w:val="00F0645F"/>
    <w:rsid w:val="00F064E3"/>
    <w:rsid w:val="00F067FF"/>
    <w:rsid w:val="00F06A9F"/>
    <w:rsid w:val="00F06CE8"/>
    <w:rsid w:val="00F074CF"/>
    <w:rsid w:val="00F0782F"/>
    <w:rsid w:val="00F07886"/>
    <w:rsid w:val="00F078ED"/>
    <w:rsid w:val="00F07A7C"/>
    <w:rsid w:val="00F07DE6"/>
    <w:rsid w:val="00F07F23"/>
    <w:rsid w:val="00F1014E"/>
    <w:rsid w:val="00F103C6"/>
    <w:rsid w:val="00F1094E"/>
    <w:rsid w:val="00F10CD3"/>
    <w:rsid w:val="00F1168A"/>
    <w:rsid w:val="00F11699"/>
    <w:rsid w:val="00F1191D"/>
    <w:rsid w:val="00F11B3D"/>
    <w:rsid w:val="00F12155"/>
    <w:rsid w:val="00F12338"/>
    <w:rsid w:val="00F12547"/>
    <w:rsid w:val="00F1378C"/>
    <w:rsid w:val="00F1379F"/>
    <w:rsid w:val="00F14336"/>
    <w:rsid w:val="00F14614"/>
    <w:rsid w:val="00F14873"/>
    <w:rsid w:val="00F14B8A"/>
    <w:rsid w:val="00F14B8B"/>
    <w:rsid w:val="00F15682"/>
    <w:rsid w:val="00F156E7"/>
    <w:rsid w:val="00F157E3"/>
    <w:rsid w:val="00F1583B"/>
    <w:rsid w:val="00F15AD6"/>
    <w:rsid w:val="00F15E7C"/>
    <w:rsid w:val="00F15EE4"/>
    <w:rsid w:val="00F16292"/>
    <w:rsid w:val="00F16652"/>
    <w:rsid w:val="00F169D0"/>
    <w:rsid w:val="00F16A98"/>
    <w:rsid w:val="00F16DE6"/>
    <w:rsid w:val="00F1797E"/>
    <w:rsid w:val="00F17A45"/>
    <w:rsid w:val="00F17B6F"/>
    <w:rsid w:val="00F21078"/>
    <w:rsid w:val="00F21115"/>
    <w:rsid w:val="00F218CD"/>
    <w:rsid w:val="00F21A6E"/>
    <w:rsid w:val="00F221CD"/>
    <w:rsid w:val="00F22219"/>
    <w:rsid w:val="00F222CE"/>
    <w:rsid w:val="00F22DA5"/>
    <w:rsid w:val="00F22F94"/>
    <w:rsid w:val="00F2301A"/>
    <w:rsid w:val="00F24083"/>
    <w:rsid w:val="00F2481A"/>
    <w:rsid w:val="00F2496F"/>
    <w:rsid w:val="00F24C08"/>
    <w:rsid w:val="00F24CDB"/>
    <w:rsid w:val="00F253FA"/>
    <w:rsid w:val="00F25BFA"/>
    <w:rsid w:val="00F25D38"/>
    <w:rsid w:val="00F26055"/>
    <w:rsid w:val="00F2606C"/>
    <w:rsid w:val="00F264DA"/>
    <w:rsid w:val="00F264E0"/>
    <w:rsid w:val="00F2653C"/>
    <w:rsid w:val="00F26E9D"/>
    <w:rsid w:val="00F272E7"/>
    <w:rsid w:val="00F2776F"/>
    <w:rsid w:val="00F277F6"/>
    <w:rsid w:val="00F27895"/>
    <w:rsid w:val="00F27BDF"/>
    <w:rsid w:val="00F27D5E"/>
    <w:rsid w:val="00F27E51"/>
    <w:rsid w:val="00F301C4"/>
    <w:rsid w:val="00F304CD"/>
    <w:rsid w:val="00F306A1"/>
    <w:rsid w:val="00F30CA5"/>
    <w:rsid w:val="00F30EFF"/>
    <w:rsid w:val="00F3155E"/>
    <w:rsid w:val="00F3157C"/>
    <w:rsid w:val="00F31794"/>
    <w:rsid w:val="00F31A7A"/>
    <w:rsid w:val="00F32229"/>
    <w:rsid w:val="00F32993"/>
    <w:rsid w:val="00F32D30"/>
    <w:rsid w:val="00F34101"/>
    <w:rsid w:val="00F344C6"/>
    <w:rsid w:val="00F34B5A"/>
    <w:rsid w:val="00F35AC5"/>
    <w:rsid w:val="00F35ED1"/>
    <w:rsid w:val="00F367E9"/>
    <w:rsid w:val="00F368CE"/>
    <w:rsid w:val="00F36CF6"/>
    <w:rsid w:val="00F377A1"/>
    <w:rsid w:val="00F377BC"/>
    <w:rsid w:val="00F37D69"/>
    <w:rsid w:val="00F37FB2"/>
    <w:rsid w:val="00F402FC"/>
    <w:rsid w:val="00F404D0"/>
    <w:rsid w:val="00F40B25"/>
    <w:rsid w:val="00F40D6E"/>
    <w:rsid w:val="00F40D93"/>
    <w:rsid w:val="00F4186F"/>
    <w:rsid w:val="00F42661"/>
    <w:rsid w:val="00F42961"/>
    <w:rsid w:val="00F42BDB"/>
    <w:rsid w:val="00F430E6"/>
    <w:rsid w:val="00F435E1"/>
    <w:rsid w:val="00F437AD"/>
    <w:rsid w:val="00F43EB5"/>
    <w:rsid w:val="00F4439A"/>
    <w:rsid w:val="00F44FA3"/>
    <w:rsid w:val="00F44FCD"/>
    <w:rsid w:val="00F45468"/>
    <w:rsid w:val="00F45B7E"/>
    <w:rsid w:val="00F45E3D"/>
    <w:rsid w:val="00F45E9E"/>
    <w:rsid w:val="00F46CDF"/>
    <w:rsid w:val="00F47066"/>
    <w:rsid w:val="00F47762"/>
    <w:rsid w:val="00F50111"/>
    <w:rsid w:val="00F50218"/>
    <w:rsid w:val="00F50279"/>
    <w:rsid w:val="00F5101B"/>
    <w:rsid w:val="00F51471"/>
    <w:rsid w:val="00F519EE"/>
    <w:rsid w:val="00F51A68"/>
    <w:rsid w:val="00F51CA7"/>
    <w:rsid w:val="00F51E35"/>
    <w:rsid w:val="00F52333"/>
    <w:rsid w:val="00F526E3"/>
    <w:rsid w:val="00F52968"/>
    <w:rsid w:val="00F52BDC"/>
    <w:rsid w:val="00F53137"/>
    <w:rsid w:val="00F53231"/>
    <w:rsid w:val="00F538B5"/>
    <w:rsid w:val="00F53905"/>
    <w:rsid w:val="00F53D0B"/>
    <w:rsid w:val="00F53D22"/>
    <w:rsid w:val="00F53F42"/>
    <w:rsid w:val="00F5466B"/>
    <w:rsid w:val="00F54C42"/>
    <w:rsid w:val="00F5576F"/>
    <w:rsid w:val="00F557C5"/>
    <w:rsid w:val="00F55B75"/>
    <w:rsid w:val="00F56172"/>
    <w:rsid w:val="00F5628E"/>
    <w:rsid w:val="00F56626"/>
    <w:rsid w:val="00F5689C"/>
    <w:rsid w:val="00F569C2"/>
    <w:rsid w:val="00F56E86"/>
    <w:rsid w:val="00F573ED"/>
    <w:rsid w:val="00F579BF"/>
    <w:rsid w:val="00F60117"/>
    <w:rsid w:val="00F60520"/>
    <w:rsid w:val="00F60642"/>
    <w:rsid w:val="00F60AC2"/>
    <w:rsid w:val="00F60B42"/>
    <w:rsid w:val="00F60C0D"/>
    <w:rsid w:val="00F60C8F"/>
    <w:rsid w:val="00F60FFA"/>
    <w:rsid w:val="00F61732"/>
    <w:rsid w:val="00F61C8F"/>
    <w:rsid w:val="00F62643"/>
    <w:rsid w:val="00F62836"/>
    <w:rsid w:val="00F63108"/>
    <w:rsid w:val="00F632FF"/>
    <w:rsid w:val="00F635E6"/>
    <w:rsid w:val="00F636DE"/>
    <w:rsid w:val="00F63F91"/>
    <w:rsid w:val="00F63FB7"/>
    <w:rsid w:val="00F64150"/>
    <w:rsid w:val="00F64205"/>
    <w:rsid w:val="00F64978"/>
    <w:rsid w:val="00F64BCB"/>
    <w:rsid w:val="00F650FD"/>
    <w:rsid w:val="00F65970"/>
    <w:rsid w:val="00F65B3F"/>
    <w:rsid w:val="00F65C6B"/>
    <w:rsid w:val="00F66313"/>
    <w:rsid w:val="00F66AEC"/>
    <w:rsid w:val="00F6711A"/>
    <w:rsid w:val="00F67434"/>
    <w:rsid w:val="00F67698"/>
    <w:rsid w:val="00F67819"/>
    <w:rsid w:val="00F67B2F"/>
    <w:rsid w:val="00F67C3F"/>
    <w:rsid w:val="00F703CC"/>
    <w:rsid w:val="00F70889"/>
    <w:rsid w:val="00F70B6D"/>
    <w:rsid w:val="00F70F04"/>
    <w:rsid w:val="00F710B4"/>
    <w:rsid w:val="00F7125C"/>
    <w:rsid w:val="00F715E6"/>
    <w:rsid w:val="00F7189F"/>
    <w:rsid w:val="00F71FE0"/>
    <w:rsid w:val="00F72481"/>
    <w:rsid w:val="00F73210"/>
    <w:rsid w:val="00F73417"/>
    <w:rsid w:val="00F73F68"/>
    <w:rsid w:val="00F74870"/>
    <w:rsid w:val="00F748CE"/>
    <w:rsid w:val="00F74908"/>
    <w:rsid w:val="00F74952"/>
    <w:rsid w:val="00F75247"/>
    <w:rsid w:val="00F752D6"/>
    <w:rsid w:val="00F7649A"/>
    <w:rsid w:val="00F765F4"/>
    <w:rsid w:val="00F766BA"/>
    <w:rsid w:val="00F76923"/>
    <w:rsid w:val="00F76A3A"/>
    <w:rsid w:val="00F76D54"/>
    <w:rsid w:val="00F76DBF"/>
    <w:rsid w:val="00F76F96"/>
    <w:rsid w:val="00F771DE"/>
    <w:rsid w:val="00F77B96"/>
    <w:rsid w:val="00F8001F"/>
    <w:rsid w:val="00F80973"/>
    <w:rsid w:val="00F80ECD"/>
    <w:rsid w:val="00F81562"/>
    <w:rsid w:val="00F819C9"/>
    <w:rsid w:val="00F81A68"/>
    <w:rsid w:val="00F82091"/>
    <w:rsid w:val="00F82232"/>
    <w:rsid w:val="00F822B1"/>
    <w:rsid w:val="00F82A16"/>
    <w:rsid w:val="00F83232"/>
    <w:rsid w:val="00F832E7"/>
    <w:rsid w:val="00F837F0"/>
    <w:rsid w:val="00F83B3A"/>
    <w:rsid w:val="00F83D6D"/>
    <w:rsid w:val="00F84782"/>
    <w:rsid w:val="00F84C62"/>
    <w:rsid w:val="00F84D5A"/>
    <w:rsid w:val="00F85B00"/>
    <w:rsid w:val="00F85CE2"/>
    <w:rsid w:val="00F86CDA"/>
    <w:rsid w:val="00F87410"/>
    <w:rsid w:val="00F90897"/>
    <w:rsid w:val="00F90A52"/>
    <w:rsid w:val="00F9152A"/>
    <w:rsid w:val="00F9174B"/>
    <w:rsid w:val="00F91A28"/>
    <w:rsid w:val="00F91B06"/>
    <w:rsid w:val="00F91B1F"/>
    <w:rsid w:val="00F91C65"/>
    <w:rsid w:val="00F91E76"/>
    <w:rsid w:val="00F92A01"/>
    <w:rsid w:val="00F92B64"/>
    <w:rsid w:val="00F92C8A"/>
    <w:rsid w:val="00F9355A"/>
    <w:rsid w:val="00F935DE"/>
    <w:rsid w:val="00F93891"/>
    <w:rsid w:val="00F93ACA"/>
    <w:rsid w:val="00F93E96"/>
    <w:rsid w:val="00F93F68"/>
    <w:rsid w:val="00F95598"/>
    <w:rsid w:val="00F95BF2"/>
    <w:rsid w:val="00F96509"/>
    <w:rsid w:val="00F9650C"/>
    <w:rsid w:val="00F967CD"/>
    <w:rsid w:val="00F96851"/>
    <w:rsid w:val="00F96ED6"/>
    <w:rsid w:val="00F9702C"/>
    <w:rsid w:val="00F976C3"/>
    <w:rsid w:val="00F978A1"/>
    <w:rsid w:val="00F97B37"/>
    <w:rsid w:val="00FA072B"/>
    <w:rsid w:val="00FA0950"/>
    <w:rsid w:val="00FA11C8"/>
    <w:rsid w:val="00FA14B7"/>
    <w:rsid w:val="00FA1C73"/>
    <w:rsid w:val="00FA1DF0"/>
    <w:rsid w:val="00FA23BD"/>
    <w:rsid w:val="00FA2484"/>
    <w:rsid w:val="00FA269F"/>
    <w:rsid w:val="00FA2785"/>
    <w:rsid w:val="00FA2CF7"/>
    <w:rsid w:val="00FA3649"/>
    <w:rsid w:val="00FA3958"/>
    <w:rsid w:val="00FA4860"/>
    <w:rsid w:val="00FA4C44"/>
    <w:rsid w:val="00FA5178"/>
    <w:rsid w:val="00FA518F"/>
    <w:rsid w:val="00FA52CA"/>
    <w:rsid w:val="00FA54D8"/>
    <w:rsid w:val="00FA553D"/>
    <w:rsid w:val="00FA5816"/>
    <w:rsid w:val="00FA582F"/>
    <w:rsid w:val="00FA5EB6"/>
    <w:rsid w:val="00FA6023"/>
    <w:rsid w:val="00FA65F6"/>
    <w:rsid w:val="00FA6AA8"/>
    <w:rsid w:val="00FA6D15"/>
    <w:rsid w:val="00FA76A1"/>
    <w:rsid w:val="00FA77BB"/>
    <w:rsid w:val="00FB0063"/>
    <w:rsid w:val="00FB0576"/>
    <w:rsid w:val="00FB0EAD"/>
    <w:rsid w:val="00FB0FF4"/>
    <w:rsid w:val="00FB1227"/>
    <w:rsid w:val="00FB173B"/>
    <w:rsid w:val="00FB17A6"/>
    <w:rsid w:val="00FB1B59"/>
    <w:rsid w:val="00FB278D"/>
    <w:rsid w:val="00FB2CB0"/>
    <w:rsid w:val="00FB332D"/>
    <w:rsid w:val="00FB34EC"/>
    <w:rsid w:val="00FB3ADC"/>
    <w:rsid w:val="00FB3C8B"/>
    <w:rsid w:val="00FB4982"/>
    <w:rsid w:val="00FB4ACB"/>
    <w:rsid w:val="00FB4C30"/>
    <w:rsid w:val="00FB5323"/>
    <w:rsid w:val="00FB5C1A"/>
    <w:rsid w:val="00FB5CC0"/>
    <w:rsid w:val="00FB6047"/>
    <w:rsid w:val="00FB6189"/>
    <w:rsid w:val="00FB6A59"/>
    <w:rsid w:val="00FB7334"/>
    <w:rsid w:val="00FB759D"/>
    <w:rsid w:val="00FB78E5"/>
    <w:rsid w:val="00FB7A63"/>
    <w:rsid w:val="00FC0689"/>
    <w:rsid w:val="00FC0792"/>
    <w:rsid w:val="00FC0C91"/>
    <w:rsid w:val="00FC0F07"/>
    <w:rsid w:val="00FC0F3E"/>
    <w:rsid w:val="00FC119B"/>
    <w:rsid w:val="00FC1227"/>
    <w:rsid w:val="00FC1842"/>
    <w:rsid w:val="00FC1BBA"/>
    <w:rsid w:val="00FC20D8"/>
    <w:rsid w:val="00FC25FA"/>
    <w:rsid w:val="00FC2655"/>
    <w:rsid w:val="00FC2EFA"/>
    <w:rsid w:val="00FC30D3"/>
    <w:rsid w:val="00FC33C5"/>
    <w:rsid w:val="00FC39B8"/>
    <w:rsid w:val="00FC3A65"/>
    <w:rsid w:val="00FC3EAE"/>
    <w:rsid w:val="00FC3F2A"/>
    <w:rsid w:val="00FC407D"/>
    <w:rsid w:val="00FC483E"/>
    <w:rsid w:val="00FC5C2B"/>
    <w:rsid w:val="00FC6252"/>
    <w:rsid w:val="00FC6741"/>
    <w:rsid w:val="00FC6B67"/>
    <w:rsid w:val="00FC744C"/>
    <w:rsid w:val="00FC759F"/>
    <w:rsid w:val="00FD013B"/>
    <w:rsid w:val="00FD04F5"/>
    <w:rsid w:val="00FD0772"/>
    <w:rsid w:val="00FD0888"/>
    <w:rsid w:val="00FD0B21"/>
    <w:rsid w:val="00FD0D12"/>
    <w:rsid w:val="00FD100E"/>
    <w:rsid w:val="00FD116F"/>
    <w:rsid w:val="00FD1740"/>
    <w:rsid w:val="00FD1A47"/>
    <w:rsid w:val="00FD1BC5"/>
    <w:rsid w:val="00FD1C4C"/>
    <w:rsid w:val="00FD2003"/>
    <w:rsid w:val="00FD24BD"/>
    <w:rsid w:val="00FD286B"/>
    <w:rsid w:val="00FD2B65"/>
    <w:rsid w:val="00FD2F30"/>
    <w:rsid w:val="00FD300A"/>
    <w:rsid w:val="00FD3136"/>
    <w:rsid w:val="00FD38A8"/>
    <w:rsid w:val="00FD3941"/>
    <w:rsid w:val="00FD3972"/>
    <w:rsid w:val="00FD3AA0"/>
    <w:rsid w:val="00FD3F23"/>
    <w:rsid w:val="00FD416F"/>
    <w:rsid w:val="00FD4193"/>
    <w:rsid w:val="00FD497F"/>
    <w:rsid w:val="00FD4C3A"/>
    <w:rsid w:val="00FD5742"/>
    <w:rsid w:val="00FD59D1"/>
    <w:rsid w:val="00FD5D92"/>
    <w:rsid w:val="00FD6655"/>
    <w:rsid w:val="00FD6FBB"/>
    <w:rsid w:val="00FD7317"/>
    <w:rsid w:val="00FD79FC"/>
    <w:rsid w:val="00FD7A2D"/>
    <w:rsid w:val="00FD7ADC"/>
    <w:rsid w:val="00FD7B9D"/>
    <w:rsid w:val="00FE03A9"/>
    <w:rsid w:val="00FE09A1"/>
    <w:rsid w:val="00FE102E"/>
    <w:rsid w:val="00FE17DA"/>
    <w:rsid w:val="00FE1831"/>
    <w:rsid w:val="00FE1D00"/>
    <w:rsid w:val="00FE217D"/>
    <w:rsid w:val="00FE306B"/>
    <w:rsid w:val="00FE328E"/>
    <w:rsid w:val="00FE330C"/>
    <w:rsid w:val="00FE35C7"/>
    <w:rsid w:val="00FE38D0"/>
    <w:rsid w:val="00FE418E"/>
    <w:rsid w:val="00FE4506"/>
    <w:rsid w:val="00FE49BD"/>
    <w:rsid w:val="00FE4A89"/>
    <w:rsid w:val="00FE4B82"/>
    <w:rsid w:val="00FE4D89"/>
    <w:rsid w:val="00FE5BBA"/>
    <w:rsid w:val="00FE5D7D"/>
    <w:rsid w:val="00FE6176"/>
    <w:rsid w:val="00FE6B73"/>
    <w:rsid w:val="00FE6E2D"/>
    <w:rsid w:val="00FE7055"/>
    <w:rsid w:val="00FE7316"/>
    <w:rsid w:val="00FE74A1"/>
    <w:rsid w:val="00FE7BBF"/>
    <w:rsid w:val="00FF04BF"/>
    <w:rsid w:val="00FF2540"/>
    <w:rsid w:val="00FF25D1"/>
    <w:rsid w:val="00FF26ED"/>
    <w:rsid w:val="00FF2738"/>
    <w:rsid w:val="00FF2B2D"/>
    <w:rsid w:val="00FF373C"/>
    <w:rsid w:val="00FF376D"/>
    <w:rsid w:val="00FF3845"/>
    <w:rsid w:val="00FF38BD"/>
    <w:rsid w:val="00FF3BF1"/>
    <w:rsid w:val="00FF3D68"/>
    <w:rsid w:val="00FF3EE2"/>
    <w:rsid w:val="00FF4165"/>
    <w:rsid w:val="00FF43D5"/>
    <w:rsid w:val="00FF4601"/>
    <w:rsid w:val="00FF46BD"/>
    <w:rsid w:val="00FF4B6E"/>
    <w:rsid w:val="00FF502D"/>
    <w:rsid w:val="00FF5135"/>
    <w:rsid w:val="00FF538F"/>
    <w:rsid w:val="00FF5A82"/>
    <w:rsid w:val="00FF5D3D"/>
    <w:rsid w:val="00FF5D6E"/>
    <w:rsid w:val="00FF6033"/>
    <w:rsid w:val="00FF638C"/>
    <w:rsid w:val="00FF64A1"/>
    <w:rsid w:val="00FF65DD"/>
    <w:rsid w:val="00FF76E9"/>
    <w:rsid w:val="00FF79C2"/>
    <w:rsid w:val="00FF7F65"/>
    <w:rsid w:val="00FF7F86"/>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971F17"/>
  <w15:docId w15:val="{224316E5-E3AD-40E8-A624-891F49CACD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371C34"/>
    <w:pPr>
      <w:spacing w:after="120" w:line="240" w:lineRule="auto"/>
      <w:jc w:val="both"/>
    </w:pPr>
  </w:style>
  <w:style w:type="paragraph" w:styleId="Titolo1">
    <w:name w:val="heading 1"/>
    <w:basedOn w:val="TIT1"/>
    <w:next w:val="Normale"/>
    <w:link w:val="Titolo1Carattere"/>
    <w:uiPriority w:val="9"/>
    <w:qFormat/>
    <w:rsid w:val="00BC41B8"/>
    <w:pPr>
      <w:numPr>
        <w:numId w:val="6"/>
      </w:numPr>
      <w:outlineLvl w:val="0"/>
    </w:pPr>
    <w:rPr>
      <w:color w:val="007B51" w:themeColor="accent3"/>
    </w:rPr>
  </w:style>
  <w:style w:type="paragraph" w:styleId="Titolo2">
    <w:name w:val="heading 2"/>
    <w:basedOn w:val="TIT2"/>
    <w:next w:val="Normale"/>
    <w:link w:val="Titolo2Carattere"/>
    <w:uiPriority w:val="9"/>
    <w:unhideWhenUsed/>
    <w:qFormat/>
    <w:rsid w:val="00BC41B8"/>
    <w:pPr>
      <w:numPr>
        <w:numId w:val="6"/>
      </w:numPr>
      <w:outlineLvl w:val="1"/>
    </w:pPr>
    <w:rPr>
      <w:color w:val="007B51" w:themeColor="accent3"/>
    </w:rPr>
  </w:style>
  <w:style w:type="paragraph" w:styleId="Titolo3">
    <w:name w:val="heading 3"/>
    <w:basedOn w:val="Normale"/>
    <w:next w:val="Normale"/>
    <w:link w:val="Titolo3Carattere"/>
    <w:uiPriority w:val="9"/>
    <w:unhideWhenUsed/>
    <w:qFormat/>
    <w:rsid w:val="0006654F"/>
    <w:pPr>
      <w:keepNext/>
      <w:keepLines/>
      <w:numPr>
        <w:ilvl w:val="2"/>
        <w:numId w:val="6"/>
      </w:numPr>
      <w:spacing w:before="40" w:after="0"/>
      <w:outlineLvl w:val="2"/>
    </w:pPr>
    <w:rPr>
      <w:rFonts w:asciiTheme="majorHAnsi" w:eastAsiaTheme="majorEastAsia" w:hAnsiTheme="majorHAnsi" w:cstheme="majorBidi"/>
      <w:color w:val="243F60" w:themeColor="accent1" w:themeShade="7F"/>
      <w:sz w:val="24"/>
      <w:szCs w:val="24"/>
    </w:rPr>
  </w:style>
  <w:style w:type="paragraph" w:styleId="Titolo4">
    <w:name w:val="heading 4"/>
    <w:basedOn w:val="Normale"/>
    <w:next w:val="Normale"/>
    <w:link w:val="Titolo4Carattere"/>
    <w:uiPriority w:val="9"/>
    <w:semiHidden/>
    <w:unhideWhenUsed/>
    <w:qFormat/>
    <w:rsid w:val="00BC41B8"/>
    <w:pPr>
      <w:keepNext/>
      <w:keepLines/>
      <w:numPr>
        <w:ilvl w:val="3"/>
        <w:numId w:val="6"/>
      </w:numPr>
      <w:spacing w:before="40" w:after="0"/>
      <w:outlineLvl w:val="3"/>
    </w:pPr>
    <w:rPr>
      <w:rFonts w:asciiTheme="majorHAnsi" w:eastAsiaTheme="majorEastAsia" w:hAnsiTheme="majorHAnsi" w:cstheme="majorBidi"/>
      <w:i/>
      <w:iCs/>
      <w:color w:val="365F91" w:themeColor="accent1" w:themeShade="BF"/>
    </w:rPr>
  </w:style>
  <w:style w:type="paragraph" w:styleId="Titolo5">
    <w:name w:val="heading 5"/>
    <w:basedOn w:val="Normale"/>
    <w:next w:val="Normale"/>
    <w:link w:val="Titolo5Carattere"/>
    <w:uiPriority w:val="9"/>
    <w:semiHidden/>
    <w:unhideWhenUsed/>
    <w:qFormat/>
    <w:rsid w:val="00BC41B8"/>
    <w:pPr>
      <w:keepNext/>
      <w:keepLines/>
      <w:numPr>
        <w:ilvl w:val="4"/>
        <w:numId w:val="6"/>
      </w:numPr>
      <w:spacing w:before="40" w:after="0"/>
      <w:outlineLvl w:val="4"/>
    </w:pPr>
    <w:rPr>
      <w:rFonts w:asciiTheme="majorHAnsi" w:eastAsiaTheme="majorEastAsia" w:hAnsiTheme="majorHAnsi" w:cstheme="majorBidi"/>
      <w:color w:val="365F91" w:themeColor="accent1" w:themeShade="BF"/>
    </w:rPr>
  </w:style>
  <w:style w:type="paragraph" w:styleId="Titolo6">
    <w:name w:val="heading 6"/>
    <w:basedOn w:val="Normale"/>
    <w:next w:val="Normale"/>
    <w:link w:val="Titolo6Carattere"/>
    <w:uiPriority w:val="9"/>
    <w:semiHidden/>
    <w:unhideWhenUsed/>
    <w:qFormat/>
    <w:rsid w:val="00BC41B8"/>
    <w:pPr>
      <w:keepNext/>
      <w:keepLines/>
      <w:numPr>
        <w:ilvl w:val="5"/>
        <w:numId w:val="6"/>
      </w:numPr>
      <w:spacing w:before="40" w:after="0"/>
      <w:outlineLvl w:val="5"/>
    </w:pPr>
    <w:rPr>
      <w:rFonts w:asciiTheme="majorHAnsi" w:eastAsiaTheme="majorEastAsia" w:hAnsiTheme="majorHAnsi" w:cstheme="majorBidi"/>
      <w:color w:val="243F60" w:themeColor="accent1" w:themeShade="7F"/>
    </w:rPr>
  </w:style>
  <w:style w:type="paragraph" w:styleId="Titolo7">
    <w:name w:val="heading 7"/>
    <w:basedOn w:val="Normale"/>
    <w:next w:val="Normale"/>
    <w:link w:val="Titolo7Carattere"/>
    <w:uiPriority w:val="9"/>
    <w:semiHidden/>
    <w:unhideWhenUsed/>
    <w:qFormat/>
    <w:rsid w:val="00BC41B8"/>
    <w:pPr>
      <w:keepNext/>
      <w:keepLines/>
      <w:numPr>
        <w:ilvl w:val="6"/>
        <w:numId w:val="6"/>
      </w:numPr>
      <w:spacing w:before="40" w:after="0"/>
      <w:outlineLvl w:val="6"/>
    </w:pPr>
    <w:rPr>
      <w:rFonts w:asciiTheme="majorHAnsi" w:eastAsiaTheme="majorEastAsia" w:hAnsiTheme="majorHAnsi" w:cstheme="majorBidi"/>
      <w:i/>
      <w:iCs/>
      <w:color w:val="243F60" w:themeColor="accent1" w:themeShade="7F"/>
    </w:rPr>
  </w:style>
  <w:style w:type="paragraph" w:styleId="Titolo8">
    <w:name w:val="heading 8"/>
    <w:basedOn w:val="Normale"/>
    <w:next w:val="Normale"/>
    <w:link w:val="Titolo8Carattere"/>
    <w:uiPriority w:val="9"/>
    <w:semiHidden/>
    <w:unhideWhenUsed/>
    <w:qFormat/>
    <w:rsid w:val="00BC41B8"/>
    <w:pPr>
      <w:keepNext/>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Titolo9">
    <w:name w:val="heading 9"/>
    <w:basedOn w:val="Normale"/>
    <w:next w:val="Normale"/>
    <w:link w:val="Titolo9Carattere"/>
    <w:uiPriority w:val="9"/>
    <w:semiHidden/>
    <w:unhideWhenUsed/>
    <w:qFormat/>
    <w:rsid w:val="00BC41B8"/>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aliases w:val="valentina1"/>
    <w:basedOn w:val="Tabellanormale"/>
    <w:uiPriority w:val="59"/>
    <w:rsid w:val="002450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Elenco puntato,Titolo Paragrafo,List Bullet1,List Bullet11,Normal bullet 2,Bullet list,Numbered List,List Paragraph1,AB List 1,Bullet Points,Punto elenco1,Punto elenco11,Elenco num ARGEA,List Bullet111,List Bullet1111,List Bullet11111"/>
    <w:basedOn w:val="Normale"/>
    <w:link w:val="ParagrafoelencoCarattere"/>
    <w:uiPriority w:val="34"/>
    <w:qFormat/>
    <w:rsid w:val="00245040"/>
    <w:pPr>
      <w:numPr>
        <w:numId w:val="3"/>
      </w:numPr>
      <w:contextualSpacing/>
    </w:pPr>
  </w:style>
  <w:style w:type="paragraph" w:styleId="Testofumetto">
    <w:name w:val="Balloon Text"/>
    <w:basedOn w:val="Normale"/>
    <w:link w:val="TestofumettoCarattere"/>
    <w:uiPriority w:val="99"/>
    <w:semiHidden/>
    <w:unhideWhenUsed/>
    <w:rsid w:val="000569C2"/>
    <w:pPr>
      <w:spacing w:after="0"/>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0569C2"/>
    <w:rPr>
      <w:rFonts w:ascii="Tahoma" w:hAnsi="Tahoma" w:cs="Tahoma"/>
      <w:sz w:val="16"/>
      <w:szCs w:val="16"/>
    </w:rPr>
  </w:style>
  <w:style w:type="paragraph" w:styleId="NormaleWeb">
    <w:name w:val="Normal (Web)"/>
    <w:basedOn w:val="Normale"/>
    <w:uiPriority w:val="99"/>
    <w:rsid w:val="008E57D9"/>
    <w:pPr>
      <w:suppressAutoHyphens/>
      <w:spacing w:before="280" w:after="280"/>
    </w:pPr>
    <w:rPr>
      <w:rFonts w:ascii="Times New Roman" w:eastAsia="Times New Roman" w:hAnsi="Times New Roman" w:cs="Calibri"/>
      <w:sz w:val="24"/>
      <w:szCs w:val="24"/>
      <w:lang w:eastAsia="ar-SA"/>
    </w:rPr>
  </w:style>
  <w:style w:type="paragraph" w:styleId="Intestazione">
    <w:name w:val="header"/>
    <w:basedOn w:val="Normale"/>
    <w:link w:val="IntestazioneCarattere"/>
    <w:uiPriority w:val="99"/>
    <w:unhideWhenUsed/>
    <w:rsid w:val="00E3193B"/>
    <w:pPr>
      <w:tabs>
        <w:tab w:val="center" w:pos="4819"/>
        <w:tab w:val="right" w:pos="9638"/>
      </w:tabs>
      <w:spacing w:after="0"/>
    </w:pPr>
  </w:style>
  <w:style w:type="character" w:customStyle="1" w:styleId="IntestazioneCarattere">
    <w:name w:val="Intestazione Carattere"/>
    <w:basedOn w:val="Carpredefinitoparagrafo"/>
    <w:link w:val="Intestazione"/>
    <w:uiPriority w:val="99"/>
    <w:rsid w:val="00E3193B"/>
  </w:style>
  <w:style w:type="paragraph" w:styleId="Pidipagina">
    <w:name w:val="footer"/>
    <w:basedOn w:val="Normale"/>
    <w:link w:val="PidipaginaCarattere"/>
    <w:uiPriority w:val="99"/>
    <w:unhideWhenUsed/>
    <w:rsid w:val="00E3193B"/>
    <w:pPr>
      <w:tabs>
        <w:tab w:val="center" w:pos="4819"/>
        <w:tab w:val="right" w:pos="9638"/>
      </w:tabs>
      <w:spacing w:after="0"/>
    </w:pPr>
  </w:style>
  <w:style w:type="character" w:customStyle="1" w:styleId="PidipaginaCarattere">
    <w:name w:val="Piè di pagina Carattere"/>
    <w:basedOn w:val="Carpredefinitoparagrafo"/>
    <w:link w:val="Pidipagina"/>
    <w:uiPriority w:val="99"/>
    <w:rsid w:val="00E3193B"/>
  </w:style>
  <w:style w:type="character" w:customStyle="1" w:styleId="response-text">
    <w:name w:val="response-text"/>
    <w:basedOn w:val="Carpredefinitoparagrafo"/>
    <w:rsid w:val="00A957B0"/>
  </w:style>
  <w:style w:type="character" w:styleId="Collegamentoipertestuale">
    <w:name w:val="Hyperlink"/>
    <w:basedOn w:val="Carpredefinitoparagrafo"/>
    <w:uiPriority w:val="99"/>
    <w:unhideWhenUsed/>
    <w:rsid w:val="002F4A3B"/>
    <w:rPr>
      <w:color w:val="0000FF" w:themeColor="hyperlink"/>
      <w:u w:val="single"/>
    </w:rPr>
  </w:style>
  <w:style w:type="character" w:styleId="Menzionenonrisolta">
    <w:name w:val="Unresolved Mention"/>
    <w:basedOn w:val="Carpredefinitoparagrafo"/>
    <w:uiPriority w:val="99"/>
    <w:semiHidden/>
    <w:unhideWhenUsed/>
    <w:rsid w:val="002F4A3B"/>
    <w:rPr>
      <w:color w:val="605E5C"/>
      <w:shd w:val="clear" w:color="auto" w:fill="E1DFDD"/>
    </w:rPr>
  </w:style>
  <w:style w:type="paragraph" w:styleId="Testonotaapidipagina">
    <w:name w:val="footnote text"/>
    <w:aliases w:val="stile 111,Footnote121,Footnote131,Footnote221,Footnote321,Footnote421,Footnote521,Footnote621,Footnote721,Footnote821,Footnote911,Footnote1011,Footnote1111,Footnote2111,Footnote3111,Footnote4111,Footnote5111,foot note text,f"/>
    <w:basedOn w:val="Normale"/>
    <w:link w:val="TestonotaapidipaginaCarattere"/>
    <w:uiPriority w:val="99"/>
    <w:unhideWhenUsed/>
    <w:qFormat/>
    <w:rsid w:val="00C65679"/>
    <w:pPr>
      <w:spacing w:after="0"/>
    </w:pPr>
    <w:rPr>
      <w:sz w:val="20"/>
      <w:szCs w:val="20"/>
    </w:rPr>
  </w:style>
  <w:style w:type="character" w:customStyle="1" w:styleId="TestonotaapidipaginaCarattere">
    <w:name w:val="Testo nota a piè di pagina Carattere"/>
    <w:aliases w:val="stile 111 Carattere,Footnote121 Carattere,Footnote131 Carattere,Footnote221 Carattere,Footnote321 Carattere,Footnote421 Carattere,Footnote521 Carattere,Footnote621 Carattere,Footnote721 Carattere,f Carattere"/>
    <w:basedOn w:val="Carpredefinitoparagrafo"/>
    <w:link w:val="Testonotaapidipagina"/>
    <w:uiPriority w:val="99"/>
    <w:rsid w:val="00C65679"/>
    <w:rPr>
      <w:sz w:val="20"/>
      <w:szCs w:val="20"/>
    </w:rPr>
  </w:style>
  <w:style w:type="character" w:styleId="Rimandonotaapidipagina">
    <w:name w:val="footnote reference"/>
    <w:aliases w:val="Rimando nota a piè di pagina-IMONT,Footnote symbol,Odwołanie przypisu,footnote sign,Rimando nota a piè di pagina Carattere,nota Carattere,nota,Rimando nota a piè di pagina1,Appel note de bas de p,Rimando nota a piË di pagina"/>
    <w:basedOn w:val="Carpredefinitoparagrafo"/>
    <w:link w:val="Nota"/>
    <w:uiPriority w:val="99"/>
    <w:unhideWhenUsed/>
    <w:rsid w:val="00C65679"/>
    <w:rPr>
      <w:vertAlign w:val="superscript"/>
    </w:rPr>
  </w:style>
  <w:style w:type="paragraph" w:customStyle="1" w:styleId="TIT1">
    <w:name w:val="TIT1"/>
    <w:basedOn w:val="Paragrafoelenco"/>
    <w:link w:val="TIT1Carattere"/>
    <w:qFormat/>
    <w:rsid w:val="00B324E3"/>
    <w:pPr>
      <w:numPr>
        <w:numId w:val="1"/>
      </w:numPr>
    </w:pPr>
    <w:rPr>
      <w:b/>
      <w:color w:val="008E40"/>
      <w:sz w:val="28"/>
      <w:szCs w:val="28"/>
    </w:rPr>
  </w:style>
  <w:style w:type="character" w:customStyle="1" w:styleId="Titolo1Carattere">
    <w:name w:val="Titolo 1 Carattere"/>
    <w:basedOn w:val="Carpredefinitoparagrafo"/>
    <w:link w:val="Titolo1"/>
    <w:uiPriority w:val="9"/>
    <w:rsid w:val="00BC41B8"/>
    <w:rPr>
      <w:b/>
      <w:color w:val="007B51" w:themeColor="accent3"/>
      <w:sz w:val="28"/>
      <w:szCs w:val="28"/>
    </w:rPr>
  </w:style>
  <w:style w:type="character" w:customStyle="1" w:styleId="ParagrafoelencoCarattere">
    <w:name w:val="Paragrafo elenco Carattere"/>
    <w:aliases w:val="Elenco puntato Carattere,Titolo Paragrafo Carattere,List Bullet1 Carattere,List Bullet11 Carattere,Normal bullet 2 Carattere,Bullet list Carattere,Numbered List Carattere,List Paragraph1 Carattere,AB List 1 Carattere"/>
    <w:basedOn w:val="Carpredefinitoparagrafo"/>
    <w:link w:val="Paragrafoelenco"/>
    <w:uiPriority w:val="34"/>
    <w:qFormat/>
    <w:rsid w:val="0065260B"/>
  </w:style>
  <w:style w:type="character" w:customStyle="1" w:styleId="TIT1Carattere">
    <w:name w:val="TIT1 Carattere"/>
    <w:basedOn w:val="ParagrafoelencoCarattere"/>
    <w:link w:val="TIT1"/>
    <w:rsid w:val="00B324E3"/>
    <w:rPr>
      <w:b/>
      <w:color w:val="008E40"/>
      <w:sz w:val="28"/>
      <w:szCs w:val="28"/>
    </w:rPr>
  </w:style>
  <w:style w:type="paragraph" w:styleId="Titolosommario">
    <w:name w:val="TOC Heading"/>
    <w:basedOn w:val="Titolo1"/>
    <w:next w:val="Normale"/>
    <w:uiPriority w:val="39"/>
    <w:unhideWhenUsed/>
    <w:qFormat/>
    <w:rsid w:val="00DD0CF2"/>
    <w:pPr>
      <w:spacing w:line="259" w:lineRule="auto"/>
      <w:outlineLvl w:val="9"/>
    </w:pPr>
  </w:style>
  <w:style w:type="character" w:customStyle="1" w:styleId="Titolo2Carattere">
    <w:name w:val="Titolo 2 Carattere"/>
    <w:basedOn w:val="Carpredefinitoparagrafo"/>
    <w:link w:val="Titolo2"/>
    <w:uiPriority w:val="9"/>
    <w:rsid w:val="00BC41B8"/>
    <w:rPr>
      <w:b/>
      <w:color w:val="007B51" w:themeColor="accent3"/>
      <w:sz w:val="24"/>
      <w:szCs w:val="28"/>
    </w:rPr>
  </w:style>
  <w:style w:type="character" w:customStyle="1" w:styleId="Titolo3Carattere">
    <w:name w:val="Titolo 3 Carattere"/>
    <w:basedOn w:val="Carpredefinitoparagrafo"/>
    <w:link w:val="Titolo3"/>
    <w:uiPriority w:val="9"/>
    <w:rsid w:val="0006654F"/>
    <w:rPr>
      <w:rFonts w:asciiTheme="majorHAnsi" w:eastAsiaTheme="majorEastAsia" w:hAnsiTheme="majorHAnsi" w:cstheme="majorBidi"/>
      <w:color w:val="243F60" w:themeColor="accent1" w:themeShade="7F"/>
      <w:sz w:val="24"/>
      <w:szCs w:val="24"/>
    </w:rPr>
  </w:style>
  <w:style w:type="paragraph" w:styleId="Sommario1">
    <w:name w:val="toc 1"/>
    <w:basedOn w:val="Normale"/>
    <w:next w:val="Normale"/>
    <w:autoRedefine/>
    <w:uiPriority w:val="39"/>
    <w:unhideWhenUsed/>
    <w:rsid w:val="0006654F"/>
    <w:pPr>
      <w:spacing w:after="100"/>
    </w:pPr>
  </w:style>
  <w:style w:type="character" w:styleId="Rimandocommento">
    <w:name w:val="annotation reference"/>
    <w:basedOn w:val="Carpredefinitoparagrafo"/>
    <w:uiPriority w:val="99"/>
    <w:semiHidden/>
    <w:unhideWhenUsed/>
    <w:rsid w:val="0029606B"/>
    <w:rPr>
      <w:sz w:val="16"/>
      <w:szCs w:val="16"/>
    </w:rPr>
  </w:style>
  <w:style w:type="paragraph" w:styleId="Testocommento">
    <w:name w:val="annotation text"/>
    <w:basedOn w:val="Normale"/>
    <w:link w:val="TestocommentoCarattere"/>
    <w:uiPriority w:val="99"/>
    <w:unhideWhenUsed/>
    <w:rsid w:val="0029606B"/>
    <w:rPr>
      <w:sz w:val="20"/>
      <w:szCs w:val="20"/>
    </w:rPr>
  </w:style>
  <w:style w:type="character" w:customStyle="1" w:styleId="TestocommentoCarattere">
    <w:name w:val="Testo commento Carattere"/>
    <w:basedOn w:val="Carpredefinitoparagrafo"/>
    <w:link w:val="Testocommento"/>
    <w:uiPriority w:val="99"/>
    <w:rsid w:val="0029606B"/>
    <w:rPr>
      <w:sz w:val="20"/>
      <w:szCs w:val="20"/>
    </w:rPr>
  </w:style>
  <w:style w:type="paragraph" w:styleId="Soggettocommento">
    <w:name w:val="annotation subject"/>
    <w:basedOn w:val="Testocommento"/>
    <w:next w:val="Testocommento"/>
    <w:link w:val="SoggettocommentoCarattere"/>
    <w:uiPriority w:val="99"/>
    <w:semiHidden/>
    <w:unhideWhenUsed/>
    <w:rsid w:val="0029606B"/>
    <w:rPr>
      <w:b/>
      <w:bCs/>
    </w:rPr>
  </w:style>
  <w:style w:type="character" w:customStyle="1" w:styleId="SoggettocommentoCarattere">
    <w:name w:val="Soggetto commento Carattere"/>
    <w:basedOn w:val="TestocommentoCarattere"/>
    <w:link w:val="Soggettocommento"/>
    <w:uiPriority w:val="99"/>
    <w:semiHidden/>
    <w:rsid w:val="0029606B"/>
    <w:rPr>
      <w:b/>
      <w:bCs/>
      <w:sz w:val="20"/>
      <w:szCs w:val="20"/>
    </w:rPr>
  </w:style>
  <w:style w:type="paragraph" w:styleId="Revisione">
    <w:name w:val="Revision"/>
    <w:hidden/>
    <w:uiPriority w:val="99"/>
    <w:semiHidden/>
    <w:rsid w:val="00FD3136"/>
    <w:pPr>
      <w:spacing w:after="0" w:line="240" w:lineRule="auto"/>
    </w:pPr>
  </w:style>
  <w:style w:type="paragraph" w:styleId="Nessunaspaziatura">
    <w:name w:val="No Spacing"/>
    <w:link w:val="NessunaspaziaturaCarattere"/>
    <w:uiPriority w:val="1"/>
    <w:qFormat/>
    <w:rsid w:val="003B3928"/>
    <w:pPr>
      <w:spacing w:after="0" w:line="240" w:lineRule="auto"/>
    </w:pPr>
  </w:style>
  <w:style w:type="character" w:customStyle="1" w:styleId="NessunaspaziaturaCarattere">
    <w:name w:val="Nessuna spaziatura Carattere"/>
    <w:basedOn w:val="Carpredefinitoparagrafo"/>
    <w:link w:val="Nessunaspaziatura"/>
    <w:uiPriority w:val="1"/>
    <w:rsid w:val="003B3928"/>
  </w:style>
  <w:style w:type="paragraph" w:customStyle="1" w:styleId="TIT2">
    <w:name w:val="TIT2"/>
    <w:basedOn w:val="TIT1"/>
    <w:link w:val="TIT2Carattere"/>
    <w:qFormat/>
    <w:rsid w:val="00CB5286"/>
    <w:pPr>
      <w:numPr>
        <w:ilvl w:val="1"/>
      </w:numPr>
    </w:pPr>
    <w:rPr>
      <w:sz w:val="24"/>
    </w:rPr>
  </w:style>
  <w:style w:type="character" w:customStyle="1" w:styleId="TIT2Carattere">
    <w:name w:val="TIT2 Carattere"/>
    <w:basedOn w:val="TIT1Carattere"/>
    <w:link w:val="TIT2"/>
    <w:rsid w:val="00CB5286"/>
    <w:rPr>
      <w:b/>
      <w:color w:val="008E40"/>
      <w:sz w:val="24"/>
      <w:szCs w:val="28"/>
    </w:rPr>
  </w:style>
  <w:style w:type="paragraph" w:styleId="Corpotesto">
    <w:name w:val="Body Text"/>
    <w:basedOn w:val="Normale"/>
    <w:link w:val="CorpotestoCarattere"/>
    <w:uiPriority w:val="1"/>
    <w:qFormat/>
    <w:rsid w:val="00285CC4"/>
    <w:pPr>
      <w:widowControl w:val="0"/>
      <w:autoSpaceDE w:val="0"/>
      <w:autoSpaceDN w:val="0"/>
      <w:spacing w:after="0"/>
    </w:pPr>
    <w:rPr>
      <w:rFonts w:ascii="Times New Roman" w:eastAsia="Times New Roman" w:hAnsi="Times New Roman" w:cs="Times New Roman"/>
      <w:sz w:val="24"/>
      <w:szCs w:val="24"/>
      <w:lang w:eastAsia="en-US"/>
    </w:rPr>
  </w:style>
  <w:style w:type="character" w:customStyle="1" w:styleId="CorpotestoCarattere">
    <w:name w:val="Corpo testo Carattere"/>
    <w:basedOn w:val="Carpredefinitoparagrafo"/>
    <w:link w:val="Corpotesto"/>
    <w:uiPriority w:val="1"/>
    <w:rsid w:val="00285CC4"/>
    <w:rPr>
      <w:rFonts w:ascii="Times New Roman" w:eastAsia="Times New Roman" w:hAnsi="Times New Roman" w:cs="Times New Roman"/>
      <w:sz w:val="24"/>
      <w:szCs w:val="24"/>
      <w:lang w:eastAsia="en-US"/>
    </w:rPr>
  </w:style>
  <w:style w:type="paragraph" w:customStyle="1" w:styleId="pf0">
    <w:name w:val="pf0"/>
    <w:basedOn w:val="Normale"/>
    <w:rsid w:val="00285CC4"/>
    <w:pPr>
      <w:spacing w:before="100" w:beforeAutospacing="1" w:after="100" w:afterAutospacing="1"/>
    </w:pPr>
    <w:rPr>
      <w:rFonts w:ascii="Times New Roman" w:eastAsia="Times New Roman" w:hAnsi="Times New Roman" w:cs="Times New Roman"/>
      <w:sz w:val="24"/>
      <w:szCs w:val="24"/>
    </w:rPr>
  </w:style>
  <w:style w:type="character" w:customStyle="1" w:styleId="cf01">
    <w:name w:val="cf01"/>
    <w:basedOn w:val="Carpredefinitoparagrafo"/>
    <w:rsid w:val="00285CC4"/>
    <w:rPr>
      <w:rFonts w:ascii="Segoe UI" w:hAnsi="Segoe UI" w:cs="Segoe UI" w:hint="default"/>
      <w:sz w:val="18"/>
      <w:szCs w:val="18"/>
    </w:rPr>
  </w:style>
  <w:style w:type="paragraph" w:customStyle="1" w:styleId="Nota">
    <w:name w:val="Nota"/>
    <w:aliases w:val="Footnote number,Char1,Char,Voetnootmarkering,fr,o,(NECG) Footnote Reference,FR"/>
    <w:basedOn w:val="Normale"/>
    <w:link w:val="Rimandonotaapidipagina"/>
    <w:uiPriority w:val="99"/>
    <w:rsid w:val="00B46C9A"/>
    <w:pPr>
      <w:spacing w:after="160" w:line="240" w:lineRule="exact"/>
    </w:pPr>
    <w:rPr>
      <w:vertAlign w:val="superscript"/>
    </w:rPr>
  </w:style>
  <w:style w:type="paragraph" w:customStyle="1" w:styleId="PaperAISReTesto">
    <w:name w:val="PaperAISRe_Testo"/>
    <w:basedOn w:val="Testonormale"/>
    <w:rsid w:val="00B46C9A"/>
    <w:pPr>
      <w:spacing w:before="60" w:after="60" w:line="280" w:lineRule="atLeast"/>
      <w:ind w:firstLine="284"/>
    </w:pPr>
    <w:rPr>
      <w:rFonts w:ascii="Times New Roman" w:eastAsia="Times New Roman" w:hAnsi="Times New Roman" w:cs="Times New Roman"/>
      <w:sz w:val="22"/>
      <w:szCs w:val="20"/>
      <w:lang w:bidi="he-IL"/>
    </w:rPr>
  </w:style>
  <w:style w:type="paragraph" w:styleId="Testonormale">
    <w:name w:val="Plain Text"/>
    <w:basedOn w:val="Normale"/>
    <w:link w:val="TestonormaleCarattere"/>
    <w:uiPriority w:val="99"/>
    <w:semiHidden/>
    <w:unhideWhenUsed/>
    <w:rsid w:val="00B46C9A"/>
    <w:pPr>
      <w:spacing w:after="0"/>
    </w:pPr>
    <w:rPr>
      <w:rFonts w:ascii="Consolas" w:hAnsi="Consolas"/>
      <w:sz w:val="21"/>
      <w:szCs w:val="21"/>
    </w:rPr>
  </w:style>
  <w:style w:type="character" w:customStyle="1" w:styleId="TestonormaleCarattere">
    <w:name w:val="Testo normale Carattere"/>
    <w:basedOn w:val="Carpredefinitoparagrafo"/>
    <w:link w:val="Testonormale"/>
    <w:uiPriority w:val="99"/>
    <w:semiHidden/>
    <w:rsid w:val="00B46C9A"/>
    <w:rPr>
      <w:rFonts w:ascii="Consolas" w:hAnsi="Consolas"/>
      <w:sz w:val="21"/>
      <w:szCs w:val="21"/>
    </w:rPr>
  </w:style>
  <w:style w:type="character" w:styleId="Titolodellibro">
    <w:name w:val="Book Title"/>
    <w:uiPriority w:val="33"/>
    <w:qFormat/>
    <w:rsid w:val="00D96073"/>
    <w:rPr>
      <w:rFonts w:cstheme="minorHAnsi"/>
      <w:b/>
      <w:bCs/>
      <w:color w:val="000000"/>
      <w:sz w:val="20"/>
      <w:szCs w:val="20"/>
    </w:rPr>
  </w:style>
  <w:style w:type="character" w:customStyle="1" w:styleId="Titolo4Carattere">
    <w:name w:val="Titolo 4 Carattere"/>
    <w:basedOn w:val="Carpredefinitoparagrafo"/>
    <w:link w:val="Titolo4"/>
    <w:uiPriority w:val="9"/>
    <w:semiHidden/>
    <w:rsid w:val="00BC41B8"/>
    <w:rPr>
      <w:rFonts w:asciiTheme="majorHAnsi" w:eastAsiaTheme="majorEastAsia" w:hAnsiTheme="majorHAnsi" w:cstheme="majorBidi"/>
      <w:i/>
      <w:iCs/>
      <w:color w:val="365F91" w:themeColor="accent1" w:themeShade="BF"/>
    </w:rPr>
  </w:style>
  <w:style w:type="character" w:customStyle="1" w:styleId="Titolo5Carattere">
    <w:name w:val="Titolo 5 Carattere"/>
    <w:basedOn w:val="Carpredefinitoparagrafo"/>
    <w:link w:val="Titolo5"/>
    <w:uiPriority w:val="9"/>
    <w:semiHidden/>
    <w:rsid w:val="00BC41B8"/>
    <w:rPr>
      <w:rFonts w:asciiTheme="majorHAnsi" w:eastAsiaTheme="majorEastAsia" w:hAnsiTheme="majorHAnsi" w:cstheme="majorBidi"/>
      <w:color w:val="365F91" w:themeColor="accent1" w:themeShade="BF"/>
    </w:rPr>
  </w:style>
  <w:style w:type="character" w:customStyle="1" w:styleId="Titolo6Carattere">
    <w:name w:val="Titolo 6 Carattere"/>
    <w:basedOn w:val="Carpredefinitoparagrafo"/>
    <w:link w:val="Titolo6"/>
    <w:uiPriority w:val="9"/>
    <w:semiHidden/>
    <w:rsid w:val="00BC41B8"/>
    <w:rPr>
      <w:rFonts w:asciiTheme="majorHAnsi" w:eastAsiaTheme="majorEastAsia" w:hAnsiTheme="majorHAnsi" w:cstheme="majorBidi"/>
      <w:color w:val="243F60" w:themeColor="accent1" w:themeShade="7F"/>
    </w:rPr>
  </w:style>
  <w:style w:type="character" w:customStyle="1" w:styleId="Titolo7Carattere">
    <w:name w:val="Titolo 7 Carattere"/>
    <w:basedOn w:val="Carpredefinitoparagrafo"/>
    <w:link w:val="Titolo7"/>
    <w:uiPriority w:val="9"/>
    <w:semiHidden/>
    <w:rsid w:val="00BC41B8"/>
    <w:rPr>
      <w:rFonts w:asciiTheme="majorHAnsi" w:eastAsiaTheme="majorEastAsia" w:hAnsiTheme="majorHAnsi" w:cstheme="majorBidi"/>
      <w:i/>
      <w:iCs/>
      <w:color w:val="243F60" w:themeColor="accent1" w:themeShade="7F"/>
    </w:rPr>
  </w:style>
  <w:style w:type="character" w:customStyle="1" w:styleId="Titolo8Carattere">
    <w:name w:val="Titolo 8 Carattere"/>
    <w:basedOn w:val="Carpredefinitoparagrafo"/>
    <w:link w:val="Titolo8"/>
    <w:uiPriority w:val="9"/>
    <w:semiHidden/>
    <w:rsid w:val="00BC41B8"/>
    <w:rPr>
      <w:rFonts w:asciiTheme="majorHAnsi" w:eastAsiaTheme="majorEastAsia" w:hAnsiTheme="majorHAnsi" w:cstheme="majorBidi"/>
      <w:color w:val="272727" w:themeColor="text1" w:themeTint="D8"/>
      <w:sz w:val="21"/>
      <w:szCs w:val="21"/>
    </w:rPr>
  </w:style>
  <w:style w:type="character" w:customStyle="1" w:styleId="Titolo9Carattere">
    <w:name w:val="Titolo 9 Carattere"/>
    <w:basedOn w:val="Carpredefinitoparagrafo"/>
    <w:link w:val="Titolo9"/>
    <w:uiPriority w:val="9"/>
    <w:semiHidden/>
    <w:rsid w:val="00BC41B8"/>
    <w:rPr>
      <w:rFonts w:asciiTheme="majorHAnsi" w:eastAsiaTheme="majorEastAsia" w:hAnsiTheme="majorHAnsi" w:cstheme="majorBidi"/>
      <w:i/>
      <w:iCs/>
      <w:color w:val="272727" w:themeColor="text1" w:themeTint="D8"/>
      <w:sz w:val="21"/>
      <w:szCs w:val="21"/>
    </w:rPr>
  </w:style>
  <w:style w:type="paragraph" w:styleId="Titolo">
    <w:name w:val="Title"/>
    <w:basedOn w:val="Normale"/>
    <w:next w:val="Normale"/>
    <w:link w:val="TitoloCarattere"/>
    <w:uiPriority w:val="10"/>
    <w:qFormat/>
    <w:rsid w:val="007633B5"/>
    <w:pPr>
      <w:spacing w:after="0"/>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7633B5"/>
    <w:rPr>
      <w:rFonts w:asciiTheme="majorHAnsi" w:eastAsiaTheme="majorEastAsia" w:hAnsiTheme="majorHAnsi" w:cstheme="majorBidi"/>
      <w:spacing w:val="-10"/>
      <w:kern w:val="28"/>
      <w:sz w:val="56"/>
      <w:szCs w:val="56"/>
    </w:rPr>
  </w:style>
  <w:style w:type="paragraph" w:customStyle="1" w:styleId="titolo3-digit">
    <w:name w:val="titolo 3-digit"/>
    <w:basedOn w:val="Titolo3"/>
    <w:link w:val="titolo3-digitCarattere"/>
    <w:qFormat/>
    <w:rsid w:val="0082036A"/>
    <w:pPr>
      <w:spacing w:before="0" w:after="120"/>
    </w:pPr>
    <w:rPr>
      <w:rFonts w:asciiTheme="minorHAnsi" w:hAnsiTheme="minorHAnsi" w:cstheme="minorHAnsi"/>
      <w:color w:val="007B51"/>
    </w:rPr>
  </w:style>
  <w:style w:type="paragraph" w:styleId="Sottotitolo">
    <w:name w:val="Subtitle"/>
    <w:basedOn w:val="Normale"/>
    <w:next w:val="Normale"/>
    <w:link w:val="SottotitoloCarattere"/>
    <w:uiPriority w:val="11"/>
    <w:qFormat/>
    <w:rsid w:val="00F3157C"/>
    <w:pPr>
      <w:numPr>
        <w:ilvl w:val="1"/>
      </w:numPr>
      <w:spacing w:after="160"/>
    </w:pPr>
    <w:rPr>
      <w:color w:val="5A5A5A" w:themeColor="text1" w:themeTint="A5"/>
      <w:spacing w:val="15"/>
    </w:rPr>
  </w:style>
  <w:style w:type="character" w:customStyle="1" w:styleId="titolo3-digitCarattere">
    <w:name w:val="titolo 3-digit Carattere"/>
    <w:basedOn w:val="Titolo3Carattere"/>
    <w:link w:val="titolo3-digit"/>
    <w:rsid w:val="00586DF9"/>
    <w:rPr>
      <w:rFonts w:asciiTheme="majorHAnsi" w:eastAsiaTheme="majorEastAsia" w:hAnsiTheme="majorHAnsi" w:cstheme="minorHAnsi"/>
      <w:color w:val="007B51"/>
      <w:sz w:val="24"/>
      <w:szCs w:val="24"/>
    </w:rPr>
  </w:style>
  <w:style w:type="character" w:customStyle="1" w:styleId="SottotitoloCarattere">
    <w:name w:val="Sottotitolo Carattere"/>
    <w:basedOn w:val="Carpredefinitoparagrafo"/>
    <w:link w:val="Sottotitolo"/>
    <w:uiPriority w:val="11"/>
    <w:rsid w:val="00F3157C"/>
    <w:rPr>
      <w:color w:val="5A5A5A" w:themeColor="text1" w:themeTint="A5"/>
      <w:spacing w:val="15"/>
    </w:rPr>
  </w:style>
  <w:style w:type="paragraph" w:customStyle="1" w:styleId="Corpodeltesto">
    <w:name w:val="Corpo del testo"/>
    <w:basedOn w:val="Normale"/>
    <w:link w:val="CorpodeltestoCarattere"/>
    <w:rsid w:val="00DC3351"/>
    <w:pPr>
      <w:widowControl w:val="0"/>
      <w:spacing w:after="0" w:line="260" w:lineRule="atLeast"/>
      <w:ind w:firstLine="284"/>
    </w:pPr>
    <w:rPr>
      <w:rFonts w:ascii="Times" w:eastAsia="Times New Roman" w:hAnsi="Times" w:cs="Times New Roman"/>
      <w:spacing w:val="-2"/>
      <w:szCs w:val="20"/>
    </w:rPr>
  </w:style>
  <w:style w:type="character" w:customStyle="1" w:styleId="CorpodeltestoCarattere">
    <w:name w:val="Corpo del testo Carattere"/>
    <w:basedOn w:val="Carpredefinitoparagrafo"/>
    <w:link w:val="Corpodeltesto"/>
    <w:rsid w:val="00DC3351"/>
    <w:rPr>
      <w:rFonts w:ascii="Times" w:eastAsia="Times New Roman" w:hAnsi="Times" w:cs="Times New Roman"/>
      <w:spacing w:val="-2"/>
      <w:szCs w:val="20"/>
    </w:rPr>
  </w:style>
  <w:style w:type="paragraph" w:customStyle="1" w:styleId="TableParagraph">
    <w:name w:val="Table Paragraph"/>
    <w:basedOn w:val="Normale"/>
    <w:uiPriority w:val="1"/>
    <w:qFormat/>
    <w:rsid w:val="00AD16E3"/>
    <w:pPr>
      <w:widowControl w:val="0"/>
      <w:autoSpaceDE w:val="0"/>
      <w:autoSpaceDN w:val="0"/>
      <w:spacing w:after="0"/>
      <w:jc w:val="center"/>
    </w:pPr>
    <w:rPr>
      <w:rFonts w:ascii="Calibri" w:eastAsia="Calibri" w:hAnsi="Calibri" w:cs="Calibri"/>
      <w:lang w:eastAsia="en-US"/>
    </w:rPr>
  </w:style>
  <w:style w:type="paragraph" w:styleId="Didascalia">
    <w:name w:val="caption"/>
    <w:basedOn w:val="Normale"/>
    <w:next w:val="Normale"/>
    <w:uiPriority w:val="35"/>
    <w:unhideWhenUsed/>
    <w:qFormat/>
    <w:rsid w:val="008F30DE"/>
    <w:pPr>
      <w:spacing w:after="200"/>
      <w:jc w:val="left"/>
    </w:pPr>
    <w:rPr>
      <w:rFonts w:eastAsiaTheme="minorHAnsi"/>
      <w:i/>
      <w:iCs/>
      <w:color w:val="1F497D" w:themeColor="text2"/>
      <w:sz w:val="18"/>
      <w:szCs w:val="18"/>
      <w:lang w:eastAsia="en-US"/>
    </w:rPr>
  </w:style>
  <w:style w:type="paragraph" w:customStyle="1" w:styleId="Default">
    <w:name w:val="Default"/>
    <w:rsid w:val="00021A40"/>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paragraph" w:styleId="Sommario3">
    <w:name w:val="toc 3"/>
    <w:basedOn w:val="Normale"/>
    <w:next w:val="Normale"/>
    <w:autoRedefine/>
    <w:uiPriority w:val="39"/>
    <w:unhideWhenUsed/>
    <w:rsid w:val="00022174"/>
    <w:pPr>
      <w:spacing w:after="100"/>
      <w:ind w:left="440"/>
    </w:pPr>
  </w:style>
  <w:style w:type="paragraph" w:styleId="Sommario2">
    <w:name w:val="toc 2"/>
    <w:basedOn w:val="Normale"/>
    <w:next w:val="Normale"/>
    <w:autoRedefine/>
    <w:uiPriority w:val="39"/>
    <w:unhideWhenUsed/>
    <w:rsid w:val="00022174"/>
    <w:pPr>
      <w:spacing w:after="100"/>
      <w:ind w:left="220"/>
    </w:pPr>
  </w:style>
  <w:style w:type="paragraph" w:customStyle="1" w:styleId="xmsonormal">
    <w:name w:val="x_msonormal"/>
    <w:basedOn w:val="Normale"/>
    <w:rsid w:val="00EB751A"/>
    <w:pPr>
      <w:spacing w:before="100" w:beforeAutospacing="1" w:after="100" w:afterAutospacing="1"/>
      <w:jc w:val="left"/>
    </w:pPr>
    <w:rPr>
      <w:rFonts w:ascii="Times New Roman" w:eastAsia="Times New Roman" w:hAnsi="Times New Roman" w:cs="Times New Roman"/>
      <w:sz w:val="24"/>
      <w:szCs w:val="24"/>
    </w:rPr>
  </w:style>
  <w:style w:type="character" w:styleId="Collegamentovisitato">
    <w:name w:val="FollowedHyperlink"/>
    <w:basedOn w:val="Carpredefinitoparagrafo"/>
    <w:uiPriority w:val="99"/>
    <w:semiHidden/>
    <w:unhideWhenUsed/>
    <w:rsid w:val="00E13782"/>
    <w:rPr>
      <w:color w:val="800080" w:themeColor="followedHyperlink"/>
      <w:u w:val="single"/>
    </w:rPr>
  </w:style>
  <w:style w:type="paragraph" w:styleId="Sommario4">
    <w:name w:val="toc 4"/>
    <w:basedOn w:val="Normale"/>
    <w:next w:val="Normale"/>
    <w:autoRedefine/>
    <w:uiPriority w:val="39"/>
    <w:unhideWhenUsed/>
    <w:rsid w:val="00E61C6D"/>
    <w:pPr>
      <w:spacing w:after="100" w:line="259" w:lineRule="auto"/>
      <w:ind w:left="660"/>
      <w:jc w:val="left"/>
    </w:pPr>
  </w:style>
  <w:style w:type="paragraph" w:styleId="Sommario5">
    <w:name w:val="toc 5"/>
    <w:basedOn w:val="Normale"/>
    <w:next w:val="Normale"/>
    <w:autoRedefine/>
    <w:uiPriority w:val="39"/>
    <w:unhideWhenUsed/>
    <w:rsid w:val="00E61C6D"/>
    <w:pPr>
      <w:spacing w:after="100" w:line="259" w:lineRule="auto"/>
      <w:ind w:left="880"/>
      <w:jc w:val="left"/>
    </w:pPr>
  </w:style>
  <w:style w:type="paragraph" w:styleId="Sommario6">
    <w:name w:val="toc 6"/>
    <w:basedOn w:val="Normale"/>
    <w:next w:val="Normale"/>
    <w:autoRedefine/>
    <w:uiPriority w:val="39"/>
    <w:unhideWhenUsed/>
    <w:rsid w:val="00E61C6D"/>
    <w:pPr>
      <w:spacing w:after="100" w:line="259" w:lineRule="auto"/>
      <w:ind w:left="1100"/>
      <w:jc w:val="left"/>
    </w:pPr>
  </w:style>
  <w:style w:type="paragraph" w:styleId="Sommario7">
    <w:name w:val="toc 7"/>
    <w:basedOn w:val="Normale"/>
    <w:next w:val="Normale"/>
    <w:autoRedefine/>
    <w:uiPriority w:val="39"/>
    <w:unhideWhenUsed/>
    <w:rsid w:val="00E61C6D"/>
    <w:pPr>
      <w:spacing w:after="100" w:line="259" w:lineRule="auto"/>
      <w:ind w:left="1320"/>
      <w:jc w:val="left"/>
    </w:pPr>
  </w:style>
  <w:style w:type="paragraph" w:styleId="Sommario8">
    <w:name w:val="toc 8"/>
    <w:basedOn w:val="Normale"/>
    <w:next w:val="Normale"/>
    <w:autoRedefine/>
    <w:uiPriority w:val="39"/>
    <w:unhideWhenUsed/>
    <w:rsid w:val="00E61C6D"/>
    <w:pPr>
      <w:spacing w:after="100" w:line="259" w:lineRule="auto"/>
      <w:ind w:left="1540"/>
      <w:jc w:val="left"/>
    </w:pPr>
  </w:style>
  <w:style w:type="paragraph" w:styleId="Sommario9">
    <w:name w:val="toc 9"/>
    <w:basedOn w:val="Normale"/>
    <w:next w:val="Normale"/>
    <w:autoRedefine/>
    <w:uiPriority w:val="39"/>
    <w:unhideWhenUsed/>
    <w:rsid w:val="00E61C6D"/>
    <w:pPr>
      <w:spacing w:after="100" w:line="259" w:lineRule="auto"/>
      <w:ind w:left="1760"/>
      <w:jc w:val="left"/>
    </w:pPr>
  </w:style>
  <w:style w:type="character" w:customStyle="1" w:styleId="ui-provider">
    <w:name w:val="ui-provider"/>
    <w:basedOn w:val="Carpredefinitoparagrafo"/>
    <w:rsid w:val="00052388"/>
  </w:style>
  <w:style w:type="table" w:customStyle="1" w:styleId="TableNormal">
    <w:name w:val="Table Normal"/>
    <w:uiPriority w:val="2"/>
    <w:semiHidden/>
    <w:qFormat/>
    <w:rsid w:val="00AB71FB"/>
    <w:pPr>
      <w:widowControl w:val="0"/>
      <w:autoSpaceDE w:val="0"/>
      <w:autoSpaceDN w:val="0"/>
      <w:spacing w:after="0" w:line="240" w:lineRule="auto"/>
    </w:pPr>
    <w:rPr>
      <w:rFonts w:eastAsiaTheme="minorHAnsi"/>
      <w:lang w:val="en-US"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98770">
      <w:bodyDiv w:val="1"/>
      <w:marLeft w:val="0"/>
      <w:marRight w:val="0"/>
      <w:marTop w:val="0"/>
      <w:marBottom w:val="0"/>
      <w:divBdr>
        <w:top w:val="none" w:sz="0" w:space="0" w:color="auto"/>
        <w:left w:val="none" w:sz="0" w:space="0" w:color="auto"/>
        <w:bottom w:val="none" w:sz="0" w:space="0" w:color="auto"/>
        <w:right w:val="none" w:sz="0" w:space="0" w:color="auto"/>
      </w:divBdr>
    </w:div>
    <w:div w:id="12076480">
      <w:bodyDiv w:val="1"/>
      <w:marLeft w:val="0"/>
      <w:marRight w:val="0"/>
      <w:marTop w:val="0"/>
      <w:marBottom w:val="0"/>
      <w:divBdr>
        <w:top w:val="none" w:sz="0" w:space="0" w:color="auto"/>
        <w:left w:val="none" w:sz="0" w:space="0" w:color="auto"/>
        <w:bottom w:val="none" w:sz="0" w:space="0" w:color="auto"/>
        <w:right w:val="none" w:sz="0" w:space="0" w:color="auto"/>
      </w:divBdr>
    </w:div>
    <w:div w:id="22097569">
      <w:bodyDiv w:val="1"/>
      <w:marLeft w:val="0"/>
      <w:marRight w:val="0"/>
      <w:marTop w:val="0"/>
      <w:marBottom w:val="0"/>
      <w:divBdr>
        <w:top w:val="none" w:sz="0" w:space="0" w:color="auto"/>
        <w:left w:val="none" w:sz="0" w:space="0" w:color="auto"/>
        <w:bottom w:val="none" w:sz="0" w:space="0" w:color="auto"/>
        <w:right w:val="none" w:sz="0" w:space="0" w:color="auto"/>
      </w:divBdr>
    </w:div>
    <w:div w:id="30305122">
      <w:bodyDiv w:val="1"/>
      <w:marLeft w:val="0"/>
      <w:marRight w:val="0"/>
      <w:marTop w:val="0"/>
      <w:marBottom w:val="0"/>
      <w:divBdr>
        <w:top w:val="none" w:sz="0" w:space="0" w:color="auto"/>
        <w:left w:val="none" w:sz="0" w:space="0" w:color="auto"/>
        <w:bottom w:val="none" w:sz="0" w:space="0" w:color="auto"/>
        <w:right w:val="none" w:sz="0" w:space="0" w:color="auto"/>
      </w:divBdr>
    </w:div>
    <w:div w:id="59721090">
      <w:bodyDiv w:val="1"/>
      <w:marLeft w:val="0"/>
      <w:marRight w:val="0"/>
      <w:marTop w:val="0"/>
      <w:marBottom w:val="0"/>
      <w:divBdr>
        <w:top w:val="none" w:sz="0" w:space="0" w:color="auto"/>
        <w:left w:val="none" w:sz="0" w:space="0" w:color="auto"/>
        <w:bottom w:val="none" w:sz="0" w:space="0" w:color="auto"/>
        <w:right w:val="none" w:sz="0" w:space="0" w:color="auto"/>
      </w:divBdr>
      <w:divsChild>
        <w:div w:id="748766650">
          <w:marLeft w:val="446"/>
          <w:marRight w:val="0"/>
          <w:marTop w:val="100"/>
          <w:marBottom w:val="60"/>
          <w:divBdr>
            <w:top w:val="none" w:sz="0" w:space="0" w:color="auto"/>
            <w:left w:val="none" w:sz="0" w:space="0" w:color="auto"/>
            <w:bottom w:val="none" w:sz="0" w:space="0" w:color="auto"/>
            <w:right w:val="none" w:sz="0" w:space="0" w:color="auto"/>
          </w:divBdr>
        </w:div>
        <w:div w:id="960768753">
          <w:marLeft w:val="446"/>
          <w:marRight w:val="0"/>
          <w:marTop w:val="100"/>
          <w:marBottom w:val="60"/>
          <w:divBdr>
            <w:top w:val="none" w:sz="0" w:space="0" w:color="auto"/>
            <w:left w:val="none" w:sz="0" w:space="0" w:color="auto"/>
            <w:bottom w:val="none" w:sz="0" w:space="0" w:color="auto"/>
            <w:right w:val="none" w:sz="0" w:space="0" w:color="auto"/>
          </w:divBdr>
        </w:div>
        <w:div w:id="560530301">
          <w:marLeft w:val="446"/>
          <w:marRight w:val="0"/>
          <w:marTop w:val="100"/>
          <w:marBottom w:val="60"/>
          <w:divBdr>
            <w:top w:val="none" w:sz="0" w:space="0" w:color="auto"/>
            <w:left w:val="none" w:sz="0" w:space="0" w:color="auto"/>
            <w:bottom w:val="none" w:sz="0" w:space="0" w:color="auto"/>
            <w:right w:val="none" w:sz="0" w:space="0" w:color="auto"/>
          </w:divBdr>
        </w:div>
        <w:div w:id="505096095">
          <w:marLeft w:val="446"/>
          <w:marRight w:val="0"/>
          <w:marTop w:val="100"/>
          <w:marBottom w:val="60"/>
          <w:divBdr>
            <w:top w:val="none" w:sz="0" w:space="0" w:color="auto"/>
            <w:left w:val="none" w:sz="0" w:space="0" w:color="auto"/>
            <w:bottom w:val="none" w:sz="0" w:space="0" w:color="auto"/>
            <w:right w:val="none" w:sz="0" w:space="0" w:color="auto"/>
          </w:divBdr>
        </w:div>
        <w:div w:id="660616943">
          <w:marLeft w:val="446"/>
          <w:marRight w:val="0"/>
          <w:marTop w:val="100"/>
          <w:marBottom w:val="60"/>
          <w:divBdr>
            <w:top w:val="none" w:sz="0" w:space="0" w:color="auto"/>
            <w:left w:val="none" w:sz="0" w:space="0" w:color="auto"/>
            <w:bottom w:val="none" w:sz="0" w:space="0" w:color="auto"/>
            <w:right w:val="none" w:sz="0" w:space="0" w:color="auto"/>
          </w:divBdr>
        </w:div>
      </w:divsChild>
    </w:div>
    <w:div w:id="66147401">
      <w:bodyDiv w:val="1"/>
      <w:marLeft w:val="0"/>
      <w:marRight w:val="0"/>
      <w:marTop w:val="0"/>
      <w:marBottom w:val="0"/>
      <w:divBdr>
        <w:top w:val="none" w:sz="0" w:space="0" w:color="auto"/>
        <w:left w:val="none" w:sz="0" w:space="0" w:color="auto"/>
        <w:bottom w:val="none" w:sz="0" w:space="0" w:color="auto"/>
        <w:right w:val="none" w:sz="0" w:space="0" w:color="auto"/>
      </w:divBdr>
    </w:div>
    <w:div w:id="89280979">
      <w:bodyDiv w:val="1"/>
      <w:marLeft w:val="0"/>
      <w:marRight w:val="0"/>
      <w:marTop w:val="0"/>
      <w:marBottom w:val="0"/>
      <w:divBdr>
        <w:top w:val="none" w:sz="0" w:space="0" w:color="auto"/>
        <w:left w:val="none" w:sz="0" w:space="0" w:color="auto"/>
        <w:bottom w:val="none" w:sz="0" w:space="0" w:color="auto"/>
        <w:right w:val="none" w:sz="0" w:space="0" w:color="auto"/>
      </w:divBdr>
      <w:divsChild>
        <w:div w:id="1100950878">
          <w:marLeft w:val="446"/>
          <w:marRight w:val="0"/>
          <w:marTop w:val="67"/>
          <w:marBottom w:val="240"/>
          <w:divBdr>
            <w:top w:val="none" w:sz="0" w:space="0" w:color="auto"/>
            <w:left w:val="none" w:sz="0" w:space="0" w:color="auto"/>
            <w:bottom w:val="none" w:sz="0" w:space="0" w:color="auto"/>
            <w:right w:val="none" w:sz="0" w:space="0" w:color="auto"/>
          </w:divBdr>
        </w:div>
        <w:div w:id="466749371">
          <w:marLeft w:val="446"/>
          <w:marRight w:val="0"/>
          <w:marTop w:val="67"/>
          <w:marBottom w:val="240"/>
          <w:divBdr>
            <w:top w:val="none" w:sz="0" w:space="0" w:color="auto"/>
            <w:left w:val="none" w:sz="0" w:space="0" w:color="auto"/>
            <w:bottom w:val="none" w:sz="0" w:space="0" w:color="auto"/>
            <w:right w:val="none" w:sz="0" w:space="0" w:color="auto"/>
          </w:divBdr>
        </w:div>
        <w:div w:id="300962157">
          <w:marLeft w:val="446"/>
          <w:marRight w:val="0"/>
          <w:marTop w:val="67"/>
          <w:marBottom w:val="240"/>
          <w:divBdr>
            <w:top w:val="none" w:sz="0" w:space="0" w:color="auto"/>
            <w:left w:val="none" w:sz="0" w:space="0" w:color="auto"/>
            <w:bottom w:val="none" w:sz="0" w:space="0" w:color="auto"/>
            <w:right w:val="none" w:sz="0" w:space="0" w:color="auto"/>
          </w:divBdr>
        </w:div>
        <w:div w:id="1338919297">
          <w:marLeft w:val="446"/>
          <w:marRight w:val="0"/>
          <w:marTop w:val="67"/>
          <w:marBottom w:val="240"/>
          <w:divBdr>
            <w:top w:val="none" w:sz="0" w:space="0" w:color="auto"/>
            <w:left w:val="none" w:sz="0" w:space="0" w:color="auto"/>
            <w:bottom w:val="none" w:sz="0" w:space="0" w:color="auto"/>
            <w:right w:val="none" w:sz="0" w:space="0" w:color="auto"/>
          </w:divBdr>
        </w:div>
        <w:div w:id="541481010">
          <w:marLeft w:val="446"/>
          <w:marRight w:val="0"/>
          <w:marTop w:val="67"/>
          <w:marBottom w:val="240"/>
          <w:divBdr>
            <w:top w:val="none" w:sz="0" w:space="0" w:color="auto"/>
            <w:left w:val="none" w:sz="0" w:space="0" w:color="auto"/>
            <w:bottom w:val="none" w:sz="0" w:space="0" w:color="auto"/>
            <w:right w:val="none" w:sz="0" w:space="0" w:color="auto"/>
          </w:divBdr>
        </w:div>
      </w:divsChild>
    </w:div>
    <w:div w:id="94910788">
      <w:bodyDiv w:val="1"/>
      <w:marLeft w:val="0"/>
      <w:marRight w:val="0"/>
      <w:marTop w:val="0"/>
      <w:marBottom w:val="0"/>
      <w:divBdr>
        <w:top w:val="none" w:sz="0" w:space="0" w:color="auto"/>
        <w:left w:val="none" w:sz="0" w:space="0" w:color="auto"/>
        <w:bottom w:val="none" w:sz="0" w:space="0" w:color="auto"/>
        <w:right w:val="none" w:sz="0" w:space="0" w:color="auto"/>
      </w:divBdr>
    </w:div>
    <w:div w:id="99110791">
      <w:bodyDiv w:val="1"/>
      <w:marLeft w:val="0"/>
      <w:marRight w:val="0"/>
      <w:marTop w:val="0"/>
      <w:marBottom w:val="0"/>
      <w:divBdr>
        <w:top w:val="none" w:sz="0" w:space="0" w:color="auto"/>
        <w:left w:val="none" w:sz="0" w:space="0" w:color="auto"/>
        <w:bottom w:val="none" w:sz="0" w:space="0" w:color="auto"/>
        <w:right w:val="none" w:sz="0" w:space="0" w:color="auto"/>
      </w:divBdr>
    </w:div>
    <w:div w:id="111478065">
      <w:bodyDiv w:val="1"/>
      <w:marLeft w:val="0"/>
      <w:marRight w:val="0"/>
      <w:marTop w:val="0"/>
      <w:marBottom w:val="0"/>
      <w:divBdr>
        <w:top w:val="none" w:sz="0" w:space="0" w:color="auto"/>
        <w:left w:val="none" w:sz="0" w:space="0" w:color="auto"/>
        <w:bottom w:val="none" w:sz="0" w:space="0" w:color="auto"/>
        <w:right w:val="none" w:sz="0" w:space="0" w:color="auto"/>
      </w:divBdr>
    </w:div>
    <w:div w:id="125973870">
      <w:bodyDiv w:val="1"/>
      <w:marLeft w:val="0"/>
      <w:marRight w:val="0"/>
      <w:marTop w:val="0"/>
      <w:marBottom w:val="0"/>
      <w:divBdr>
        <w:top w:val="none" w:sz="0" w:space="0" w:color="auto"/>
        <w:left w:val="none" w:sz="0" w:space="0" w:color="auto"/>
        <w:bottom w:val="none" w:sz="0" w:space="0" w:color="auto"/>
        <w:right w:val="none" w:sz="0" w:space="0" w:color="auto"/>
      </w:divBdr>
    </w:div>
    <w:div w:id="137191093">
      <w:bodyDiv w:val="1"/>
      <w:marLeft w:val="0"/>
      <w:marRight w:val="0"/>
      <w:marTop w:val="0"/>
      <w:marBottom w:val="0"/>
      <w:divBdr>
        <w:top w:val="none" w:sz="0" w:space="0" w:color="auto"/>
        <w:left w:val="none" w:sz="0" w:space="0" w:color="auto"/>
        <w:bottom w:val="none" w:sz="0" w:space="0" w:color="auto"/>
        <w:right w:val="none" w:sz="0" w:space="0" w:color="auto"/>
      </w:divBdr>
    </w:div>
    <w:div w:id="160319312">
      <w:bodyDiv w:val="1"/>
      <w:marLeft w:val="0"/>
      <w:marRight w:val="0"/>
      <w:marTop w:val="0"/>
      <w:marBottom w:val="0"/>
      <w:divBdr>
        <w:top w:val="none" w:sz="0" w:space="0" w:color="auto"/>
        <w:left w:val="none" w:sz="0" w:space="0" w:color="auto"/>
        <w:bottom w:val="none" w:sz="0" w:space="0" w:color="auto"/>
        <w:right w:val="none" w:sz="0" w:space="0" w:color="auto"/>
      </w:divBdr>
    </w:div>
    <w:div w:id="185533054">
      <w:bodyDiv w:val="1"/>
      <w:marLeft w:val="0"/>
      <w:marRight w:val="0"/>
      <w:marTop w:val="0"/>
      <w:marBottom w:val="0"/>
      <w:divBdr>
        <w:top w:val="none" w:sz="0" w:space="0" w:color="auto"/>
        <w:left w:val="none" w:sz="0" w:space="0" w:color="auto"/>
        <w:bottom w:val="none" w:sz="0" w:space="0" w:color="auto"/>
        <w:right w:val="none" w:sz="0" w:space="0" w:color="auto"/>
      </w:divBdr>
    </w:div>
    <w:div w:id="191773958">
      <w:bodyDiv w:val="1"/>
      <w:marLeft w:val="0"/>
      <w:marRight w:val="0"/>
      <w:marTop w:val="0"/>
      <w:marBottom w:val="0"/>
      <w:divBdr>
        <w:top w:val="none" w:sz="0" w:space="0" w:color="auto"/>
        <w:left w:val="none" w:sz="0" w:space="0" w:color="auto"/>
        <w:bottom w:val="none" w:sz="0" w:space="0" w:color="auto"/>
        <w:right w:val="none" w:sz="0" w:space="0" w:color="auto"/>
      </w:divBdr>
    </w:div>
    <w:div w:id="210698421">
      <w:bodyDiv w:val="1"/>
      <w:marLeft w:val="0"/>
      <w:marRight w:val="0"/>
      <w:marTop w:val="0"/>
      <w:marBottom w:val="0"/>
      <w:divBdr>
        <w:top w:val="none" w:sz="0" w:space="0" w:color="auto"/>
        <w:left w:val="none" w:sz="0" w:space="0" w:color="auto"/>
        <w:bottom w:val="none" w:sz="0" w:space="0" w:color="auto"/>
        <w:right w:val="none" w:sz="0" w:space="0" w:color="auto"/>
      </w:divBdr>
    </w:div>
    <w:div w:id="229773783">
      <w:bodyDiv w:val="1"/>
      <w:marLeft w:val="0"/>
      <w:marRight w:val="0"/>
      <w:marTop w:val="0"/>
      <w:marBottom w:val="0"/>
      <w:divBdr>
        <w:top w:val="none" w:sz="0" w:space="0" w:color="auto"/>
        <w:left w:val="none" w:sz="0" w:space="0" w:color="auto"/>
        <w:bottom w:val="none" w:sz="0" w:space="0" w:color="auto"/>
        <w:right w:val="none" w:sz="0" w:space="0" w:color="auto"/>
      </w:divBdr>
    </w:div>
    <w:div w:id="242110388">
      <w:bodyDiv w:val="1"/>
      <w:marLeft w:val="0"/>
      <w:marRight w:val="0"/>
      <w:marTop w:val="0"/>
      <w:marBottom w:val="0"/>
      <w:divBdr>
        <w:top w:val="none" w:sz="0" w:space="0" w:color="auto"/>
        <w:left w:val="none" w:sz="0" w:space="0" w:color="auto"/>
        <w:bottom w:val="none" w:sz="0" w:space="0" w:color="auto"/>
        <w:right w:val="none" w:sz="0" w:space="0" w:color="auto"/>
      </w:divBdr>
    </w:div>
    <w:div w:id="246231508">
      <w:bodyDiv w:val="1"/>
      <w:marLeft w:val="0"/>
      <w:marRight w:val="0"/>
      <w:marTop w:val="0"/>
      <w:marBottom w:val="0"/>
      <w:divBdr>
        <w:top w:val="none" w:sz="0" w:space="0" w:color="auto"/>
        <w:left w:val="none" w:sz="0" w:space="0" w:color="auto"/>
        <w:bottom w:val="none" w:sz="0" w:space="0" w:color="auto"/>
        <w:right w:val="none" w:sz="0" w:space="0" w:color="auto"/>
      </w:divBdr>
    </w:div>
    <w:div w:id="253130600">
      <w:bodyDiv w:val="1"/>
      <w:marLeft w:val="0"/>
      <w:marRight w:val="0"/>
      <w:marTop w:val="0"/>
      <w:marBottom w:val="0"/>
      <w:divBdr>
        <w:top w:val="none" w:sz="0" w:space="0" w:color="auto"/>
        <w:left w:val="none" w:sz="0" w:space="0" w:color="auto"/>
        <w:bottom w:val="none" w:sz="0" w:space="0" w:color="auto"/>
        <w:right w:val="none" w:sz="0" w:space="0" w:color="auto"/>
      </w:divBdr>
      <w:divsChild>
        <w:div w:id="34700993">
          <w:marLeft w:val="274"/>
          <w:marRight w:val="0"/>
          <w:marTop w:val="0"/>
          <w:marBottom w:val="0"/>
          <w:divBdr>
            <w:top w:val="none" w:sz="0" w:space="0" w:color="auto"/>
            <w:left w:val="none" w:sz="0" w:space="0" w:color="auto"/>
            <w:bottom w:val="none" w:sz="0" w:space="0" w:color="auto"/>
            <w:right w:val="none" w:sz="0" w:space="0" w:color="auto"/>
          </w:divBdr>
        </w:div>
        <w:div w:id="683095910">
          <w:marLeft w:val="274"/>
          <w:marRight w:val="0"/>
          <w:marTop w:val="0"/>
          <w:marBottom w:val="0"/>
          <w:divBdr>
            <w:top w:val="none" w:sz="0" w:space="0" w:color="auto"/>
            <w:left w:val="none" w:sz="0" w:space="0" w:color="auto"/>
            <w:bottom w:val="none" w:sz="0" w:space="0" w:color="auto"/>
            <w:right w:val="none" w:sz="0" w:space="0" w:color="auto"/>
          </w:divBdr>
        </w:div>
        <w:div w:id="259725464">
          <w:marLeft w:val="274"/>
          <w:marRight w:val="0"/>
          <w:marTop w:val="0"/>
          <w:marBottom w:val="0"/>
          <w:divBdr>
            <w:top w:val="none" w:sz="0" w:space="0" w:color="auto"/>
            <w:left w:val="none" w:sz="0" w:space="0" w:color="auto"/>
            <w:bottom w:val="none" w:sz="0" w:space="0" w:color="auto"/>
            <w:right w:val="none" w:sz="0" w:space="0" w:color="auto"/>
          </w:divBdr>
        </w:div>
        <w:div w:id="1488470558">
          <w:marLeft w:val="274"/>
          <w:marRight w:val="0"/>
          <w:marTop w:val="0"/>
          <w:marBottom w:val="0"/>
          <w:divBdr>
            <w:top w:val="none" w:sz="0" w:space="0" w:color="auto"/>
            <w:left w:val="none" w:sz="0" w:space="0" w:color="auto"/>
            <w:bottom w:val="none" w:sz="0" w:space="0" w:color="auto"/>
            <w:right w:val="none" w:sz="0" w:space="0" w:color="auto"/>
          </w:divBdr>
        </w:div>
      </w:divsChild>
    </w:div>
    <w:div w:id="256333586">
      <w:bodyDiv w:val="1"/>
      <w:marLeft w:val="0"/>
      <w:marRight w:val="0"/>
      <w:marTop w:val="0"/>
      <w:marBottom w:val="0"/>
      <w:divBdr>
        <w:top w:val="none" w:sz="0" w:space="0" w:color="auto"/>
        <w:left w:val="none" w:sz="0" w:space="0" w:color="auto"/>
        <w:bottom w:val="none" w:sz="0" w:space="0" w:color="auto"/>
        <w:right w:val="none" w:sz="0" w:space="0" w:color="auto"/>
      </w:divBdr>
    </w:div>
    <w:div w:id="259149192">
      <w:bodyDiv w:val="1"/>
      <w:marLeft w:val="0"/>
      <w:marRight w:val="0"/>
      <w:marTop w:val="0"/>
      <w:marBottom w:val="0"/>
      <w:divBdr>
        <w:top w:val="none" w:sz="0" w:space="0" w:color="auto"/>
        <w:left w:val="none" w:sz="0" w:space="0" w:color="auto"/>
        <w:bottom w:val="none" w:sz="0" w:space="0" w:color="auto"/>
        <w:right w:val="none" w:sz="0" w:space="0" w:color="auto"/>
      </w:divBdr>
    </w:div>
    <w:div w:id="277949426">
      <w:bodyDiv w:val="1"/>
      <w:marLeft w:val="0"/>
      <w:marRight w:val="0"/>
      <w:marTop w:val="0"/>
      <w:marBottom w:val="0"/>
      <w:divBdr>
        <w:top w:val="none" w:sz="0" w:space="0" w:color="auto"/>
        <w:left w:val="none" w:sz="0" w:space="0" w:color="auto"/>
        <w:bottom w:val="none" w:sz="0" w:space="0" w:color="auto"/>
        <w:right w:val="none" w:sz="0" w:space="0" w:color="auto"/>
      </w:divBdr>
    </w:div>
    <w:div w:id="294721744">
      <w:bodyDiv w:val="1"/>
      <w:marLeft w:val="0"/>
      <w:marRight w:val="0"/>
      <w:marTop w:val="0"/>
      <w:marBottom w:val="0"/>
      <w:divBdr>
        <w:top w:val="none" w:sz="0" w:space="0" w:color="auto"/>
        <w:left w:val="none" w:sz="0" w:space="0" w:color="auto"/>
        <w:bottom w:val="none" w:sz="0" w:space="0" w:color="auto"/>
        <w:right w:val="none" w:sz="0" w:space="0" w:color="auto"/>
      </w:divBdr>
    </w:div>
    <w:div w:id="315457055">
      <w:bodyDiv w:val="1"/>
      <w:marLeft w:val="0"/>
      <w:marRight w:val="0"/>
      <w:marTop w:val="0"/>
      <w:marBottom w:val="0"/>
      <w:divBdr>
        <w:top w:val="none" w:sz="0" w:space="0" w:color="auto"/>
        <w:left w:val="none" w:sz="0" w:space="0" w:color="auto"/>
        <w:bottom w:val="none" w:sz="0" w:space="0" w:color="auto"/>
        <w:right w:val="none" w:sz="0" w:space="0" w:color="auto"/>
      </w:divBdr>
    </w:div>
    <w:div w:id="317150816">
      <w:bodyDiv w:val="1"/>
      <w:marLeft w:val="0"/>
      <w:marRight w:val="0"/>
      <w:marTop w:val="0"/>
      <w:marBottom w:val="0"/>
      <w:divBdr>
        <w:top w:val="none" w:sz="0" w:space="0" w:color="auto"/>
        <w:left w:val="none" w:sz="0" w:space="0" w:color="auto"/>
        <w:bottom w:val="none" w:sz="0" w:space="0" w:color="auto"/>
        <w:right w:val="none" w:sz="0" w:space="0" w:color="auto"/>
      </w:divBdr>
    </w:div>
    <w:div w:id="324940455">
      <w:bodyDiv w:val="1"/>
      <w:marLeft w:val="0"/>
      <w:marRight w:val="0"/>
      <w:marTop w:val="0"/>
      <w:marBottom w:val="0"/>
      <w:divBdr>
        <w:top w:val="none" w:sz="0" w:space="0" w:color="auto"/>
        <w:left w:val="none" w:sz="0" w:space="0" w:color="auto"/>
        <w:bottom w:val="none" w:sz="0" w:space="0" w:color="auto"/>
        <w:right w:val="none" w:sz="0" w:space="0" w:color="auto"/>
      </w:divBdr>
    </w:div>
    <w:div w:id="327829645">
      <w:bodyDiv w:val="1"/>
      <w:marLeft w:val="0"/>
      <w:marRight w:val="0"/>
      <w:marTop w:val="0"/>
      <w:marBottom w:val="0"/>
      <w:divBdr>
        <w:top w:val="none" w:sz="0" w:space="0" w:color="auto"/>
        <w:left w:val="none" w:sz="0" w:space="0" w:color="auto"/>
        <w:bottom w:val="none" w:sz="0" w:space="0" w:color="auto"/>
        <w:right w:val="none" w:sz="0" w:space="0" w:color="auto"/>
      </w:divBdr>
    </w:div>
    <w:div w:id="331643296">
      <w:bodyDiv w:val="1"/>
      <w:marLeft w:val="0"/>
      <w:marRight w:val="0"/>
      <w:marTop w:val="0"/>
      <w:marBottom w:val="0"/>
      <w:divBdr>
        <w:top w:val="none" w:sz="0" w:space="0" w:color="auto"/>
        <w:left w:val="none" w:sz="0" w:space="0" w:color="auto"/>
        <w:bottom w:val="none" w:sz="0" w:space="0" w:color="auto"/>
        <w:right w:val="none" w:sz="0" w:space="0" w:color="auto"/>
      </w:divBdr>
    </w:div>
    <w:div w:id="332487842">
      <w:bodyDiv w:val="1"/>
      <w:marLeft w:val="0"/>
      <w:marRight w:val="0"/>
      <w:marTop w:val="0"/>
      <w:marBottom w:val="0"/>
      <w:divBdr>
        <w:top w:val="none" w:sz="0" w:space="0" w:color="auto"/>
        <w:left w:val="none" w:sz="0" w:space="0" w:color="auto"/>
        <w:bottom w:val="none" w:sz="0" w:space="0" w:color="auto"/>
        <w:right w:val="none" w:sz="0" w:space="0" w:color="auto"/>
      </w:divBdr>
    </w:div>
    <w:div w:id="338236242">
      <w:bodyDiv w:val="1"/>
      <w:marLeft w:val="0"/>
      <w:marRight w:val="0"/>
      <w:marTop w:val="0"/>
      <w:marBottom w:val="0"/>
      <w:divBdr>
        <w:top w:val="none" w:sz="0" w:space="0" w:color="auto"/>
        <w:left w:val="none" w:sz="0" w:space="0" w:color="auto"/>
        <w:bottom w:val="none" w:sz="0" w:space="0" w:color="auto"/>
        <w:right w:val="none" w:sz="0" w:space="0" w:color="auto"/>
      </w:divBdr>
    </w:div>
    <w:div w:id="363675332">
      <w:bodyDiv w:val="1"/>
      <w:marLeft w:val="0"/>
      <w:marRight w:val="0"/>
      <w:marTop w:val="0"/>
      <w:marBottom w:val="0"/>
      <w:divBdr>
        <w:top w:val="none" w:sz="0" w:space="0" w:color="auto"/>
        <w:left w:val="none" w:sz="0" w:space="0" w:color="auto"/>
        <w:bottom w:val="none" w:sz="0" w:space="0" w:color="auto"/>
        <w:right w:val="none" w:sz="0" w:space="0" w:color="auto"/>
      </w:divBdr>
    </w:div>
    <w:div w:id="365570413">
      <w:bodyDiv w:val="1"/>
      <w:marLeft w:val="0"/>
      <w:marRight w:val="0"/>
      <w:marTop w:val="0"/>
      <w:marBottom w:val="0"/>
      <w:divBdr>
        <w:top w:val="none" w:sz="0" w:space="0" w:color="auto"/>
        <w:left w:val="none" w:sz="0" w:space="0" w:color="auto"/>
        <w:bottom w:val="none" w:sz="0" w:space="0" w:color="auto"/>
        <w:right w:val="none" w:sz="0" w:space="0" w:color="auto"/>
      </w:divBdr>
    </w:div>
    <w:div w:id="374161932">
      <w:bodyDiv w:val="1"/>
      <w:marLeft w:val="0"/>
      <w:marRight w:val="0"/>
      <w:marTop w:val="0"/>
      <w:marBottom w:val="0"/>
      <w:divBdr>
        <w:top w:val="none" w:sz="0" w:space="0" w:color="auto"/>
        <w:left w:val="none" w:sz="0" w:space="0" w:color="auto"/>
        <w:bottom w:val="none" w:sz="0" w:space="0" w:color="auto"/>
        <w:right w:val="none" w:sz="0" w:space="0" w:color="auto"/>
      </w:divBdr>
    </w:div>
    <w:div w:id="377826076">
      <w:bodyDiv w:val="1"/>
      <w:marLeft w:val="0"/>
      <w:marRight w:val="0"/>
      <w:marTop w:val="0"/>
      <w:marBottom w:val="0"/>
      <w:divBdr>
        <w:top w:val="none" w:sz="0" w:space="0" w:color="auto"/>
        <w:left w:val="none" w:sz="0" w:space="0" w:color="auto"/>
        <w:bottom w:val="none" w:sz="0" w:space="0" w:color="auto"/>
        <w:right w:val="none" w:sz="0" w:space="0" w:color="auto"/>
      </w:divBdr>
    </w:div>
    <w:div w:id="389957771">
      <w:bodyDiv w:val="1"/>
      <w:marLeft w:val="0"/>
      <w:marRight w:val="0"/>
      <w:marTop w:val="0"/>
      <w:marBottom w:val="0"/>
      <w:divBdr>
        <w:top w:val="none" w:sz="0" w:space="0" w:color="auto"/>
        <w:left w:val="none" w:sz="0" w:space="0" w:color="auto"/>
        <w:bottom w:val="none" w:sz="0" w:space="0" w:color="auto"/>
        <w:right w:val="none" w:sz="0" w:space="0" w:color="auto"/>
      </w:divBdr>
    </w:div>
    <w:div w:id="395320241">
      <w:bodyDiv w:val="1"/>
      <w:marLeft w:val="0"/>
      <w:marRight w:val="0"/>
      <w:marTop w:val="0"/>
      <w:marBottom w:val="0"/>
      <w:divBdr>
        <w:top w:val="none" w:sz="0" w:space="0" w:color="auto"/>
        <w:left w:val="none" w:sz="0" w:space="0" w:color="auto"/>
        <w:bottom w:val="none" w:sz="0" w:space="0" w:color="auto"/>
        <w:right w:val="none" w:sz="0" w:space="0" w:color="auto"/>
      </w:divBdr>
    </w:div>
    <w:div w:id="396787560">
      <w:bodyDiv w:val="1"/>
      <w:marLeft w:val="0"/>
      <w:marRight w:val="0"/>
      <w:marTop w:val="0"/>
      <w:marBottom w:val="0"/>
      <w:divBdr>
        <w:top w:val="none" w:sz="0" w:space="0" w:color="auto"/>
        <w:left w:val="none" w:sz="0" w:space="0" w:color="auto"/>
        <w:bottom w:val="none" w:sz="0" w:space="0" w:color="auto"/>
        <w:right w:val="none" w:sz="0" w:space="0" w:color="auto"/>
      </w:divBdr>
    </w:div>
    <w:div w:id="403339792">
      <w:bodyDiv w:val="1"/>
      <w:marLeft w:val="0"/>
      <w:marRight w:val="0"/>
      <w:marTop w:val="0"/>
      <w:marBottom w:val="0"/>
      <w:divBdr>
        <w:top w:val="none" w:sz="0" w:space="0" w:color="auto"/>
        <w:left w:val="none" w:sz="0" w:space="0" w:color="auto"/>
        <w:bottom w:val="none" w:sz="0" w:space="0" w:color="auto"/>
        <w:right w:val="none" w:sz="0" w:space="0" w:color="auto"/>
      </w:divBdr>
    </w:div>
    <w:div w:id="404769244">
      <w:bodyDiv w:val="1"/>
      <w:marLeft w:val="0"/>
      <w:marRight w:val="0"/>
      <w:marTop w:val="0"/>
      <w:marBottom w:val="0"/>
      <w:divBdr>
        <w:top w:val="none" w:sz="0" w:space="0" w:color="auto"/>
        <w:left w:val="none" w:sz="0" w:space="0" w:color="auto"/>
        <w:bottom w:val="none" w:sz="0" w:space="0" w:color="auto"/>
        <w:right w:val="none" w:sz="0" w:space="0" w:color="auto"/>
      </w:divBdr>
    </w:div>
    <w:div w:id="412313705">
      <w:bodyDiv w:val="1"/>
      <w:marLeft w:val="0"/>
      <w:marRight w:val="0"/>
      <w:marTop w:val="0"/>
      <w:marBottom w:val="0"/>
      <w:divBdr>
        <w:top w:val="none" w:sz="0" w:space="0" w:color="auto"/>
        <w:left w:val="none" w:sz="0" w:space="0" w:color="auto"/>
        <w:bottom w:val="none" w:sz="0" w:space="0" w:color="auto"/>
        <w:right w:val="none" w:sz="0" w:space="0" w:color="auto"/>
      </w:divBdr>
    </w:div>
    <w:div w:id="423383616">
      <w:bodyDiv w:val="1"/>
      <w:marLeft w:val="0"/>
      <w:marRight w:val="0"/>
      <w:marTop w:val="0"/>
      <w:marBottom w:val="0"/>
      <w:divBdr>
        <w:top w:val="none" w:sz="0" w:space="0" w:color="auto"/>
        <w:left w:val="none" w:sz="0" w:space="0" w:color="auto"/>
        <w:bottom w:val="none" w:sz="0" w:space="0" w:color="auto"/>
        <w:right w:val="none" w:sz="0" w:space="0" w:color="auto"/>
      </w:divBdr>
    </w:div>
    <w:div w:id="444033883">
      <w:bodyDiv w:val="1"/>
      <w:marLeft w:val="0"/>
      <w:marRight w:val="0"/>
      <w:marTop w:val="0"/>
      <w:marBottom w:val="0"/>
      <w:divBdr>
        <w:top w:val="none" w:sz="0" w:space="0" w:color="auto"/>
        <w:left w:val="none" w:sz="0" w:space="0" w:color="auto"/>
        <w:bottom w:val="none" w:sz="0" w:space="0" w:color="auto"/>
        <w:right w:val="none" w:sz="0" w:space="0" w:color="auto"/>
      </w:divBdr>
    </w:div>
    <w:div w:id="445852024">
      <w:bodyDiv w:val="1"/>
      <w:marLeft w:val="0"/>
      <w:marRight w:val="0"/>
      <w:marTop w:val="0"/>
      <w:marBottom w:val="0"/>
      <w:divBdr>
        <w:top w:val="none" w:sz="0" w:space="0" w:color="auto"/>
        <w:left w:val="none" w:sz="0" w:space="0" w:color="auto"/>
        <w:bottom w:val="none" w:sz="0" w:space="0" w:color="auto"/>
        <w:right w:val="none" w:sz="0" w:space="0" w:color="auto"/>
      </w:divBdr>
    </w:div>
    <w:div w:id="446656125">
      <w:bodyDiv w:val="1"/>
      <w:marLeft w:val="0"/>
      <w:marRight w:val="0"/>
      <w:marTop w:val="0"/>
      <w:marBottom w:val="0"/>
      <w:divBdr>
        <w:top w:val="none" w:sz="0" w:space="0" w:color="auto"/>
        <w:left w:val="none" w:sz="0" w:space="0" w:color="auto"/>
        <w:bottom w:val="none" w:sz="0" w:space="0" w:color="auto"/>
        <w:right w:val="none" w:sz="0" w:space="0" w:color="auto"/>
      </w:divBdr>
    </w:div>
    <w:div w:id="448595638">
      <w:bodyDiv w:val="1"/>
      <w:marLeft w:val="0"/>
      <w:marRight w:val="0"/>
      <w:marTop w:val="0"/>
      <w:marBottom w:val="0"/>
      <w:divBdr>
        <w:top w:val="none" w:sz="0" w:space="0" w:color="auto"/>
        <w:left w:val="none" w:sz="0" w:space="0" w:color="auto"/>
        <w:bottom w:val="none" w:sz="0" w:space="0" w:color="auto"/>
        <w:right w:val="none" w:sz="0" w:space="0" w:color="auto"/>
      </w:divBdr>
    </w:div>
    <w:div w:id="463546258">
      <w:bodyDiv w:val="1"/>
      <w:marLeft w:val="0"/>
      <w:marRight w:val="0"/>
      <w:marTop w:val="0"/>
      <w:marBottom w:val="0"/>
      <w:divBdr>
        <w:top w:val="none" w:sz="0" w:space="0" w:color="auto"/>
        <w:left w:val="none" w:sz="0" w:space="0" w:color="auto"/>
        <w:bottom w:val="none" w:sz="0" w:space="0" w:color="auto"/>
        <w:right w:val="none" w:sz="0" w:space="0" w:color="auto"/>
      </w:divBdr>
    </w:div>
    <w:div w:id="475150794">
      <w:bodyDiv w:val="1"/>
      <w:marLeft w:val="0"/>
      <w:marRight w:val="0"/>
      <w:marTop w:val="0"/>
      <w:marBottom w:val="0"/>
      <w:divBdr>
        <w:top w:val="none" w:sz="0" w:space="0" w:color="auto"/>
        <w:left w:val="none" w:sz="0" w:space="0" w:color="auto"/>
        <w:bottom w:val="none" w:sz="0" w:space="0" w:color="auto"/>
        <w:right w:val="none" w:sz="0" w:space="0" w:color="auto"/>
      </w:divBdr>
    </w:div>
    <w:div w:id="490609884">
      <w:bodyDiv w:val="1"/>
      <w:marLeft w:val="0"/>
      <w:marRight w:val="0"/>
      <w:marTop w:val="0"/>
      <w:marBottom w:val="0"/>
      <w:divBdr>
        <w:top w:val="none" w:sz="0" w:space="0" w:color="auto"/>
        <w:left w:val="none" w:sz="0" w:space="0" w:color="auto"/>
        <w:bottom w:val="none" w:sz="0" w:space="0" w:color="auto"/>
        <w:right w:val="none" w:sz="0" w:space="0" w:color="auto"/>
      </w:divBdr>
    </w:div>
    <w:div w:id="502086133">
      <w:bodyDiv w:val="1"/>
      <w:marLeft w:val="0"/>
      <w:marRight w:val="0"/>
      <w:marTop w:val="0"/>
      <w:marBottom w:val="0"/>
      <w:divBdr>
        <w:top w:val="none" w:sz="0" w:space="0" w:color="auto"/>
        <w:left w:val="none" w:sz="0" w:space="0" w:color="auto"/>
        <w:bottom w:val="none" w:sz="0" w:space="0" w:color="auto"/>
        <w:right w:val="none" w:sz="0" w:space="0" w:color="auto"/>
      </w:divBdr>
    </w:div>
    <w:div w:id="503319448">
      <w:bodyDiv w:val="1"/>
      <w:marLeft w:val="0"/>
      <w:marRight w:val="0"/>
      <w:marTop w:val="0"/>
      <w:marBottom w:val="0"/>
      <w:divBdr>
        <w:top w:val="none" w:sz="0" w:space="0" w:color="auto"/>
        <w:left w:val="none" w:sz="0" w:space="0" w:color="auto"/>
        <w:bottom w:val="none" w:sz="0" w:space="0" w:color="auto"/>
        <w:right w:val="none" w:sz="0" w:space="0" w:color="auto"/>
      </w:divBdr>
    </w:div>
    <w:div w:id="503476124">
      <w:bodyDiv w:val="1"/>
      <w:marLeft w:val="0"/>
      <w:marRight w:val="0"/>
      <w:marTop w:val="0"/>
      <w:marBottom w:val="0"/>
      <w:divBdr>
        <w:top w:val="none" w:sz="0" w:space="0" w:color="auto"/>
        <w:left w:val="none" w:sz="0" w:space="0" w:color="auto"/>
        <w:bottom w:val="none" w:sz="0" w:space="0" w:color="auto"/>
        <w:right w:val="none" w:sz="0" w:space="0" w:color="auto"/>
      </w:divBdr>
    </w:div>
    <w:div w:id="504133910">
      <w:bodyDiv w:val="1"/>
      <w:marLeft w:val="0"/>
      <w:marRight w:val="0"/>
      <w:marTop w:val="0"/>
      <w:marBottom w:val="0"/>
      <w:divBdr>
        <w:top w:val="none" w:sz="0" w:space="0" w:color="auto"/>
        <w:left w:val="none" w:sz="0" w:space="0" w:color="auto"/>
        <w:bottom w:val="none" w:sz="0" w:space="0" w:color="auto"/>
        <w:right w:val="none" w:sz="0" w:space="0" w:color="auto"/>
      </w:divBdr>
    </w:div>
    <w:div w:id="509681613">
      <w:bodyDiv w:val="1"/>
      <w:marLeft w:val="0"/>
      <w:marRight w:val="0"/>
      <w:marTop w:val="0"/>
      <w:marBottom w:val="0"/>
      <w:divBdr>
        <w:top w:val="none" w:sz="0" w:space="0" w:color="auto"/>
        <w:left w:val="none" w:sz="0" w:space="0" w:color="auto"/>
        <w:bottom w:val="none" w:sz="0" w:space="0" w:color="auto"/>
        <w:right w:val="none" w:sz="0" w:space="0" w:color="auto"/>
      </w:divBdr>
    </w:div>
    <w:div w:id="512494607">
      <w:bodyDiv w:val="1"/>
      <w:marLeft w:val="0"/>
      <w:marRight w:val="0"/>
      <w:marTop w:val="0"/>
      <w:marBottom w:val="0"/>
      <w:divBdr>
        <w:top w:val="none" w:sz="0" w:space="0" w:color="auto"/>
        <w:left w:val="none" w:sz="0" w:space="0" w:color="auto"/>
        <w:bottom w:val="none" w:sz="0" w:space="0" w:color="auto"/>
        <w:right w:val="none" w:sz="0" w:space="0" w:color="auto"/>
      </w:divBdr>
    </w:div>
    <w:div w:id="512770192">
      <w:bodyDiv w:val="1"/>
      <w:marLeft w:val="0"/>
      <w:marRight w:val="0"/>
      <w:marTop w:val="0"/>
      <w:marBottom w:val="0"/>
      <w:divBdr>
        <w:top w:val="none" w:sz="0" w:space="0" w:color="auto"/>
        <w:left w:val="none" w:sz="0" w:space="0" w:color="auto"/>
        <w:bottom w:val="none" w:sz="0" w:space="0" w:color="auto"/>
        <w:right w:val="none" w:sz="0" w:space="0" w:color="auto"/>
      </w:divBdr>
    </w:div>
    <w:div w:id="518784628">
      <w:bodyDiv w:val="1"/>
      <w:marLeft w:val="0"/>
      <w:marRight w:val="0"/>
      <w:marTop w:val="0"/>
      <w:marBottom w:val="0"/>
      <w:divBdr>
        <w:top w:val="none" w:sz="0" w:space="0" w:color="auto"/>
        <w:left w:val="none" w:sz="0" w:space="0" w:color="auto"/>
        <w:bottom w:val="none" w:sz="0" w:space="0" w:color="auto"/>
        <w:right w:val="none" w:sz="0" w:space="0" w:color="auto"/>
      </w:divBdr>
      <w:divsChild>
        <w:div w:id="1415398869">
          <w:marLeft w:val="274"/>
          <w:marRight w:val="0"/>
          <w:marTop w:val="0"/>
          <w:marBottom w:val="0"/>
          <w:divBdr>
            <w:top w:val="none" w:sz="0" w:space="0" w:color="auto"/>
            <w:left w:val="none" w:sz="0" w:space="0" w:color="auto"/>
            <w:bottom w:val="none" w:sz="0" w:space="0" w:color="auto"/>
            <w:right w:val="none" w:sz="0" w:space="0" w:color="auto"/>
          </w:divBdr>
        </w:div>
        <w:div w:id="909120250">
          <w:marLeft w:val="274"/>
          <w:marRight w:val="0"/>
          <w:marTop w:val="0"/>
          <w:marBottom w:val="0"/>
          <w:divBdr>
            <w:top w:val="none" w:sz="0" w:space="0" w:color="auto"/>
            <w:left w:val="none" w:sz="0" w:space="0" w:color="auto"/>
            <w:bottom w:val="none" w:sz="0" w:space="0" w:color="auto"/>
            <w:right w:val="none" w:sz="0" w:space="0" w:color="auto"/>
          </w:divBdr>
        </w:div>
      </w:divsChild>
    </w:div>
    <w:div w:id="525755884">
      <w:bodyDiv w:val="1"/>
      <w:marLeft w:val="0"/>
      <w:marRight w:val="0"/>
      <w:marTop w:val="0"/>
      <w:marBottom w:val="0"/>
      <w:divBdr>
        <w:top w:val="none" w:sz="0" w:space="0" w:color="auto"/>
        <w:left w:val="none" w:sz="0" w:space="0" w:color="auto"/>
        <w:bottom w:val="none" w:sz="0" w:space="0" w:color="auto"/>
        <w:right w:val="none" w:sz="0" w:space="0" w:color="auto"/>
      </w:divBdr>
    </w:div>
    <w:div w:id="533226208">
      <w:bodyDiv w:val="1"/>
      <w:marLeft w:val="0"/>
      <w:marRight w:val="0"/>
      <w:marTop w:val="0"/>
      <w:marBottom w:val="0"/>
      <w:divBdr>
        <w:top w:val="none" w:sz="0" w:space="0" w:color="auto"/>
        <w:left w:val="none" w:sz="0" w:space="0" w:color="auto"/>
        <w:bottom w:val="none" w:sz="0" w:space="0" w:color="auto"/>
        <w:right w:val="none" w:sz="0" w:space="0" w:color="auto"/>
      </w:divBdr>
    </w:div>
    <w:div w:id="534924738">
      <w:bodyDiv w:val="1"/>
      <w:marLeft w:val="0"/>
      <w:marRight w:val="0"/>
      <w:marTop w:val="0"/>
      <w:marBottom w:val="0"/>
      <w:divBdr>
        <w:top w:val="none" w:sz="0" w:space="0" w:color="auto"/>
        <w:left w:val="none" w:sz="0" w:space="0" w:color="auto"/>
        <w:bottom w:val="none" w:sz="0" w:space="0" w:color="auto"/>
        <w:right w:val="none" w:sz="0" w:space="0" w:color="auto"/>
      </w:divBdr>
    </w:div>
    <w:div w:id="542324558">
      <w:bodyDiv w:val="1"/>
      <w:marLeft w:val="0"/>
      <w:marRight w:val="0"/>
      <w:marTop w:val="0"/>
      <w:marBottom w:val="0"/>
      <w:divBdr>
        <w:top w:val="none" w:sz="0" w:space="0" w:color="auto"/>
        <w:left w:val="none" w:sz="0" w:space="0" w:color="auto"/>
        <w:bottom w:val="none" w:sz="0" w:space="0" w:color="auto"/>
        <w:right w:val="none" w:sz="0" w:space="0" w:color="auto"/>
      </w:divBdr>
    </w:div>
    <w:div w:id="546531440">
      <w:bodyDiv w:val="1"/>
      <w:marLeft w:val="0"/>
      <w:marRight w:val="0"/>
      <w:marTop w:val="0"/>
      <w:marBottom w:val="0"/>
      <w:divBdr>
        <w:top w:val="none" w:sz="0" w:space="0" w:color="auto"/>
        <w:left w:val="none" w:sz="0" w:space="0" w:color="auto"/>
        <w:bottom w:val="none" w:sz="0" w:space="0" w:color="auto"/>
        <w:right w:val="none" w:sz="0" w:space="0" w:color="auto"/>
      </w:divBdr>
    </w:div>
    <w:div w:id="558243997">
      <w:bodyDiv w:val="1"/>
      <w:marLeft w:val="0"/>
      <w:marRight w:val="0"/>
      <w:marTop w:val="0"/>
      <w:marBottom w:val="0"/>
      <w:divBdr>
        <w:top w:val="none" w:sz="0" w:space="0" w:color="auto"/>
        <w:left w:val="none" w:sz="0" w:space="0" w:color="auto"/>
        <w:bottom w:val="none" w:sz="0" w:space="0" w:color="auto"/>
        <w:right w:val="none" w:sz="0" w:space="0" w:color="auto"/>
      </w:divBdr>
    </w:div>
    <w:div w:id="577591691">
      <w:bodyDiv w:val="1"/>
      <w:marLeft w:val="0"/>
      <w:marRight w:val="0"/>
      <w:marTop w:val="0"/>
      <w:marBottom w:val="0"/>
      <w:divBdr>
        <w:top w:val="none" w:sz="0" w:space="0" w:color="auto"/>
        <w:left w:val="none" w:sz="0" w:space="0" w:color="auto"/>
        <w:bottom w:val="none" w:sz="0" w:space="0" w:color="auto"/>
        <w:right w:val="none" w:sz="0" w:space="0" w:color="auto"/>
      </w:divBdr>
    </w:div>
    <w:div w:id="585653153">
      <w:bodyDiv w:val="1"/>
      <w:marLeft w:val="0"/>
      <w:marRight w:val="0"/>
      <w:marTop w:val="0"/>
      <w:marBottom w:val="0"/>
      <w:divBdr>
        <w:top w:val="none" w:sz="0" w:space="0" w:color="auto"/>
        <w:left w:val="none" w:sz="0" w:space="0" w:color="auto"/>
        <w:bottom w:val="none" w:sz="0" w:space="0" w:color="auto"/>
        <w:right w:val="none" w:sz="0" w:space="0" w:color="auto"/>
      </w:divBdr>
    </w:div>
    <w:div w:id="603539533">
      <w:bodyDiv w:val="1"/>
      <w:marLeft w:val="0"/>
      <w:marRight w:val="0"/>
      <w:marTop w:val="0"/>
      <w:marBottom w:val="0"/>
      <w:divBdr>
        <w:top w:val="none" w:sz="0" w:space="0" w:color="auto"/>
        <w:left w:val="none" w:sz="0" w:space="0" w:color="auto"/>
        <w:bottom w:val="none" w:sz="0" w:space="0" w:color="auto"/>
        <w:right w:val="none" w:sz="0" w:space="0" w:color="auto"/>
      </w:divBdr>
    </w:div>
    <w:div w:id="634798421">
      <w:bodyDiv w:val="1"/>
      <w:marLeft w:val="0"/>
      <w:marRight w:val="0"/>
      <w:marTop w:val="0"/>
      <w:marBottom w:val="0"/>
      <w:divBdr>
        <w:top w:val="none" w:sz="0" w:space="0" w:color="auto"/>
        <w:left w:val="none" w:sz="0" w:space="0" w:color="auto"/>
        <w:bottom w:val="none" w:sz="0" w:space="0" w:color="auto"/>
        <w:right w:val="none" w:sz="0" w:space="0" w:color="auto"/>
      </w:divBdr>
    </w:div>
    <w:div w:id="645550655">
      <w:bodyDiv w:val="1"/>
      <w:marLeft w:val="0"/>
      <w:marRight w:val="0"/>
      <w:marTop w:val="0"/>
      <w:marBottom w:val="0"/>
      <w:divBdr>
        <w:top w:val="none" w:sz="0" w:space="0" w:color="auto"/>
        <w:left w:val="none" w:sz="0" w:space="0" w:color="auto"/>
        <w:bottom w:val="none" w:sz="0" w:space="0" w:color="auto"/>
        <w:right w:val="none" w:sz="0" w:space="0" w:color="auto"/>
      </w:divBdr>
    </w:div>
    <w:div w:id="650523837">
      <w:bodyDiv w:val="1"/>
      <w:marLeft w:val="0"/>
      <w:marRight w:val="0"/>
      <w:marTop w:val="0"/>
      <w:marBottom w:val="0"/>
      <w:divBdr>
        <w:top w:val="none" w:sz="0" w:space="0" w:color="auto"/>
        <w:left w:val="none" w:sz="0" w:space="0" w:color="auto"/>
        <w:bottom w:val="none" w:sz="0" w:space="0" w:color="auto"/>
        <w:right w:val="none" w:sz="0" w:space="0" w:color="auto"/>
      </w:divBdr>
    </w:div>
    <w:div w:id="663977823">
      <w:bodyDiv w:val="1"/>
      <w:marLeft w:val="0"/>
      <w:marRight w:val="0"/>
      <w:marTop w:val="0"/>
      <w:marBottom w:val="0"/>
      <w:divBdr>
        <w:top w:val="none" w:sz="0" w:space="0" w:color="auto"/>
        <w:left w:val="none" w:sz="0" w:space="0" w:color="auto"/>
        <w:bottom w:val="none" w:sz="0" w:space="0" w:color="auto"/>
        <w:right w:val="none" w:sz="0" w:space="0" w:color="auto"/>
      </w:divBdr>
    </w:div>
    <w:div w:id="677197179">
      <w:bodyDiv w:val="1"/>
      <w:marLeft w:val="0"/>
      <w:marRight w:val="0"/>
      <w:marTop w:val="0"/>
      <w:marBottom w:val="0"/>
      <w:divBdr>
        <w:top w:val="none" w:sz="0" w:space="0" w:color="auto"/>
        <w:left w:val="none" w:sz="0" w:space="0" w:color="auto"/>
        <w:bottom w:val="none" w:sz="0" w:space="0" w:color="auto"/>
        <w:right w:val="none" w:sz="0" w:space="0" w:color="auto"/>
      </w:divBdr>
    </w:div>
    <w:div w:id="698090120">
      <w:bodyDiv w:val="1"/>
      <w:marLeft w:val="0"/>
      <w:marRight w:val="0"/>
      <w:marTop w:val="0"/>
      <w:marBottom w:val="0"/>
      <w:divBdr>
        <w:top w:val="none" w:sz="0" w:space="0" w:color="auto"/>
        <w:left w:val="none" w:sz="0" w:space="0" w:color="auto"/>
        <w:bottom w:val="none" w:sz="0" w:space="0" w:color="auto"/>
        <w:right w:val="none" w:sz="0" w:space="0" w:color="auto"/>
      </w:divBdr>
      <w:divsChild>
        <w:div w:id="225606692">
          <w:marLeft w:val="274"/>
          <w:marRight w:val="0"/>
          <w:marTop w:val="0"/>
          <w:marBottom w:val="0"/>
          <w:divBdr>
            <w:top w:val="none" w:sz="0" w:space="0" w:color="auto"/>
            <w:left w:val="none" w:sz="0" w:space="0" w:color="auto"/>
            <w:bottom w:val="none" w:sz="0" w:space="0" w:color="auto"/>
            <w:right w:val="none" w:sz="0" w:space="0" w:color="auto"/>
          </w:divBdr>
        </w:div>
        <w:div w:id="405996653">
          <w:marLeft w:val="274"/>
          <w:marRight w:val="0"/>
          <w:marTop w:val="0"/>
          <w:marBottom w:val="0"/>
          <w:divBdr>
            <w:top w:val="none" w:sz="0" w:space="0" w:color="auto"/>
            <w:left w:val="none" w:sz="0" w:space="0" w:color="auto"/>
            <w:bottom w:val="none" w:sz="0" w:space="0" w:color="auto"/>
            <w:right w:val="none" w:sz="0" w:space="0" w:color="auto"/>
          </w:divBdr>
        </w:div>
        <w:div w:id="1761636182">
          <w:marLeft w:val="274"/>
          <w:marRight w:val="0"/>
          <w:marTop w:val="0"/>
          <w:marBottom w:val="0"/>
          <w:divBdr>
            <w:top w:val="none" w:sz="0" w:space="0" w:color="auto"/>
            <w:left w:val="none" w:sz="0" w:space="0" w:color="auto"/>
            <w:bottom w:val="none" w:sz="0" w:space="0" w:color="auto"/>
            <w:right w:val="none" w:sz="0" w:space="0" w:color="auto"/>
          </w:divBdr>
        </w:div>
        <w:div w:id="1333067830">
          <w:marLeft w:val="274"/>
          <w:marRight w:val="0"/>
          <w:marTop w:val="0"/>
          <w:marBottom w:val="0"/>
          <w:divBdr>
            <w:top w:val="none" w:sz="0" w:space="0" w:color="auto"/>
            <w:left w:val="none" w:sz="0" w:space="0" w:color="auto"/>
            <w:bottom w:val="none" w:sz="0" w:space="0" w:color="auto"/>
            <w:right w:val="none" w:sz="0" w:space="0" w:color="auto"/>
          </w:divBdr>
        </w:div>
      </w:divsChild>
    </w:div>
    <w:div w:id="698701287">
      <w:bodyDiv w:val="1"/>
      <w:marLeft w:val="0"/>
      <w:marRight w:val="0"/>
      <w:marTop w:val="0"/>
      <w:marBottom w:val="0"/>
      <w:divBdr>
        <w:top w:val="none" w:sz="0" w:space="0" w:color="auto"/>
        <w:left w:val="none" w:sz="0" w:space="0" w:color="auto"/>
        <w:bottom w:val="none" w:sz="0" w:space="0" w:color="auto"/>
        <w:right w:val="none" w:sz="0" w:space="0" w:color="auto"/>
      </w:divBdr>
    </w:div>
    <w:div w:id="718556812">
      <w:bodyDiv w:val="1"/>
      <w:marLeft w:val="0"/>
      <w:marRight w:val="0"/>
      <w:marTop w:val="0"/>
      <w:marBottom w:val="0"/>
      <w:divBdr>
        <w:top w:val="none" w:sz="0" w:space="0" w:color="auto"/>
        <w:left w:val="none" w:sz="0" w:space="0" w:color="auto"/>
        <w:bottom w:val="none" w:sz="0" w:space="0" w:color="auto"/>
        <w:right w:val="none" w:sz="0" w:space="0" w:color="auto"/>
      </w:divBdr>
    </w:div>
    <w:div w:id="732234412">
      <w:bodyDiv w:val="1"/>
      <w:marLeft w:val="0"/>
      <w:marRight w:val="0"/>
      <w:marTop w:val="0"/>
      <w:marBottom w:val="0"/>
      <w:divBdr>
        <w:top w:val="none" w:sz="0" w:space="0" w:color="auto"/>
        <w:left w:val="none" w:sz="0" w:space="0" w:color="auto"/>
        <w:bottom w:val="none" w:sz="0" w:space="0" w:color="auto"/>
        <w:right w:val="none" w:sz="0" w:space="0" w:color="auto"/>
      </w:divBdr>
    </w:div>
    <w:div w:id="734624715">
      <w:bodyDiv w:val="1"/>
      <w:marLeft w:val="0"/>
      <w:marRight w:val="0"/>
      <w:marTop w:val="0"/>
      <w:marBottom w:val="0"/>
      <w:divBdr>
        <w:top w:val="none" w:sz="0" w:space="0" w:color="auto"/>
        <w:left w:val="none" w:sz="0" w:space="0" w:color="auto"/>
        <w:bottom w:val="none" w:sz="0" w:space="0" w:color="auto"/>
        <w:right w:val="none" w:sz="0" w:space="0" w:color="auto"/>
      </w:divBdr>
    </w:div>
    <w:div w:id="737481139">
      <w:bodyDiv w:val="1"/>
      <w:marLeft w:val="0"/>
      <w:marRight w:val="0"/>
      <w:marTop w:val="0"/>
      <w:marBottom w:val="0"/>
      <w:divBdr>
        <w:top w:val="none" w:sz="0" w:space="0" w:color="auto"/>
        <w:left w:val="none" w:sz="0" w:space="0" w:color="auto"/>
        <w:bottom w:val="none" w:sz="0" w:space="0" w:color="auto"/>
        <w:right w:val="none" w:sz="0" w:space="0" w:color="auto"/>
      </w:divBdr>
    </w:div>
    <w:div w:id="741178520">
      <w:bodyDiv w:val="1"/>
      <w:marLeft w:val="0"/>
      <w:marRight w:val="0"/>
      <w:marTop w:val="0"/>
      <w:marBottom w:val="0"/>
      <w:divBdr>
        <w:top w:val="none" w:sz="0" w:space="0" w:color="auto"/>
        <w:left w:val="none" w:sz="0" w:space="0" w:color="auto"/>
        <w:bottom w:val="none" w:sz="0" w:space="0" w:color="auto"/>
        <w:right w:val="none" w:sz="0" w:space="0" w:color="auto"/>
      </w:divBdr>
    </w:div>
    <w:div w:id="758333426">
      <w:bodyDiv w:val="1"/>
      <w:marLeft w:val="0"/>
      <w:marRight w:val="0"/>
      <w:marTop w:val="0"/>
      <w:marBottom w:val="0"/>
      <w:divBdr>
        <w:top w:val="none" w:sz="0" w:space="0" w:color="auto"/>
        <w:left w:val="none" w:sz="0" w:space="0" w:color="auto"/>
        <w:bottom w:val="none" w:sz="0" w:space="0" w:color="auto"/>
        <w:right w:val="none" w:sz="0" w:space="0" w:color="auto"/>
      </w:divBdr>
    </w:div>
    <w:div w:id="763064828">
      <w:bodyDiv w:val="1"/>
      <w:marLeft w:val="0"/>
      <w:marRight w:val="0"/>
      <w:marTop w:val="0"/>
      <w:marBottom w:val="0"/>
      <w:divBdr>
        <w:top w:val="none" w:sz="0" w:space="0" w:color="auto"/>
        <w:left w:val="none" w:sz="0" w:space="0" w:color="auto"/>
        <w:bottom w:val="none" w:sz="0" w:space="0" w:color="auto"/>
        <w:right w:val="none" w:sz="0" w:space="0" w:color="auto"/>
      </w:divBdr>
    </w:div>
    <w:div w:id="775909904">
      <w:bodyDiv w:val="1"/>
      <w:marLeft w:val="0"/>
      <w:marRight w:val="0"/>
      <w:marTop w:val="0"/>
      <w:marBottom w:val="0"/>
      <w:divBdr>
        <w:top w:val="none" w:sz="0" w:space="0" w:color="auto"/>
        <w:left w:val="none" w:sz="0" w:space="0" w:color="auto"/>
        <w:bottom w:val="none" w:sz="0" w:space="0" w:color="auto"/>
        <w:right w:val="none" w:sz="0" w:space="0" w:color="auto"/>
      </w:divBdr>
      <w:divsChild>
        <w:div w:id="1912546291">
          <w:marLeft w:val="274"/>
          <w:marRight w:val="0"/>
          <w:marTop w:val="0"/>
          <w:marBottom w:val="0"/>
          <w:divBdr>
            <w:top w:val="none" w:sz="0" w:space="0" w:color="auto"/>
            <w:left w:val="none" w:sz="0" w:space="0" w:color="auto"/>
            <w:bottom w:val="none" w:sz="0" w:space="0" w:color="auto"/>
            <w:right w:val="none" w:sz="0" w:space="0" w:color="auto"/>
          </w:divBdr>
        </w:div>
        <w:div w:id="624779260">
          <w:marLeft w:val="274"/>
          <w:marRight w:val="0"/>
          <w:marTop w:val="0"/>
          <w:marBottom w:val="0"/>
          <w:divBdr>
            <w:top w:val="none" w:sz="0" w:space="0" w:color="auto"/>
            <w:left w:val="none" w:sz="0" w:space="0" w:color="auto"/>
            <w:bottom w:val="none" w:sz="0" w:space="0" w:color="auto"/>
            <w:right w:val="none" w:sz="0" w:space="0" w:color="auto"/>
          </w:divBdr>
        </w:div>
        <w:div w:id="764299803">
          <w:marLeft w:val="274"/>
          <w:marRight w:val="0"/>
          <w:marTop w:val="0"/>
          <w:marBottom w:val="0"/>
          <w:divBdr>
            <w:top w:val="none" w:sz="0" w:space="0" w:color="auto"/>
            <w:left w:val="none" w:sz="0" w:space="0" w:color="auto"/>
            <w:bottom w:val="none" w:sz="0" w:space="0" w:color="auto"/>
            <w:right w:val="none" w:sz="0" w:space="0" w:color="auto"/>
          </w:divBdr>
        </w:div>
        <w:div w:id="1283000205">
          <w:marLeft w:val="274"/>
          <w:marRight w:val="0"/>
          <w:marTop w:val="0"/>
          <w:marBottom w:val="0"/>
          <w:divBdr>
            <w:top w:val="none" w:sz="0" w:space="0" w:color="auto"/>
            <w:left w:val="none" w:sz="0" w:space="0" w:color="auto"/>
            <w:bottom w:val="none" w:sz="0" w:space="0" w:color="auto"/>
            <w:right w:val="none" w:sz="0" w:space="0" w:color="auto"/>
          </w:divBdr>
        </w:div>
      </w:divsChild>
    </w:div>
    <w:div w:id="784735118">
      <w:bodyDiv w:val="1"/>
      <w:marLeft w:val="0"/>
      <w:marRight w:val="0"/>
      <w:marTop w:val="0"/>
      <w:marBottom w:val="0"/>
      <w:divBdr>
        <w:top w:val="none" w:sz="0" w:space="0" w:color="auto"/>
        <w:left w:val="none" w:sz="0" w:space="0" w:color="auto"/>
        <w:bottom w:val="none" w:sz="0" w:space="0" w:color="auto"/>
        <w:right w:val="none" w:sz="0" w:space="0" w:color="auto"/>
      </w:divBdr>
    </w:div>
    <w:div w:id="794956107">
      <w:bodyDiv w:val="1"/>
      <w:marLeft w:val="0"/>
      <w:marRight w:val="0"/>
      <w:marTop w:val="0"/>
      <w:marBottom w:val="0"/>
      <w:divBdr>
        <w:top w:val="none" w:sz="0" w:space="0" w:color="auto"/>
        <w:left w:val="none" w:sz="0" w:space="0" w:color="auto"/>
        <w:bottom w:val="none" w:sz="0" w:space="0" w:color="auto"/>
        <w:right w:val="none" w:sz="0" w:space="0" w:color="auto"/>
      </w:divBdr>
    </w:div>
    <w:div w:id="797407534">
      <w:bodyDiv w:val="1"/>
      <w:marLeft w:val="0"/>
      <w:marRight w:val="0"/>
      <w:marTop w:val="0"/>
      <w:marBottom w:val="0"/>
      <w:divBdr>
        <w:top w:val="none" w:sz="0" w:space="0" w:color="auto"/>
        <w:left w:val="none" w:sz="0" w:space="0" w:color="auto"/>
        <w:bottom w:val="none" w:sz="0" w:space="0" w:color="auto"/>
        <w:right w:val="none" w:sz="0" w:space="0" w:color="auto"/>
      </w:divBdr>
    </w:div>
    <w:div w:id="797456316">
      <w:bodyDiv w:val="1"/>
      <w:marLeft w:val="0"/>
      <w:marRight w:val="0"/>
      <w:marTop w:val="0"/>
      <w:marBottom w:val="0"/>
      <w:divBdr>
        <w:top w:val="none" w:sz="0" w:space="0" w:color="auto"/>
        <w:left w:val="none" w:sz="0" w:space="0" w:color="auto"/>
        <w:bottom w:val="none" w:sz="0" w:space="0" w:color="auto"/>
        <w:right w:val="none" w:sz="0" w:space="0" w:color="auto"/>
      </w:divBdr>
    </w:div>
    <w:div w:id="824324506">
      <w:bodyDiv w:val="1"/>
      <w:marLeft w:val="0"/>
      <w:marRight w:val="0"/>
      <w:marTop w:val="0"/>
      <w:marBottom w:val="0"/>
      <w:divBdr>
        <w:top w:val="none" w:sz="0" w:space="0" w:color="auto"/>
        <w:left w:val="none" w:sz="0" w:space="0" w:color="auto"/>
        <w:bottom w:val="none" w:sz="0" w:space="0" w:color="auto"/>
        <w:right w:val="none" w:sz="0" w:space="0" w:color="auto"/>
      </w:divBdr>
    </w:div>
    <w:div w:id="845676710">
      <w:bodyDiv w:val="1"/>
      <w:marLeft w:val="0"/>
      <w:marRight w:val="0"/>
      <w:marTop w:val="0"/>
      <w:marBottom w:val="0"/>
      <w:divBdr>
        <w:top w:val="none" w:sz="0" w:space="0" w:color="auto"/>
        <w:left w:val="none" w:sz="0" w:space="0" w:color="auto"/>
        <w:bottom w:val="none" w:sz="0" w:space="0" w:color="auto"/>
        <w:right w:val="none" w:sz="0" w:space="0" w:color="auto"/>
      </w:divBdr>
    </w:div>
    <w:div w:id="855773739">
      <w:bodyDiv w:val="1"/>
      <w:marLeft w:val="0"/>
      <w:marRight w:val="0"/>
      <w:marTop w:val="0"/>
      <w:marBottom w:val="0"/>
      <w:divBdr>
        <w:top w:val="none" w:sz="0" w:space="0" w:color="auto"/>
        <w:left w:val="none" w:sz="0" w:space="0" w:color="auto"/>
        <w:bottom w:val="none" w:sz="0" w:space="0" w:color="auto"/>
        <w:right w:val="none" w:sz="0" w:space="0" w:color="auto"/>
      </w:divBdr>
    </w:div>
    <w:div w:id="863177922">
      <w:bodyDiv w:val="1"/>
      <w:marLeft w:val="0"/>
      <w:marRight w:val="0"/>
      <w:marTop w:val="0"/>
      <w:marBottom w:val="0"/>
      <w:divBdr>
        <w:top w:val="none" w:sz="0" w:space="0" w:color="auto"/>
        <w:left w:val="none" w:sz="0" w:space="0" w:color="auto"/>
        <w:bottom w:val="none" w:sz="0" w:space="0" w:color="auto"/>
        <w:right w:val="none" w:sz="0" w:space="0" w:color="auto"/>
      </w:divBdr>
    </w:div>
    <w:div w:id="866452756">
      <w:bodyDiv w:val="1"/>
      <w:marLeft w:val="0"/>
      <w:marRight w:val="0"/>
      <w:marTop w:val="0"/>
      <w:marBottom w:val="0"/>
      <w:divBdr>
        <w:top w:val="none" w:sz="0" w:space="0" w:color="auto"/>
        <w:left w:val="none" w:sz="0" w:space="0" w:color="auto"/>
        <w:bottom w:val="none" w:sz="0" w:space="0" w:color="auto"/>
        <w:right w:val="none" w:sz="0" w:space="0" w:color="auto"/>
      </w:divBdr>
    </w:div>
    <w:div w:id="900871729">
      <w:bodyDiv w:val="1"/>
      <w:marLeft w:val="0"/>
      <w:marRight w:val="0"/>
      <w:marTop w:val="0"/>
      <w:marBottom w:val="0"/>
      <w:divBdr>
        <w:top w:val="none" w:sz="0" w:space="0" w:color="auto"/>
        <w:left w:val="none" w:sz="0" w:space="0" w:color="auto"/>
        <w:bottom w:val="none" w:sz="0" w:space="0" w:color="auto"/>
        <w:right w:val="none" w:sz="0" w:space="0" w:color="auto"/>
      </w:divBdr>
    </w:div>
    <w:div w:id="908736848">
      <w:bodyDiv w:val="1"/>
      <w:marLeft w:val="0"/>
      <w:marRight w:val="0"/>
      <w:marTop w:val="0"/>
      <w:marBottom w:val="0"/>
      <w:divBdr>
        <w:top w:val="none" w:sz="0" w:space="0" w:color="auto"/>
        <w:left w:val="none" w:sz="0" w:space="0" w:color="auto"/>
        <w:bottom w:val="none" w:sz="0" w:space="0" w:color="auto"/>
        <w:right w:val="none" w:sz="0" w:space="0" w:color="auto"/>
      </w:divBdr>
    </w:div>
    <w:div w:id="908880739">
      <w:bodyDiv w:val="1"/>
      <w:marLeft w:val="0"/>
      <w:marRight w:val="0"/>
      <w:marTop w:val="0"/>
      <w:marBottom w:val="0"/>
      <w:divBdr>
        <w:top w:val="none" w:sz="0" w:space="0" w:color="auto"/>
        <w:left w:val="none" w:sz="0" w:space="0" w:color="auto"/>
        <w:bottom w:val="none" w:sz="0" w:space="0" w:color="auto"/>
        <w:right w:val="none" w:sz="0" w:space="0" w:color="auto"/>
      </w:divBdr>
    </w:div>
    <w:div w:id="911810789">
      <w:bodyDiv w:val="1"/>
      <w:marLeft w:val="0"/>
      <w:marRight w:val="0"/>
      <w:marTop w:val="0"/>
      <w:marBottom w:val="0"/>
      <w:divBdr>
        <w:top w:val="none" w:sz="0" w:space="0" w:color="auto"/>
        <w:left w:val="none" w:sz="0" w:space="0" w:color="auto"/>
        <w:bottom w:val="none" w:sz="0" w:space="0" w:color="auto"/>
        <w:right w:val="none" w:sz="0" w:space="0" w:color="auto"/>
      </w:divBdr>
    </w:div>
    <w:div w:id="923690300">
      <w:bodyDiv w:val="1"/>
      <w:marLeft w:val="0"/>
      <w:marRight w:val="0"/>
      <w:marTop w:val="0"/>
      <w:marBottom w:val="0"/>
      <w:divBdr>
        <w:top w:val="none" w:sz="0" w:space="0" w:color="auto"/>
        <w:left w:val="none" w:sz="0" w:space="0" w:color="auto"/>
        <w:bottom w:val="none" w:sz="0" w:space="0" w:color="auto"/>
        <w:right w:val="none" w:sz="0" w:space="0" w:color="auto"/>
      </w:divBdr>
    </w:div>
    <w:div w:id="925461793">
      <w:bodyDiv w:val="1"/>
      <w:marLeft w:val="0"/>
      <w:marRight w:val="0"/>
      <w:marTop w:val="0"/>
      <w:marBottom w:val="0"/>
      <w:divBdr>
        <w:top w:val="none" w:sz="0" w:space="0" w:color="auto"/>
        <w:left w:val="none" w:sz="0" w:space="0" w:color="auto"/>
        <w:bottom w:val="none" w:sz="0" w:space="0" w:color="auto"/>
        <w:right w:val="none" w:sz="0" w:space="0" w:color="auto"/>
      </w:divBdr>
    </w:div>
    <w:div w:id="933317468">
      <w:bodyDiv w:val="1"/>
      <w:marLeft w:val="0"/>
      <w:marRight w:val="0"/>
      <w:marTop w:val="0"/>
      <w:marBottom w:val="0"/>
      <w:divBdr>
        <w:top w:val="none" w:sz="0" w:space="0" w:color="auto"/>
        <w:left w:val="none" w:sz="0" w:space="0" w:color="auto"/>
        <w:bottom w:val="none" w:sz="0" w:space="0" w:color="auto"/>
        <w:right w:val="none" w:sz="0" w:space="0" w:color="auto"/>
      </w:divBdr>
    </w:div>
    <w:div w:id="937179541">
      <w:bodyDiv w:val="1"/>
      <w:marLeft w:val="0"/>
      <w:marRight w:val="0"/>
      <w:marTop w:val="0"/>
      <w:marBottom w:val="0"/>
      <w:divBdr>
        <w:top w:val="none" w:sz="0" w:space="0" w:color="auto"/>
        <w:left w:val="none" w:sz="0" w:space="0" w:color="auto"/>
        <w:bottom w:val="none" w:sz="0" w:space="0" w:color="auto"/>
        <w:right w:val="none" w:sz="0" w:space="0" w:color="auto"/>
      </w:divBdr>
    </w:div>
    <w:div w:id="937831199">
      <w:bodyDiv w:val="1"/>
      <w:marLeft w:val="0"/>
      <w:marRight w:val="0"/>
      <w:marTop w:val="0"/>
      <w:marBottom w:val="0"/>
      <w:divBdr>
        <w:top w:val="none" w:sz="0" w:space="0" w:color="auto"/>
        <w:left w:val="none" w:sz="0" w:space="0" w:color="auto"/>
        <w:bottom w:val="none" w:sz="0" w:space="0" w:color="auto"/>
        <w:right w:val="none" w:sz="0" w:space="0" w:color="auto"/>
      </w:divBdr>
    </w:div>
    <w:div w:id="945042439">
      <w:bodyDiv w:val="1"/>
      <w:marLeft w:val="0"/>
      <w:marRight w:val="0"/>
      <w:marTop w:val="0"/>
      <w:marBottom w:val="0"/>
      <w:divBdr>
        <w:top w:val="none" w:sz="0" w:space="0" w:color="auto"/>
        <w:left w:val="none" w:sz="0" w:space="0" w:color="auto"/>
        <w:bottom w:val="none" w:sz="0" w:space="0" w:color="auto"/>
        <w:right w:val="none" w:sz="0" w:space="0" w:color="auto"/>
      </w:divBdr>
    </w:div>
    <w:div w:id="952246117">
      <w:bodyDiv w:val="1"/>
      <w:marLeft w:val="0"/>
      <w:marRight w:val="0"/>
      <w:marTop w:val="0"/>
      <w:marBottom w:val="0"/>
      <w:divBdr>
        <w:top w:val="none" w:sz="0" w:space="0" w:color="auto"/>
        <w:left w:val="none" w:sz="0" w:space="0" w:color="auto"/>
        <w:bottom w:val="none" w:sz="0" w:space="0" w:color="auto"/>
        <w:right w:val="none" w:sz="0" w:space="0" w:color="auto"/>
      </w:divBdr>
    </w:div>
    <w:div w:id="960770000">
      <w:bodyDiv w:val="1"/>
      <w:marLeft w:val="0"/>
      <w:marRight w:val="0"/>
      <w:marTop w:val="0"/>
      <w:marBottom w:val="0"/>
      <w:divBdr>
        <w:top w:val="none" w:sz="0" w:space="0" w:color="auto"/>
        <w:left w:val="none" w:sz="0" w:space="0" w:color="auto"/>
        <w:bottom w:val="none" w:sz="0" w:space="0" w:color="auto"/>
        <w:right w:val="none" w:sz="0" w:space="0" w:color="auto"/>
      </w:divBdr>
    </w:div>
    <w:div w:id="963199156">
      <w:bodyDiv w:val="1"/>
      <w:marLeft w:val="0"/>
      <w:marRight w:val="0"/>
      <w:marTop w:val="0"/>
      <w:marBottom w:val="0"/>
      <w:divBdr>
        <w:top w:val="none" w:sz="0" w:space="0" w:color="auto"/>
        <w:left w:val="none" w:sz="0" w:space="0" w:color="auto"/>
        <w:bottom w:val="none" w:sz="0" w:space="0" w:color="auto"/>
        <w:right w:val="none" w:sz="0" w:space="0" w:color="auto"/>
      </w:divBdr>
    </w:div>
    <w:div w:id="971909927">
      <w:bodyDiv w:val="1"/>
      <w:marLeft w:val="0"/>
      <w:marRight w:val="0"/>
      <w:marTop w:val="0"/>
      <w:marBottom w:val="0"/>
      <w:divBdr>
        <w:top w:val="none" w:sz="0" w:space="0" w:color="auto"/>
        <w:left w:val="none" w:sz="0" w:space="0" w:color="auto"/>
        <w:bottom w:val="none" w:sz="0" w:space="0" w:color="auto"/>
        <w:right w:val="none" w:sz="0" w:space="0" w:color="auto"/>
      </w:divBdr>
    </w:div>
    <w:div w:id="977035224">
      <w:bodyDiv w:val="1"/>
      <w:marLeft w:val="0"/>
      <w:marRight w:val="0"/>
      <w:marTop w:val="0"/>
      <w:marBottom w:val="0"/>
      <w:divBdr>
        <w:top w:val="none" w:sz="0" w:space="0" w:color="auto"/>
        <w:left w:val="none" w:sz="0" w:space="0" w:color="auto"/>
        <w:bottom w:val="none" w:sz="0" w:space="0" w:color="auto"/>
        <w:right w:val="none" w:sz="0" w:space="0" w:color="auto"/>
      </w:divBdr>
      <w:divsChild>
        <w:div w:id="1854417264">
          <w:marLeft w:val="446"/>
          <w:marRight w:val="0"/>
          <w:marTop w:val="0"/>
          <w:marBottom w:val="120"/>
          <w:divBdr>
            <w:top w:val="none" w:sz="0" w:space="0" w:color="auto"/>
            <w:left w:val="none" w:sz="0" w:space="0" w:color="auto"/>
            <w:bottom w:val="none" w:sz="0" w:space="0" w:color="auto"/>
            <w:right w:val="none" w:sz="0" w:space="0" w:color="auto"/>
          </w:divBdr>
        </w:div>
      </w:divsChild>
    </w:div>
    <w:div w:id="987902570">
      <w:bodyDiv w:val="1"/>
      <w:marLeft w:val="0"/>
      <w:marRight w:val="0"/>
      <w:marTop w:val="0"/>
      <w:marBottom w:val="0"/>
      <w:divBdr>
        <w:top w:val="none" w:sz="0" w:space="0" w:color="auto"/>
        <w:left w:val="none" w:sz="0" w:space="0" w:color="auto"/>
        <w:bottom w:val="none" w:sz="0" w:space="0" w:color="auto"/>
        <w:right w:val="none" w:sz="0" w:space="0" w:color="auto"/>
      </w:divBdr>
    </w:div>
    <w:div w:id="1007944053">
      <w:bodyDiv w:val="1"/>
      <w:marLeft w:val="0"/>
      <w:marRight w:val="0"/>
      <w:marTop w:val="0"/>
      <w:marBottom w:val="0"/>
      <w:divBdr>
        <w:top w:val="none" w:sz="0" w:space="0" w:color="auto"/>
        <w:left w:val="none" w:sz="0" w:space="0" w:color="auto"/>
        <w:bottom w:val="none" w:sz="0" w:space="0" w:color="auto"/>
        <w:right w:val="none" w:sz="0" w:space="0" w:color="auto"/>
      </w:divBdr>
    </w:div>
    <w:div w:id="1018194970">
      <w:bodyDiv w:val="1"/>
      <w:marLeft w:val="0"/>
      <w:marRight w:val="0"/>
      <w:marTop w:val="0"/>
      <w:marBottom w:val="0"/>
      <w:divBdr>
        <w:top w:val="none" w:sz="0" w:space="0" w:color="auto"/>
        <w:left w:val="none" w:sz="0" w:space="0" w:color="auto"/>
        <w:bottom w:val="none" w:sz="0" w:space="0" w:color="auto"/>
        <w:right w:val="none" w:sz="0" w:space="0" w:color="auto"/>
      </w:divBdr>
    </w:div>
    <w:div w:id="1018310626">
      <w:bodyDiv w:val="1"/>
      <w:marLeft w:val="0"/>
      <w:marRight w:val="0"/>
      <w:marTop w:val="0"/>
      <w:marBottom w:val="0"/>
      <w:divBdr>
        <w:top w:val="none" w:sz="0" w:space="0" w:color="auto"/>
        <w:left w:val="none" w:sz="0" w:space="0" w:color="auto"/>
        <w:bottom w:val="none" w:sz="0" w:space="0" w:color="auto"/>
        <w:right w:val="none" w:sz="0" w:space="0" w:color="auto"/>
      </w:divBdr>
      <w:divsChild>
        <w:div w:id="1617984733">
          <w:marLeft w:val="446"/>
          <w:marRight w:val="0"/>
          <w:marTop w:val="100"/>
          <w:marBottom w:val="60"/>
          <w:divBdr>
            <w:top w:val="none" w:sz="0" w:space="0" w:color="auto"/>
            <w:left w:val="none" w:sz="0" w:space="0" w:color="auto"/>
            <w:bottom w:val="none" w:sz="0" w:space="0" w:color="auto"/>
            <w:right w:val="none" w:sz="0" w:space="0" w:color="auto"/>
          </w:divBdr>
        </w:div>
        <w:div w:id="1837644118">
          <w:marLeft w:val="446"/>
          <w:marRight w:val="0"/>
          <w:marTop w:val="100"/>
          <w:marBottom w:val="60"/>
          <w:divBdr>
            <w:top w:val="none" w:sz="0" w:space="0" w:color="auto"/>
            <w:left w:val="none" w:sz="0" w:space="0" w:color="auto"/>
            <w:bottom w:val="none" w:sz="0" w:space="0" w:color="auto"/>
            <w:right w:val="none" w:sz="0" w:space="0" w:color="auto"/>
          </w:divBdr>
        </w:div>
        <w:div w:id="591427560">
          <w:marLeft w:val="446"/>
          <w:marRight w:val="0"/>
          <w:marTop w:val="100"/>
          <w:marBottom w:val="60"/>
          <w:divBdr>
            <w:top w:val="none" w:sz="0" w:space="0" w:color="auto"/>
            <w:left w:val="none" w:sz="0" w:space="0" w:color="auto"/>
            <w:bottom w:val="none" w:sz="0" w:space="0" w:color="auto"/>
            <w:right w:val="none" w:sz="0" w:space="0" w:color="auto"/>
          </w:divBdr>
        </w:div>
        <w:div w:id="130440086">
          <w:marLeft w:val="446"/>
          <w:marRight w:val="0"/>
          <w:marTop w:val="100"/>
          <w:marBottom w:val="60"/>
          <w:divBdr>
            <w:top w:val="none" w:sz="0" w:space="0" w:color="auto"/>
            <w:left w:val="none" w:sz="0" w:space="0" w:color="auto"/>
            <w:bottom w:val="none" w:sz="0" w:space="0" w:color="auto"/>
            <w:right w:val="none" w:sz="0" w:space="0" w:color="auto"/>
          </w:divBdr>
        </w:div>
        <w:div w:id="1343817333">
          <w:marLeft w:val="446"/>
          <w:marRight w:val="0"/>
          <w:marTop w:val="100"/>
          <w:marBottom w:val="60"/>
          <w:divBdr>
            <w:top w:val="none" w:sz="0" w:space="0" w:color="auto"/>
            <w:left w:val="none" w:sz="0" w:space="0" w:color="auto"/>
            <w:bottom w:val="none" w:sz="0" w:space="0" w:color="auto"/>
            <w:right w:val="none" w:sz="0" w:space="0" w:color="auto"/>
          </w:divBdr>
        </w:div>
      </w:divsChild>
    </w:div>
    <w:div w:id="1022823858">
      <w:bodyDiv w:val="1"/>
      <w:marLeft w:val="0"/>
      <w:marRight w:val="0"/>
      <w:marTop w:val="0"/>
      <w:marBottom w:val="0"/>
      <w:divBdr>
        <w:top w:val="none" w:sz="0" w:space="0" w:color="auto"/>
        <w:left w:val="none" w:sz="0" w:space="0" w:color="auto"/>
        <w:bottom w:val="none" w:sz="0" w:space="0" w:color="auto"/>
        <w:right w:val="none" w:sz="0" w:space="0" w:color="auto"/>
      </w:divBdr>
    </w:div>
    <w:div w:id="1034647359">
      <w:bodyDiv w:val="1"/>
      <w:marLeft w:val="0"/>
      <w:marRight w:val="0"/>
      <w:marTop w:val="0"/>
      <w:marBottom w:val="0"/>
      <w:divBdr>
        <w:top w:val="none" w:sz="0" w:space="0" w:color="auto"/>
        <w:left w:val="none" w:sz="0" w:space="0" w:color="auto"/>
        <w:bottom w:val="none" w:sz="0" w:space="0" w:color="auto"/>
        <w:right w:val="none" w:sz="0" w:space="0" w:color="auto"/>
      </w:divBdr>
      <w:divsChild>
        <w:div w:id="107169435">
          <w:marLeft w:val="274"/>
          <w:marRight w:val="0"/>
          <w:marTop w:val="0"/>
          <w:marBottom w:val="0"/>
          <w:divBdr>
            <w:top w:val="none" w:sz="0" w:space="0" w:color="auto"/>
            <w:left w:val="none" w:sz="0" w:space="0" w:color="auto"/>
            <w:bottom w:val="none" w:sz="0" w:space="0" w:color="auto"/>
            <w:right w:val="none" w:sz="0" w:space="0" w:color="auto"/>
          </w:divBdr>
        </w:div>
        <w:div w:id="1558584181">
          <w:marLeft w:val="274"/>
          <w:marRight w:val="0"/>
          <w:marTop w:val="0"/>
          <w:marBottom w:val="0"/>
          <w:divBdr>
            <w:top w:val="none" w:sz="0" w:space="0" w:color="auto"/>
            <w:left w:val="none" w:sz="0" w:space="0" w:color="auto"/>
            <w:bottom w:val="none" w:sz="0" w:space="0" w:color="auto"/>
            <w:right w:val="none" w:sz="0" w:space="0" w:color="auto"/>
          </w:divBdr>
        </w:div>
        <w:div w:id="1198350718">
          <w:marLeft w:val="274"/>
          <w:marRight w:val="0"/>
          <w:marTop w:val="0"/>
          <w:marBottom w:val="0"/>
          <w:divBdr>
            <w:top w:val="none" w:sz="0" w:space="0" w:color="auto"/>
            <w:left w:val="none" w:sz="0" w:space="0" w:color="auto"/>
            <w:bottom w:val="none" w:sz="0" w:space="0" w:color="auto"/>
            <w:right w:val="none" w:sz="0" w:space="0" w:color="auto"/>
          </w:divBdr>
        </w:div>
      </w:divsChild>
    </w:div>
    <w:div w:id="1036471695">
      <w:bodyDiv w:val="1"/>
      <w:marLeft w:val="0"/>
      <w:marRight w:val="0"/>
      <w:marTop w:val="0"/>
      <w:marBottom w:val="0"/>
      <w:divBdr>
        <w:top w:val="none" w:sz="0" w:space="0" w:color="auto"/>
        <w:left w:val="none" w:sz="0" w:space="0" w:color="auto"/>
        <w:bottom w:val="none" w:sz="0" w:space="0" w:color="auto"/>
        <w:right w:val="none" w:sz="0" w:space="0" w:color="auto"/>
      </w:divBdr>
    </w:div>
    <w:div w:id="1064447815">
      <w:bodyDiv w:val="1"/>
      <w:marLeft w:val="0"/>
      <w:marRight w:val="0"/>
      <w:marTop w:val="0"/>
      <w:marBottom w:val="0"/>
      <w:divBdr>
        <w:top w:val="none" w:sz="0" w:space="0" w:color="auto"/>
        <w:left w:val="none" w:sz="0" w:space="0" w:color="auto"/>
        <w:bottom w:val="none" w:sz="0" w:space="0" w:color="auto"/>
        <w:right w:val="none" w:sz="0" w:space="0" w:color="auto"/>
      </w:divBdr>
    </w:div>
    <w:div w:id="1078090487">
      <w:bodyDiv w:val="1"/>
      <w:marLeft w:val="0"/>
      <w:marRight w:val="0"/>
      <w:marTop w:val="0"/>
      <w:marBottom w:val="0"/>
      <w:divBdr>
        <w:top w:val="none" w:sz="0" w:space="0" w:color="auto"/>
        <w:left w:val="none" w:sz="0" w:space="0" w:color="auto"/>
        <w:bottom w:val="none" w:sz="0" w:space="0" w:color="auto"/>
        <w:right w:val="none" w:sz="0" w:space="0" w:color="auto"/>
      </w:divBdr>
    </w:div>
    <w:div w:id="1100486662">
      <w:bodyDiv w:val="1"/>
      <w:marLeft w:val="0"/>
      <w:marRight w:val="0"/>
      <w:marTop w:val="0"/>
      <w:marBottom w:val="0"/>
      <w:divBdr>
        <w:top w:val="none" w:sz="0" w:space="0" w:color="auto"/>
        <w:left w:val="none" w:sz="0" w:space="0" w:color="auto"/>
        <w:bottom w:val="none" w:sz="0" w:space="0" w:color="auto"/>
        <w:right w:val="none" w:sz="0" w:space="0" w:color="auto"/>
      </w:divBdr>
    </w:div>
    <w:div w:id="1101294466">
      <w:bodyDiv w:val="1"/>
      <w:marLeft w:val="0"/>
      <w:marRight w:val="0"/>
      <w:marTop w:val="0"/>
      <w:marBottom w:val="0"/>
      <w:divBdr>
        <w:top w:val="none" w:sz="0" w:space="0" w:color="auto"/>
        <w:left w:val="none" w:sz="0" w:space="0" w:color="auto"/>
        <w:bottom w:val="none" w:sz="0" w:space="0" w:color="auto"/>
        <w:right w:val="none" w:sz="0" w:space="0" w:color="auto"/>
      </w:divBdr>
    </w:div>
    <w:div w:id="1105999636">
      <w:bodyDiv w:val="1"/>
      <w:marLeft w:val="0"/>
      <w:marRight w:val="0"/>
      <w:marTop w:val="0"/>
      <w:marBottom w:val="0"/>
      <w:divBdr>
        <w:top w:val="none" w:sz="0" w:space="0" w:color="auto"/>
        <w:left w:val="none" w:sz="0" w:space="0" w:color="auto"/>
        <w:bottom w:val="none" w:sz="0" w:space="0" w:color="auto"/>
        <w:right w:val="none" w:sz="0" w:space="0" w:color="auto"/>
      </w:divBdr>
    </w:div>
    <w:div w:id="1108311006">
      <w:bodyDiv w:val="1"/>
      <w:marLeft w:val="0"/>
      <w:marRight w:val="0"/>
      <w:marTop w:val="0"/>
      <w:marBottom w:val="0"/>
      <w:divBdr>
        <w:top w:val="none" w:sz="0" w:space="0" w:color="auto"/>
        <w:left w:val="none" w:sz="0" w:space="0" w:color="auto"/>
        <w:bottom w:val="none" w:sz="0" w:space="0" w:color="auto"/>
        <w:right w:val="none" w:sz="0" w:space="0" w:color="auto"/>
      </w:divBdr>
    </w:div>
    <w:div w:id="1114322730">
      <w:bodyDiv w:val="1"/>
      <w:marLeft w:val="0"/>
      <w:marRight w:val="0"/>
      <w:marTop w:val="0"/>
      <w:marBottom w:val="0"/>
      <w:divBdr>
        <w:top w:val="none" w:sz="0" w:space="0" w:color="auto"/>
        <w:left w:val="none" w:sz="0" w:space="0" w:color="auto"/>
        <w:bottom w:val="none" w:sz="0" w:space="0" w:color="auto"/>
        <w:right w:val="none" w:sz="0" w:space="0" w:color="auto"/>
      </w:divBdr>
    </w:div>
    <w:div w:id="1118840741">
      <w:bodyDiv w:val="1"/>
      <w:marLeft w:val="0"/>
      <w:marRight w:val="0"/>
      <w:marTop w:val="0"/>
      <w:marBottom w:val="0"/>
      <w:divBdr>
        <w:top w:val="none" w:sz="0" w:space="0" w:color="auto"/>
        <w:left w:val="none" w:sz="0" w:space="0" w:color="auto"/>
        <w:bottom w:val="none" w:sz="0" w:space="0" w:color="auto"/>
        <w:right w:val="none" w:sz="0" w:space="0" w:color="auto"/>
      </w:divBdr>
    </w:div>
    <w:div w:id="1129133637">
      <w:bodyDiv w:val="1"/>
      <w:marLeft w:val="0"/>
      <w:marRight w:val="0"/>
      <w:marTop w:val="0"/>
      <w:marBottom w:val="0"/>
      <w:divBdr>
        <w:top w:val="none" w:sz="0" w:space="0" w:color="auto"/>
        <w:left w:val="none" w:sz="0" w:space="0" w:color="auto"/>
        <w:bottom w:val="none" w:sz="0" w:space="0" w:color="auto"/>
        <w:right w:val="none" w:sz="0" w:space="0" w:color="auto"/>
      </w:divBdr>
    </w:div>
    <w:div w:id="1130974526">
      <w:bodyDiv w:val="1"/>
      <w:marLeft w:val="0"/>
      <w:marRight w:val="0"/>
      <w:marTop w:val="0"/>
      <w:marBottom w:val="0"/>
      <w:divBdr>
        <w:top w:val="none" w:sz="0" w:space="0" w:color="auto"/>
        <w:left w:val="none" w:sz="0" w:space="0" w:color="auto"/>
        <w:bottom w:val="none" w:sz="0" w:space="0" w:color="auto"/>
        <w:right w:val="none" w:sz="0" w:space="0" w:color="auto"/>
      </w:divBdr>
    </w:div>
    <w:div w:id="1143157049">
      <w:bodyDiv w:val="1"/>
      <w:marLeft w:val="0"/>
      <w:marRight w:val="0"/>
      <w:marTop w:val="0"/>
      <w:marBottom w:val="0"/>
      <w:divBdr>
        <w:top w:val="none" w:sz="0" w:space="0" w:color="auto"/>
        <w:left w:val="none" w:sz="0" w:space="0" w:color="auto"/>
        <w:bottom w:val="none" w:sz="0" w:space="0" w:color="auto"/>
        <w:right w:val="none" w:sz="0" w:space="0" w:color="auto"/>
      </w:divBdr>
    </w:div>
    <w:div w:id="1152138945">
      <w:bodyDiv w:val="1"/>
      <w:marLeft w:val="0"/>
      <w:marRight w:val="0"/>
      <w:marTop w:val="0"/>
      <w:marBottom w:val="0"/>
      <w:divBdr>
        <w:top w:val="none" w:sz="0" w:space="0" w:color="auto"/>
        <w:left w:val="none" w:sz="0" w:space="0" w:color="auto"/>
        <w:bottom w:val="none" w:sz="0" w:space="0" w:color="auto"/>
        <w:right w:val="none" w:sz="0" w:space="0" w:color="auto"/>
      </w:divBdr>
    </w:div>
    <w:div w:id="1154688751">
      <w:bodyDiv w:val="1"/>
      <w:marLeft w:val="0"/>
      <w:marRight w:val="0"/>
      <w:marTop w:val="0"/>
      <w:marBottom w:val="0"/>
      <w:divBdr>
        <w:top w:val="none" w:sz="0" w:space="0" w:color="auto"/>
        <w:left w:val="none" w:sz="0" w:space="0" w:color="auto"/>
        <w:bottom w:val="none" w:sz="0" w:space="0" w:color="auto"/>
        <w:right w:val="none" w:sz="0" w:space="0" w:color="auto"/>
      </w:divBdr>
    </w:div>
    <w:div w:id="1168399843">
      <w:bodyDiv w:val="1"/>
      <w:marLeft w:val="0"/>
      <w:marRight w:val="0"/>
      <w:marTop w:val="0"/>
      <w:marBottom w:val="0"/>
      <w:divBdr>
        <w:top w:val="none" w:sz="0" w:space="0" w:color="auto"/>
        <w:left w:val="none" w:sz="0" w:space="0" w:color="auto"/>
        <w:bottom w:val="none" w:sz="0" w:space="0" w:color="auto"/>
        <w:right w:val="none" w:sz="0" w:space="0" w:color="auto"/>
      </w:divBdr>
    </w:div>
    <w:div w:id="1178234403">
      <w:bodyDiv w:val="1"/>
      <w:marLeft w:val="0"/>
      <w:marRight w:val="0"/>
      <w:marTop w:val="0"/>
      <w:marBottom w:val="0"/>
      <w:divBdr>
        <w:top w:val="none" w:sz="0" w:space="0" w:color="auto"/>
        <w:left w:val="none" w:sz="0" w:space="0" w:color="auto"/>
        <w:bottom w:val="none" w:sz="0" w:space="0" w:color="auto"/>
        <w:right w:val="none" w:sz="0" w:space="0" w:color="auto"/>
      </w:divBdr>
    </w:div>
    <w:div w:id="1187719409">
      <w:bodyDiv w:val="1"/>
      <w:marLeft w:val="0"/>
      <w:marRight w:val="0"/>
      <w:marTop w:val="0"/>
      <w:marBottom w:val="0"/>
      <w:divBdr>
        <w:top w:val="none" w:sz="0" w:space="0" w:color="auto"/>
        <w:left w:val="none" w:sz="0" w:space="0" w:color="auto"/>
        <w:bottom w:val="none" w:sz="0" w:space="0" w:color="auto"/>
        <w:right w:val="none" w:sz="0" w:space="0" w:color="auto"/>
      </w:divBdr>
    </w:div>
    <w:div w:id="1188300192">
      <w:bodyDiv w:val="1"/>
      <w:marLeft w:val="0"/>
      <w:marRight w:val="0"/>
      <w:marTop w:val="0"/>
      <w:marBottom w:val="0"/>
      <w:divBdr>
        <w:top w:val="none" w:sz="0" w:space="0" w:color="auto"/>
        <w:left w:val="none" w:sz="0" w:space="0" w:color="auto"/>
        <w:bottom w:val="none" w:sz="0" w:space="0" w:color="auto"/>
        <w:right w:val="none" w:sz="0" w:space="0" w:color="auto"/>
      </w:divBdr>
    </w:div>
    <w:div w:id="1201473231">
      <w:bodyDiv w:val="1"/>
      <w:marLeft w:val="0"/>
      <w:marRight w:val="0"/>
      <w:marTop w:val="0"/>
      <w:marBottom w:val="0"/>
      <w:divBdr>
        <w:top w:val="none" w:sz="0" w:space="0" w:color="auto"/>
        <w:left w:val="none" w:sz="0" w:space="0" w:color="auto"/>
        <w:bottom w:val="none" w:sz="0" w:space="0" w:color="auto"/>
        <w:right w:val="none" w:sz="0" w:space="0" w:color="auto"/>
      </w:divBdr>
    </w:div>
    <w:div w:id="1209026419">
      <w:bodyDiv w:val="1"/>
      <w:marLeft w:val="0"/>
      <w:marRight w:val="0"/>
      <w:marTop w:val="0"/>
      <w:marBottom w:val="0"/>
      <w:divBdr>
        <w:top w:val="none" w:sz="0" w:space="0" w:color="auto"/>
        <w:left w:val="none" w:sz="0" w:space="0" w:color="auto"/>
        <w:bottom w:val="none" w:sz="0" w:space="0" w:color="auto"/>
        <w:right w:val="none" w:sz="0" w:space="0" w:color="auto"/>
      </w:divBdr>
    </w:div>
    <w:div w:id="1215773667">
      <w:bodyDiv w:val="1"/>
      <w:marLeft w:val="0"/>
      <w:marRight w:val="0"/>
      <w:marTop w:val="0"/>
      <w:marBottom w:val="0"/>
      <w:divBdr>
        <w:top w:val="none" w:sz="0" w:space="0" w:color="auto"/>
        <w:left w:val="none" w:sz="0" w:space="0" w:color="auto"/>
        <w:bottom w:val="none" w:sz="0" w:space="0" w:color="auto"/>
        <w:right w:val="none" w:sz="0" w:space="0" w:color="auto"/>
      </w:divBdr>
    </w:div>
    <w:div w:id="1223979238">
      <w:bodyDiv w:val="1"/>
      <w:marLeft w:val="0"/>
      <w:marRight w:val="0"/>
      <w:marTop w:val="0"/>
      <w:marBottom w:val="0"/>
      <w:divBdr>
        <w:top w:val="none" w:sz="0" w:space="0" w:color="auto"/>
        <w:left w:val="none" w:sz="0" w:space="0" w:color="auto"/>
        <w:bottom w:val="none" w:sz="0" w:space="0" w:color="auto"/>
        <w:right w:val="none" w:sz="0" w:space="0" w:color="auto"/>
      </w:divBdr>
    </w:div>
    <w:div w:id="1247809362">
      <w:bodyDiv w:val="1"/>
      <w:marLeft w:val="0"/>
      <w:marRight w:val="0"/>
      <w:marTop w:val="0"/>
      <w:marBottom w:val="0"/>
      <w:divBdr>
        <w:top w:val="none" w:sz="0" w:space="0" w:color="auto"/>
        <w:left w:val="none" w:sz="0" w:space="0" w:color="auto"/>
        <w:bottom w:val="none" w:sz="0" w:space="0" w:color="auto"/>
        <w:right w:val="none" w:sz="0" w:space="0" w:color="auto"/>
      </w:divBdr>
    </w:div>
    <w:div w:id="1340767610">
      <w:bodyDiv w:val="1"/>
      <w:marLeft w:val="0"/>
      <w:marRight w:val="0"/>
      <w:marTop w:val="0"/>
      <w:marBottom w:val="0"/>
      <w:divBdr>
        <w:top w:val="none" w:sz="0" w:space="0" w:color="auto"/>
        <w:left w:val="none" w:sz="0" w:space="0" w:color="auto"/>
        <w:bottom w:val="none" w:sz="0" w:space="0" w:color="auto"/>
        <w:right w:val="none" w:sz="0" w:space="0" w:color="auto"/>
      </w:divBdr>
    </w:div>
    <w:div w:id="1342319793">
      <w:bodyDiv w:val="1"/>
      <w:marLeft w:val="0"/>
      <w:marRight w:val="0"/>
      <w:marTop w:val="0"/>
      <w:marBottom w:val="0"/>
      <w:divBdr>
        <w:top w:val="none" w:sz="0" w:space="0" w:color="auto"/>
        <w:left w:val="none" w:sz="0" w:space="0" w:color="auto"/>
        <w:bottom w:val="none" w:sz="0" w:space="0" w:color="auto"/>
        <w:right w:val="none" w:sz="0" w:space="0" w:color="auto"/>
      </w:divBdr>
    </w:div>
    <w:div w:id="1343705181">
      <w:bodyDiv w:val="1"/>
      <w:marLeft w:val="0"/>
      <w:marRight w:val="0"/>
      <w:marTop w:val="0"/>
      <w:marBottom w:val="0"/>
      <w:divBdr>
        <w:top w:val="none" w:sz="0" w:space="0" w:color="auto"/>
        <w:left w:val="none" w:sz="0" w:space="0" w:color="auto"/>
        <w:bottom w:val="none" w:sz="0" w:space="0" w:color="auto"/>
        <w:right w:val="none" w:sz="0" w:space="0" w:color="auto"/>
      </w:divBdr>
    </w:div>
    <w:div w:id="1347441287">
      <w:bodyDiv w:val="1"/>
      <w:marLeft w:val="0"/>
      <w:marRight w:val="0"/>
      <w:marTop w:val="0"/>
      <w:marBottom w:val="0"/>
      <w:divBdr>
        <w:top w:val="none" w:sz="0" w:space="0" w:color="auto"/>
        <w:left w:val="none" w:sz="0" w:space="0" w:color="auto"/>
        <w:bottom w:val="none" w:sz="0" w:space="0" w:color="auto"/>
        <w:right w:val="none" w:sz="0" w:space="0" w:color="auto"/>
      </w:divBdr>
    </w:div>
    <w:div w:id="1352143350">
      <w:bodyDiv w:val="1"/>
      <w:marLeft w:val="0"/>
      <w:marRight w:val="0"/>
      <w:marTop w:val="0"/>
      <w:marBottom w:val="0"/>
      <w:divBdr>
        <w:top w:val="none" w:sz="0" w:space="0" w:color="auto"/>
        <w:left w:val="none" w:sz="0" w:space="0" w:color="auto"/>
        <w:bottom w:val="none" w:sz="0" w:space="0" w:color="auto"/>
        <w:right w:val="none" w:sz="0" w:space="0" w:color="auto"/>
      </w:divBdr>
    </w:div>
    <w:div w:id="1355307255">
      <w:bodyDiv w:val="1"/>
      <w:marLeft w:val="0"/>
      <w:marRight w:val="0"/>
      <w:marTop w:val="0"/>
      <w:marBottom w:val="0"/>
      <w:divBdr>
        <w:top w:val="none" w:sz="0" w:space="0" w:color="auto"/>
        <w:left w:val="none" w:sz="0" w:space="0" w:color="auto"/>
        <w:bottom w:val="none" w:sz="0" w:space="0" w:color="auto"/>
        <w:right w:val="none" w:sz="0" w:space="0" w:color="auto"/>
      </w:divBdr>
    </w:div>
    <w:div w:id="1384140690">
      <w:bodyDiv w:val="1"/>
      <w:marLeft w:val="0"/>
      <w:marRight w:val="0"/>
      <w:marTop w:val="0"/>
      <w:marBottom w:val="0"/>
      <w:divBdr>
        <w:top w:val="none" w:sz="0" w:space="0" w:color="auto"/>
        <w:left w:val="none" w:sz="0" w:space="0" w:color="auto"/>
        <w:bottom w:val="none" w:sz="0" w:space="0" w:color="auto"/>
        <w:right w:val="none" w:sz="0" w:space="0" w:color="auto"/>
      </w:divBdr>
    </w:div>
    <w:div w:id="1386298979">
      <w:bodyDiv w:val="1"/>
      <w:marLeft w:val="0"/>
      <w:marRight w:val="0"/>
      <w:marTop w:val="0"/>
      <w:marBottom w:val="0"/>
      <w:divBdr>
        <w:top w:val="none" w:sz="0" w:space="0" w:color="auto"/>
        <w:left w:val="none" w:sz="0" w:space="0" w:color="auto"/>
        <w:bottom w:val="none" w:sz="0" w:space="0" w:color="auto"/>
        <w:right w:val="none" w:sz="0" w:space="0" w:color="auto"/>
      </w:divBdr>
    </w:div>
    <w:div w:id="1390223520">
      <w:bodyDiv w:val="1"/>
      <w:marLeft w:val="0"/>
      <w:marRight w:val="0"/>
      <w:marTop w:val="0"/>
      <w:marBottom w:val="0"/>
      <w:divBdr>
        <w:top w:val="none" w:sz="0" w:space="0" w:color="auto"/>
        <w:left w:val="none" w:sz="0" w:space="0" w:color="auto"/>
        <w:bottom w:val="none" w:sz="0" w:space="0" w:color="auto"/>
        <w:right w:val="none" w:sz="0" w:space="0" w:color="auto"/>
      </w:divBdr>
      <w:divsChild>
        <w:div w:id="303314278">
          <w:marLeft w:val="446"/>
          <w:marRight w:val="0"/>
          <w:marTop w:val="100"/>
          <w:marBottom w:val="60"/>
          <w:divBdr>
            <w:top w:val="none" w:sz="0" w:space="0" w:color="auto"/>
            <w:left w:val="none" w:sz="0" w:space="0" w:color="auto"/>
            <w:bottom w:val="none" w:sz="0" w:space="0" w:color="auto"/>
            <w:right w:val="none" w:sz="0" w:space="0" w:color="auto"/>
          </w:divBdr>
        </w:div>
        <w:div w:id="1273706716">
          <w:marLeft w:val="446"/>
          <w:marRight w:val="0"/>
          <w:marTop w:val="100"/>
          <w:marBottom w:val="60"/>
          <w:divBdr>
            <w:top w:val="none" w:sz="0" w:space="0" w:color="auto"/>
            <w:left w:val="none" w:sz="0" w:space="0" w:color="auto"/>
            <w:bottom w:val="none" w:sz="0" w:space="0" w:color="auto"/>
            <w:right w:val="none" w:sz="0" w:space="0" w:color="auto"/>
          </w:divBdr>
        </w:div>
        <w:div w:id="1081948266">
          <w:marLeft w:val="446"/>
          <w:marRight w:val="0"/>
          <w:marTop w:val="100"/>
          <w:marBottom w:val="60"/>
          <w:divBdr>
            <w:top w:val="none" w:sz="0" w:space="0" w:color="auto"/>
            <w:left w:val="none" w:sz="0" w:space="0" w:color="auto"/>
            <w:bottom w:val="none" w:sz="0" w:space="0" w:color="auto"/>
            <w:right w:val="none" w:sz="0" w:space="0" w:color="auto"/>
          </w:divBdr>
        </w:div>
        <w:div w:id="605623389">
          <w:marLeft w:val="446"/>
          <w:marRight w:val="0"/>
          <w:marTop w:val="100"/>
          <w:marBottom w:val="60"/>
          <w:divBdr>
            <w:top w:val="none" w:sz="0" w:space="0" w:color="auto"/>
            <w:left w:val="none" w:sz="0" w:space="0" w:color="auto"/>
            <w:bottom w:val="none" w:sz="0" w:space="0" w:color="auto"/>
            <w:right w:val="none" w:sz="0" w:space="0" w:color="auto"/>
          </w:divBdr>
        </w:div>
        <w:div w:id="1734542578">
          <w:marLeft w:val="446"/>
          <w:marRight w:val="0"/>
          <w:marTop w:val="100"/>
          <w:marBottom w:val="60"/>
          <w:divBdr>
            <w:top w:val="none" w:sz="0" w:space="0" w:color="auto"/>
            <w:left w:val="none" w:sz="0" w:space="0" w:color="auto"/>
            <w:bottom w:val="none" w:sz="0" w:space="0" w:color="auto"/>
            <w:right w:val="none" w:sz="0" w:space="0" w:color="auto"/>
          </w:divBdr>
        </w:div>
      </w:divsChild>
    </w:div>
    <w:div w:id="1414203866">
      <w:bodyDiv w:val="1"/>
      <w:marLeft w:val="0"/>
      <w:marRight w:val="0"/>
      <w:marTop w:val="0"/>
      <w:marBottom w:val="0"/>
      <w:divBdr>
        <w:top w:val="none" w:sz="0" w:space="0" w:color="auto"/>
        <w:left w:val="none" w:sz="0" w:space="0" w:color="auto"/>
        <w:bottom w:val="none" w:sz="0" w:space="0" w:color="auto"/>
        <w:right w:val="none" w:sz="0" w:space="0" w:color="auto"/>
      </w:divBdr>
    </w:div>
    <w:div w:id="1438871482">
      <w:bodyDiv w:val="1"/>
      <w:marLeft w:val="0"/>
      <w:marRight w:val="0"/>
      <w:marTop w:val="0"/>
      <w:marBottom w:val="0"/>
      <w:divBdr>
        <w:top w:val="none" w:sz="0" w:space="0" w:color="auto"/>
        <w:left w:val="none" w:sz="0" w:space="0" w:color="auto"/>
        <w:bottom w:val="none" w:sz="0" w:space="0" w:color="auto"/>
        <w:right w:val="none" w:sz="0" w:space="0" w:color="auto"/>
      </w:divBdr>
    </w:div>
    <w:div w:id="1445691046">
      <w:bodyDiv w:val="1"/>
      <w:marLeft w:val="0"/>
      <w:marRight w:val="0"/>
      <w:marTop w:val="0"/>
      <w:marBottom w:val="0"/>
      <w:divBdr>
        <w:top w:val="none" w:sz="0" w:space="0" w:color="auto"/>
        <w:left w:val="none" w:sz="0" w:space="0" w:color="auto"/>
        <w:bottom w:val="none" w:sz="0" w:space="0" w:color="auto"/>
        <w:right w:val="none" w:sz="0" w:space="0" w:color="auto"/>
      </w:divBdr>
    </w:div>
    <w:div w:id="1451047296">
      <w:bodyDiv w:val="1"/>
      <w:marLeft w:val="0"/>
      <w:marRight w:val="0"/>
      <w:marTop w:val="0"/>
      <w:marBottom w:val="0"/>
      <w:divBdr>
        <w:top w:val="none" w:sz="0" w:space="0" w:color="auto"/>
        <w:left w:val="none" w:sz="0" w:space="0" w:color="auto"/>
        <w:bottom w:val="none" w:sz="0" w:space="0" w:color="auto"/>
        <w:right w:val="none" w:sz="0" w:space="0" w:color="auto"/>
      </w:divBdr>
    </w:div>
    <w:div w:id="1459690233">
      <w:bodyDiv w:val="1"/>
      <w:marLeft w:val="0"/>
      <w:marRight w:val="0"/>
      <w:marTop w:val="0"/>
      <w:marBottom w:val="0"/>
      <w:divBdr>
        <w:top w:val="none" w:sz="0" w:space="0" w:color="auto"/>
        <w:left w:val="none" w:sz="0" w:space="0" w:color="auto"/>
        <w:bottom w:val="none" w:sz="0" w:space="0" w:color="auto"/>
        <w:right w:val="none" w:sz="0" w:space="0" w:color="auto"/>
      </w:divBdr>
    </w:div>
    <w:div w:id="1471940940">
      <w:bodyDiv w:val="1"/>
      <w:marLeft w:val="0"/>
      <w:marRight w:val="0"/>
      <w:marTop w:val="0"/>
      <w:marBottom w:val="0"/>
      <w:divBdr>
        <w:top w:val="none" w:sz="0" w:space="0" w:color="auto"/>
        <w:left w:val="none" w:sz="0" w:space="0" w:color="auto"/>
        <w:bottom w:val="none" w:sz="0" w:space="0" w:color="auto"/>
        <w:right w:val="none" w:sz="0" w:space="0" w:color="auto"/>
      </w:divBdr>
    </w:div>
    <w:div w:id="1475683465">
      <w:bodyDiv w:val="1"/>
      <w:marLeft w:val="0"/>
      <w:marRight w:val="0"/>
      <w:marTop w:val="0"/>
      <w:marBottom w:val="0"/>
      <w:divBdr>
        <w:top w:val="none" w:sz="0" w:space="0" w:color="auto"/>
        <w:left w:val="none" w:sz="0" w:space="0" w:color="auto"/>
        <w:bottom w:val="none" w:sz="0" w:space="0" w:color="auto"/>
        <w:right w:val="none" w:sz="0" w:space="0" w:color="auto"/>
      </w:divBdr>
    </w:div>
    <w:div w:id="1513644112">
      <w:bodyDiv w:val="1"/>
      <w:marLeft w:val="0"/>
      <w:marRight w:val="0"/>
      <w:marTop w:val="0"/>
      <w:marBottom w:val="0"/>
      <w:divBdr>
        <w:top w:val="none" w:sz="0" w:space="0" w:color="auto"/>
        <w:left w:val="none" w:sz="0" w:space="0" w:color="auto"/>
        <w:bottom w:val="none" w:sz="0" w:space="0" w:color="auto"/>
        <w:right w:val="none" w:sz="0" w:space="0" w:color="auto"/>
      </w:divBdr>
      <w:divsChild>
        <w:div w:id="1594127097">
          <w:marLeft w:val="446"/>
          <w:marRight w:val="0"/>
          <w:marTop w:val="62"/>
          <w:marBottom w:val="240"/>
          <w:divBdr>
            <w:top w:val="none" w:sz="0" w:space="0" w:color="auto"/>
            <w:left w:val="none" w:sz="0" w:space="0" w:color="auto"/>
            <w:bottom w:val="none" w:sz="0" w:space="0" w:color="auto"/>
            <w:right w:val="none" w:sz="0" w:space="0" w:color="auto"/>
          </w:divBdr>
        </w:div>
      </w:divsChild>
    </w:div>
    <w:div w:id="1517309158">
      <w:bodyDiv w:val="1"/>
      <w:marLeft w:val="0"/>
      <w:marRight w:val="0"/>
      <w:marTop w:val="0"/>
      <w:marBottom w:val="0"/>
      <w:divBdr>
        <w:top w:val="none" w:sz="0" w:space="0" w:color="auto"/>
        <w:left w:val="none" w:sz="0" w:space="0" w:color="auto"/>
        <w:bottom w:val="none" w:sz="0" w:space="0" w:color="auto"/>
        <w:right w:val="none" w:sz="0" w:space="0" w:color="auto"/>
      </w:divBdr>
      <w:divsChild>
        <w:div w:id="1224216005">
          <w:marLeft w:val="446"/>
          <w:marRight w:val="0"/>
          <w:marTop w:val="0"/>
          <w:marBottom w:val="120"/>
          <w:divBdr>
            <w:top w:val="none" w:sz="0" w:space="0" w:color="auto"/>
            <w:left w:val="none" w:sz="0" w:space="0" w:color="auto"/>
            <w:bottom w:val="none" w:sz="0" w:space="0" w:color="auto"/>
            <w:right w:val="none" w:sz="0" w:space="0" w:color="auto"/>
          </w:divBdr>
        </w:div>
      </w:divsChild>
    </w:div>
    <w:div w:id="1518544030">
      <w:bodyDiv w:val="1"/>
      <w:marLeft w:val="0"/>
      <w:marRight w:val="0"/>
      <w:marTop w:val="0"/>
      <w:marBottom w:val="0"/>
      <w:divBdr>
        <w:top w:val="none" w:sz="0" w:space="0" w:color="auto"/>
        <w:left w:val="none" w:sz="0" w:space="0" w:color="auto"/>
        <w:bottom w:val="none" w:sz="0" w:space="0" w:color="auto"/>
        <w:right w:val="none" w:sz="0" w:space="0" w:color="auto"/>
      </w:divBdr>
    </w:div>
    <w:div w:id="1528909217">
      <w:bodyDiv w:val="1"/>
      <w:marLeft w:val="0"/>
      <w:marRight w:val="0"/>
      <w:marTop w:val="0"/>
      <w:marBottom w:val="0"/>
      <w:divBdr>
        <w:top w:val="none" w:sz="0" w:space="0" w:color="auto"/>
        <w:left w:val="none" w:sz="0" w:space="0" w:color="auto"/>
        <w:bottom w:val="none" w:sz="0" w:space="0" w:color="auto"/>
        <w:right w:val="none" w:sz="0" w:space="0" w:color="auto"/>
      </w:divBdr>
      <w:divsChild>
        <w:div w:id="2025278405">
          <w:marLeft w:val="446"/>
          <w:marRight w:val="0"/>
          <w:marTop w:val="65"/>
          <w:marBottom w:val="240"/>
          <w:divBdr>
            <w:top w:val="none" w:sz="0" w:space="0" w:color="auto"/>
            <w:left w:val="none" w:sz="0" w:space="0" w:color="auto"/>
            <w:bottom w:val="none" w:sz="0" w:space="0" w:color="auto"/>
            <w:right w:val="none" w:sz="0" w:space="0" w:color="auto"/>
          </w:divBdr>
        </w:div>
      </w:divsChild>
    </w:div>
    <w:div w:id="1532572785">
      <w:bodyDiv w:val="1"/>
      <w:marLeft w:val="0"/>
      <w:marRight w:val="0"/>
      <w:marTop w:val="0"/>
      <w:marBottom w:val="0"/>
      <w:divBdr>
        <w:top w:val="none" w:sz="0" w:space="0" w:color="auto"/>
        <w:left w:val="none" w:sz="0" w:space="0" w:color="auto"/>
        <w:bottom w:val="none" w:sz="0" w:space="0" w:color="auto"/>
        <w:right w:val="none" w:sz="0" w:space="0" w:color="auto"/>
      </w:divBdr>
      <w:divsChild>
        <w:div w:id="282729907">
          <w:marLeft w:val="274"/>
          <w:marRight w:val="0"/>
          <w:marTop w:val="0"/>
          <w:marBottom w:val="0"/>
          <w:divBdr>
            <w:top w:val="none" w:sz="0" w:space="0" w:color="auto"/>
            <w:left w:val="none" w:sz="0" w:space="0" w:color="auto"/>
            <w:bottom w:val="none" w:sz="0" w:space="0" w:color="auto"/>
            <w:right w:val="none" w:sz="0" w:space="0" w:color="auto"/>
          </w:divBdr>
        </w:div>
        <w:div w:id="1104378566">
          <w:marLeft w:val="274"/>
          <w:marRight w:val="0"/>
          <w:marTop w:val="0"/>
          <w:marBottom w:val="0"/>
          <w:divBdr>
            <w:top w:val="none" w:sz="0" w:space="0" w:color="auto"/>
            <w:left w:val="none" w:sz="0" w:space="0" w:color="auto"/>
            <w:bottom w:val="none" w:sz="0" w:space="0" w:color="auto"/>
            <w:right w:val="none" w:sz="0" w:space="0" w:color="auto"/>
          </w:divBdr>
        </w:div>
        <w:div w:id="1895726980">
          <w:marLeft w:val="274"/>
          <w:marRight w:val="0"/>
          <w:marTop w:val="0"/>
          <w:marBottom w:val="0"/>
          <w:divBdr>
            <w:top w:val="none" w:sz="0" w:space="0" w:color="auto"/>
            <w:left w:val="none" w:sz="0" w:space="0" w:color="auto"/>
            <w:bottom w:val="none" w:sz="0" w:space="0" w:color="auto"/>
            <w:right w:val="none" w:sz="0" w:space="0" w:color="auto"/>
          </w:divBdr>
        </w:div>
        <w:div w:id="1295915916">
          <w:marLeft w:val="274"/>
          <w:marRight w:val="0"/>
          <w:marTop w:val="0"/>
          <w:marBottom w:val="0"/>
          <w:divBdr>
            <w:top w:val="none" w:sz="0" w:space="0" w:color="auto"/>
            <w:left w:val="none" w:sz="0" w:space="0" w:color="auto"/>
            <w:bottom w:val="none" w:sz="0" w:space="0" w:color="auto"/>
            <w:right w:val="none" w:sz="0" w:space="0" w:color="auto"/>
          </w:divBdr>
        </w:div>
      </w:divsChild>
    </w:div>
    <w:div w:id="1553422148">
      <w:bodyDiv w:val="1"/>
      <w:marLeft w:val="0"/>
      <w:marRight w:val="0"/>
      <w:marTop w:val="0"/>
      <w:marBottom w:val="0"/>
      <w:divBdr>
        <w:top w:val="none" w:sz="0" w:space="0" w:color="auto"/>
        <w:left w:val="none" w:sz="0" w:space="0" w:color="auto"/>
        <w:bottom w:val="none" w:sz="0" w:space="0" w:color="auto"/>
        <w:right w:val="none" w:sz="0" w:space="0" w:color="auto"/>
      </w:divBdr>
      <w:divsChild>
        <w:div w:id="61097787">
          <w:marLeft w:val="446"/>
          <w:marRight w:val="0"/>
          <w:marTop w:val="100"/>
          <w:marBottom w:val="60"/>
          <w:divBdr>
            <w:top w:val="none" w:sz="0" w:space="0" w:color="auto"/>
            <w:left w:val="none" w:sz="0" w:space="0" w:color="auto"/>
            <w:bottom w:val="none" w:sz="0" w:space="0" w:color="auto"/>
            <w:right w:val="none" w:sz="0" w:space="0" w:color="auto"/>
          </w:divBdr>
        </w:div>
        <w:div w:id="1253313879">
          <w:marLeft w:val="446"/>
          <w:marRight w:val="0"/>
          <w:marTop w:val="100"/>
          <w:marBottom w:val="60"/>
          <w:divBdr>
            <w:top w:val="none" w:sz="0" w:space="0" w:color="auto"/>
            <w:left w:val="none" w:sz="0" w:space="0" w:color="auto"/>
            <w:bottom w:val="none" w:sz="0" w:space="0" w:color="auto"/>
            <w:right w:val="none" w:sz="0" w:space="0" w:color="auto"/>
          </w:divBdr>
        </w:div>
        <w:div w:id="1861892579">
          <w:marLeft w:val="446"/>
          <w:marRight w:val="0"/>
          <w:marTop w:val="100"/>
          <w:marBottom w:val="60"/>
          <w:divBdr>
            <w:top w:val="none" w:sz="0" w:space="0" w:color="auto"/>
            <w:left w:val="none" w:sz="0" w:space="0" w:color="auto"/>
            <w:bottom w:val="none" w:sz="0" w:space="0" w:color="auto"/>
            <w:right w:val="none" w:sz="0" w:space="0" w:color="auto"/>
          </w:divBdr>
        </w:div>
        <w:div w:id="174075080">
          <w:marLeft w:val="446"/>
          <w:marRight w:val="0"/>
          <w:marTop w:val="100"/>
          <w:marBottom w:val="60"/>
          <w:divBdr>
            <w:top w:val="none" w:sz="0" w:space="0" w:color="auto"/>
            <w:left w:val="none" w:sz="0" w:space="0" w:color="auto"/>
            <w:bottom w:val="none" w:sz="0" w:space="0" w:color="auto"/>
            <w:right w:val="none" w:sz="0" w:space="0" w:color="auto"/>
          </w:divBdr>
        </w:div>
        <w:div w:id="1855149591">
          <w:marLeft w:val="446"/>
          <w:marRight w:val="0"/>
          <w:marTop w:val="100"/>
          <w:marBottom w:val="60"/>
          <w:divBdr>
            <w:top w:val="none" w:sz="0" w:space="0" w:color="auto"/>
            <w:left w:val="none" w:sz="0" w:space="0" w:color="auto"/>
            <w:bottom w:val="none" w:sz="0" w:space="0" w:color="auto"/>
            <w:right w:val="none" w:sz="0" w:space="0" w:color="auto"/>
          </w:divBdr>
        </w:div>
      </w:divsChild>
    </w:div>
    <w:div w:id="1555893885">
      <w:bodyDiv w:val="1"/>
      <w:marLeft w:val="0"/>
      <w:marRight w:val="0"/>
      <w:marTop w:val="0"/>
      <w:marBottom w:val="0"/>
      <w:divBdr>
        <w:top w:val="none" w:sz="0" w:space="0" w:color="auto"/>
        <w:left w:val="none" w:sz="0" w:space="0" w:color="auto"/>
        <w:bottom w:val="none" w:sz="0" w:space="0" w:color="auto"/>
        <w:right w:val="none" w:sz="0" w:space="0" w:color="auto"/>
      </w:divBdr>
    </w:div>
    <w:div w:id="1556812562">
      <w:bodyDiv w:val="1"/>
      <w:marLeft w:val="0"/>
      <w:marRight w:val="0"/>
      <w:marTop w:val="0"/>
      <w:marBottom w:val="0"/>
      <w:divBdr>
        <w:top w:val="none" w:sz="0" w:space="0" w:color="auto"/>
        <w:left w:val="none" w:sz="0" w:space="0" w:color="auto"/>
        <w:bottom w:val="none" w:sz="0" w:space="0" w:color="auto"/>
        <w:right w:val="none" w:sz="0" w:space="0" w:color="auto"/>
      </w:divBdr>
    </w:div>
    <w:div w:id="1557088441">
      <w:bodyDiv w:val="1"/>
      <w:marLeft w:val="0"/>
      <w:marRight w:val="0"/>
      <w:marTop w:val="0"/>
      <w:marBottom w:val="0"/>
      <w:divBdr>
        <w:top w:val="none" w:sz="0" w:space="0" w:color="auto"/>
        <w:left w:val="none" w:sz="0" w:space="0" w:color="auto"/>
        <w:bottom w:val="none" w:sz="0" w:space="0" w:color="auto"/>
        <w:right w:val="none" w:sz="0" w:space="0" w:color="auto"/>
      </w:divBdr>
    </w:div>
    <w:div w:id="1560239137">
      <w:bodyDiv w:val="1"/>
      <w:marLeft w:val="0"/>
      <w:marRight w:val="0"/>
      <w:marTop w:val="0"/>
      <w:marBottom w:val="0"/>
      <w:divBdr>
        <w:top w:val="none" w:sz="0" w:space="0" w:color="auto"/>
        <w:left w:val="none" w:sz="0" w:space="0" w:color="auto"/>
        <w:bottom w:val="none" w:sz="0" w:space="0" w:color="auto"/>
        <w:right w:val="none" w:sz="0" w:space="0" w:color="auto"/>
      </w:divBdr>
    </w:div>
    <w:div w:id="1564638369">
      <w:bodyDiv w:val="1"/>
      <w:marLeft w:val="0"/>
      <w:marRight w:val="0"/>
      <w:marTop w:val="0"/>
      <w:marBottom w:val="0"/>
      <w:divBdr>
        <w:top w:val="none" w:sz="0" w:space="0" w:color="auto"/>
        <w:left w:val="none" w:sz="0" w:space="0" w:color="auto"/>
        <w:bottom w:val="none" w:sz="0" w:space="0" w:color="auto"/>
        <w:right w:val="none" w:sz="0" w:space="0" w:color="auto"/>
      </w:divBdr>
    </w:div>
    <w:div w:id="1565868342">
      <w:bodyDiv w:val="1"/>
      <w:marLeft w:val="0"/>
      <w:marRight w:val="0"/>
      <w:marTop w:val="0"/>
      <w:marBottom w:val="0"/>
      <w:divBdr>
        <w:top w:val="none" w:sz="0" w:space="0" w:color="auto"/>
        <w:left w:val="none" w:sz="0" w:space="0" w:color="auto"/>
        <w:bottom w:val="none" w:sz="0" w:space="0" w:color="auto"/>
        <w:right w:val="none" w:sz="0" w:space="0" w:color="auto"/>
      </w:divBdr>
      <w:divsChild>
        <w:div w:id="614093527">
          <w:marLeft w:val="274"/>
          <w:marRight w:val="0"/>
          <w:marTop w:val="0"/>
          <w:marBottom w:val="0"/>
          <w:divBdr>
            <w:top w:val="none" w:sz="0" w:space="0" w:color="auto"/>
            <w:left w:val="none" w:sz="0" w:space="0" w:color="auto"/>
            <w:bottom w:val="none" w:sz="0" w:space="0" w:color="auto"/>
            <w:right w:val="none" w:sz="0" w:space="0" w:color="auto"/>
          </w:divBdr>
        </w:div>
        <w:div w:id="1302153382">
          <w:marLeft w:val="274"/>
          <w:marRight w:val="0"/>
          <w:marTop w:val="0"/>
          <w:marBottom w:val="0"/>
          <w:divBdr>
            <w:top w:val="none" w:sz="0" w:space="0" w:color="auto"/>
            <w:left w:val="none" w:sz="0" w:space="0" w:color="auto"/>
            <w:bottom w:val="none" w:sz="0" w:space="0" w:color="auto"/>
            <w:right w:val="none" w:sz="0" w:space="0" w:color="auto"/>
          </w:divBdr>
        </w:div>
        <w:div w:id="1817795156">
          <w:marLeft w:val="274"/>
          <w:marRight w:val="0"/>
          <w:marTop w:val="0"/>
          <w:marBottom w:val="0"/>
          <w:divBdr>
            <w:top w:val="none" w:sz="0" w:space="0" w:color="auto"/>
            <w:left w:val="none" w:sz="0" w:space="0" w:color="auto"/>
            <w:bottom w:val="none" w:sz="0" w:space="0" w:color="auto"/>
            <w:right w:val="none" w:sz="0" w:space="0" w:color="auto"/>
          </w:divBdr>
        </w:div>
      </w:divsChild>
    </w:div>
    <w:div w:id="1572810129">
      <w:bodyDiv w:val="1"/>
      <w:marLeft w:val="0"/>
      <w:marRight w:val="0"/>
      <w:marTop w:val="0"/>
      <w:marBottom w:val="0"/>
      <w:divBdr>
        <w:top w:val="none" w:sz="0" w:space="0" w:color="auto"/>
        <w:left w:val="none" w:sz="0" w:space="0" w:color="auto"/>
        <w:bottom w:val="none" w:sz="0" w:space="0" w:color="auto"/>
        <w:right w:val="none" w:sz="0" w:space="0" w:color="auto"/>
      </w:divBdr>
    </w:div>
    <w:div w:id="1578591219">
      <w:bodyDiv w:val="1"/>
      <w:marLeft w:val="0"/>
      <w:marRight w:val="0"/>
      <w:marTop w:val="0"/>
      <w:marBottom w:val="0"/>
      <w:divBdr>
        <w:top w:val="none" w:sz="0" w:space="0" w:color="auto"/>
        <w:left w:val="none" w:sz="0" w:space="0" w:color="auto"/>
        <w:bottom w:val="none" w:sz="0" w:space="0" w:color="auto"/>
        <w:right w:val="none" w:sz="0" w:space="0" w:color="auto"/>
      </w:divBdr>
      <w:divsChild>
        <w:div w:id="725027436">
          <w:marLeft w:val="446"/>
          <w:marRight w:val="0"/>
          <w:marTop w:val="0"/>
          <w:marBottom w:val="120"/>
          <w:divBdr>
            <w:top w:val="none" w:sz="0" w:space="0" w:color="auto"/>
            <w:left w:val="none" w:sz="0" w:space="0" w:color="auto"/>
            <w:bottom w:val="none" w:sz="0" w:space="0" w:color="auto"/>
            <w:right w:val="none" w:sz="0" w:space="0" w:color="auto"/>
          </w:divBdr>
        </w:div>
      </w:divsChild>
    </w:div>
    <w:div w:id="1583638532">
      <w:bodyDiv w:val="1"/>
      <w:marLeft w:val="0"/>
      <w:marRight w:val="0"/>
      <w:marTop w:val="0"/>
      <w:marBottom w:val="0"/>
      <w:divBdr>
        <w:top w:val="none" w:sz="0" w:space="0" w:color="auto"/>
        <w:left w:val="none" w:sz="0" w:space="0" w:color="auto"/>
        <w:bottom w:val="none" w:sz="0" w:space="0" w:color="auto"/>
        <w:right w:val="none" w:sz="0" w:space="0" w:color="auto"/>
      </w:divBdr>
    </w:div>
    <w:div w:id="1594702380">
      <w:bodyDiv w:val="1"/>
      <w:marLeft w:val="0"/>
      <w:marRight w:val="0"/>
      <w:marTop w:val="0"/>
      <w:marBottom w:val="0"/>
      <w:divBdr>
        <w:top w:val="none" w:sz="0" w:space="0" w:color="auto"/>
        <w:left w:val="none" w:sz="0" w:space="0" w:color="auto"/>
        <w:bottom w:val="none" w:sz="0" w:space="0" w:color="auto"/>
        <w:right w:val="none" w:sz="0" w:space="0" w:color="auto"/>
      </w:divBdr>
    </w:div>
    <w:div w:id="1603417026">
      <w:bodyDiv w:val="1"/>
      <w:marLeft w:val="0"/>
      <w:marRight w:val="0"/>
      <w:marTop w:val="0"/>
      <w:marBottom w:val="0"/>
      <w:divBdr>
        <w:top w:val="none" w:sz="0" w:space="0" w:color="auto"/>
        <w:left w:val="none" w:sz="0" w:space="0" w:color="auto"/>
        <w:bottom w:val="none" w:sz="0" w:space="0" w:color="auto"/>
        <w:right w:val="none" w:sz="0" w:space="0" w:color="auto"/>
      </w:divBdr>
    </w:div>
    <w:div w:id="1618834417">
      <w:bodyDiv w:val="1"/>
      <w:marLeft w:val="0"/>
      <w:marRight w:val="0"/>
      <w:marTop w:val="0"/>
      <w:marBottom w:val="0"/>
      <w:divBdr>
        <w:top w:val="none" w:sz="0" w:space="0" w:color="auto"/>
        <w:left w:val="none" w:sz="0" w:space="0" w:color="auto"/>
        <w:bottom w:val="none" w:sz="0" w:space="0" w:color="auto"/>
        <w:right w:val="none" w:sz="0" w:space="0" w:color="auto"/>
      </w:divBdr>
    </w:div>
    <w:div w:id="1659310767">
      <w:bodyDiv w:val="1"/>
      <w:marLeft w:val="0"/>
      <w:marRight w:val="0"/>
      <w:marTop w:val="0"/>
      <w:marBottom w:val="0"/>
      <w:divBdr>
        <w:top w:val="none" w:sz="0" w:space="0" w:color="auto"/>
        <w:left w:val="none" w:sz="0" w:space="0" w:color="auto"/>
        <w:bottom w:val="none" w:sz="0" w:space="0" w:color="auto"/>
        <w:right w:val="none" w:sz="0" w:space="0" w:color="auto"/>
      </w:divBdr>
    </w:div>
    <w:div w:id="1660768005">
      <w:bodyDiv w:val="1"/>
      <w:marLeft w:val="0"/>
      <w:marRight w:val="0"/>
      <w:marTop w:val="0"/>
      <w:marBottom w:val="0"/>
      <w:divBdr>
        <w:top w:val="none" w:sz="0" w:space="0" w:color="auto"/>
        <w:left w:val="none" w:sz="0" w:space="0" w:color="auto"/>
        <w:bottom w:val="none" w:sz="0" w:space="0" w:color="auto"/>
        <w:right w:val="none" w:sz="0" w:space="0" w:color="auto"/>
      </w:divBdr>
    </w:div>
    <w:div w:id="1665281852">
      <w:bodyDiv w:val="1"/>
      <w:marLeft w:val="0"/>
      <w:marRight w:val="0"/>
      <w:marTop w:val="0"/>
      <w:marBottom w:val="0"/>
      <w:divBdr>
        <w:top w:val="none" w:sz="0" w:space="0" w:color="auto"/>
        <w:left w:val="none" w:sz="0" w:space="0" w:color="auto"/>
        <w:bottom w:val="none" w:sz="0" w:space="0" w:color="auto"/>
        <w:right w:val="none" w:sz="0" w:space="0" w:color="auto"/>
      </w:divBdr>
    </w:div>
    <w:div w:id="1695957435">
      <w:bodyDiv w:val="1"/>
      <w:marLeft w:val="0"/>
      <w:marRight w:val="0"/>
      <w:marTop w:val="0"/>
      <w:marBottom w:val="0"/>
      <w:divBdr>
        <w:top w:val="none" w:sz="0" w:space="0" w:color="auto"/>
        <w:left w:val="none" w:sz="0" w:space="0" w:color="auto"/>
        <w:bottom w:val="none" w:sz="0" w:space="0" w:color="auto"/>
        <w:right w:val="none" w:sz="0" w:space="0" w:color="auto"/>
      </w:divBdr>
    </w:div>
    <w:div w:id="1728066131">
      <w:bodyDiv w:val="1"/>
      <w:marLeft w:val="0"/>
      <w:marRight w:val="0"/>
      <w:marTop w:val="0"/>
      <w:marBottom w:val="0"/>
      <w:divBdr>
        <w:top w:val="none" w:sz="0" w:space="0" w:color="auto"/>
        <w:left w:val="none" w:sz="0" w:space="0" w:color="auto"/>
        <w:bottom w:val="none" w:sz="0" w:space="0" w:color="auto"/>
        <w:right w:val="none" w:sz="0" w:space="0" w:color="auto"/>
      </w:divBdr>
    </w:div>
    <w:div w:id="1744452274">
      <w:bodyDiv w:val="1"/>
      <w:marLeft w:val="0"/>
      <w:marRight w:val="0"/>
      <w:marTop w:val="0"/>
      <w:marBottom w:val="0"/>
      <w:divBdr>
        <w:top w:val="none" w:sz="0" w:space="0" w:color="auto"/>
        <w:left w:val="none" w:sz="0" w:space="0" w:color="auto"/>
        <w:bottom w:val="none" w:sz="0" w:space="0" w:color="auto"/>
        <w:right w:val="none" w:sz="0" w:space="0" w:color="auto"/>
      </w:divBdr>
    </w:div>
    <w:div w:id="1752048788">
      <w:bodyDiv w:val="1"/>
      <w:marLeft w:val="0"/>
      <w:marRight w:val="0"/>
      <w:marTop w:val="0"/>
      <w:marBottom w:val="0"/>
      <w:divBdr>
        <w:top w:val="none" w:sz="0" w:space="0" w:color="auto"/>
        <w:left w:val="none" w:sz="0" w:space="0" w:color="auto"/>
        <w:bottom w:val="none" w:sz="0" w:space="0" w:color="auto"/>
        <w:right w:val="none" w:sz="0" w:space="0" w:color="auto"/>
      </w:divBdr>
    </w:div>
    <w:div w:id="1771268230">
      <w:bodyDiv w:val="1"/>
      <w:marLeft w:val="0"/>
      <w:marRight w:val="0"/>
      <w:marTop w:val="0"/>
      <w:marBottom w:val="0"/>
      <w:divBdr>
        <w:top w:val="none" w:sz="0" w:space="0" w:color="auto"/>
        <w:left w:val="none" w:sz="0" w:space="0" w:color="auto"/>
        <w:bottom w:val="none" w:sz="0" w:space="0" w:color="auto"/>
        <w:right w:val="none" w:sz="0" w:space="0" w:color="auto"/>
      </w:divBdr>
    </w:div>
    <w:div w:id="1788617737">
      <w:bodyDiv w:val="1"/>
      <w:marLeft w:val="0"/>
      <w:marRight w:val="0"/>
      <w:marTop w:val="0"/>
      <w:marBottom w:val="0"/>
      <w:divBdr>
        <w:top w:val="none" w:sz="0" w:space="0" w:color="auto"/>
        <w:left w:val="none" w:sz="0" w:space="0" w:color="auto"/>
        <w:bottom w:val="none" w:sz="0" w:space="0" w:color="auto"/>
        <w:right w:val="none" w:sz="0" w:space="0" w:color="auto"/>
      </w:divBdr>
    </w:div>
    <w:div w:id="1803420829">
      <w:bodyDiv w:val="1"/>
      <w:marLeft w:val="0"/>
      <w:marRight w:val="0"/>
      <w:marTop w:val="0"/>
      <w:marBottom w:val="0"/>
      <w:divBdr>
        <w:top w:val="none" w:sz="0" w:space="0" w:color="auto"/>
        <w:left w:val="none" w:sz="0" w:space="0" w:color="auto"/>
        <w:bottom w:val="none" w:sz="0" w:space="0" w:color="auto"/>
        <w:right w:val="none" w:sz="0" w:space="0" w:color="auto"/>
      </w:divBdr>
      <w:divsChild>
        <w:div w:id="1117262268">
          <w:marLeft w:val="446"/>
          <w:marRight w:val="0"/>
          <w:marTop w:val="0"/>
          <w:marBottom w:val="120"/>
          <w:divBdr>
            <w:top w:val="none" w:sz="0" w:space="0" w:color="auto"/>
            <w:left w:val="none" w:sz="0" w:space="0" w:color="auto"/>
            <w:bottom w:val="none" w:sz="0" w:space="0" w:color="auto"/>
            <w:right w:val="none" w:sz="0" w:space="0" w:color="auto"/>
          </w:divBdr>
        </w:div>
      </w:divsChild>
    </w:div>
    <w:div w:id="1804690007">
      <w:bodyDiv w:val="1"/>
      <w:marLeft w:val="0"/>
      <w:marRight w:val="0"/>
      <w:marTop w:val="0"/>
      <w:marBottom w:val="0"/>
      <w:divBdr>
        <w:top w:val="none" w:sz="0" w:space="0" w:color="auto"/>
        <w:left w:val="none" w:sz="0" w:space="0" w:color="auto"/>
        <w:bottom w:val="none" w:sz="0" w:space="0" w:color="auto"/>
        <w:right w:val="none" w:sz="0" w:space="0" w:color="auto"/>
      </w:divBdr>
    </w:div>
    <w:div w:id="1820001602">
      <w:bodyDiv w:val="1"/>
      <w:marLeft w:val="0"/>
      <w:marRight w:val="0"/>
      <w:marTop w:val="0"/>
      <w:marBottom w:val="0"/>
      <w:divBdr>
        <w:top w:val="none" w:sz="0" w:space="0" w:color="auto"/>
        <w:left w:val="none" w:sz="0" w:space="0" w:color="auto"/>
        <w:bottom w:val="none" w:sz="0" w:space="0" w:color="auto"/>
        <w:right w:val="none" w:sz="0" w:space="0" w:color="auto"/>
      </w:divBdr>
    </w:div>
    <w:div w:id="1830442258">
      <w:bodyDiv w:val="1"/>
      <w:marLeft w:val="0"/>
      <w:marRight w:val="0"/>
      <w:marTop w:val="0"/>
      <w:marBottom w:val="0"/>
      <w:divBdr>
        <w:top w:val="none" w:sz="0" w:space="0" w:color="auto"/>
        <w:left w:val="none" w:sz="0" w:space="0" w:color="auto"/>
        <w:bottom w:val="none" w:sz="0" w:space="0" w:color="auto"/>
        <w:right w:val="none" w:sz="0" w:space="0" w:color="auto"/>
      </w:divBdr>
    </w:div>
    <w:div w:id="1838033638">
      <w:bodyDiv w:val="1"/>
      <w:marLeft w:val="0"/>
      <w:marRight w:val="0"/>
      <w:marTop w:val="0"/>
      <w:marBottom w:val="0"/>
      <w:divBdr>
        <w:top w:val="none" w:sz="0" w:space="0" w:color="auto"/>
        <w:left w:val="none" w:sz="0" w:space="0" w:color="auto"/>
        <w:bottom w:val="none" w:sz="0" w:space="0" w:color="auto"/>
        <w:right w:val="none" w:sz="0" w:space="0" w:color="auto"/>
      </w:divBdr>
    </w:div>
    <w:div w:id="1854954108">
      <w:bodyDiv w:val="1"/>
      <w:marLeft w:val="0"/>
      <w:marRight w:val="0"/>
      <w:marTop w:val="0"/>
      <w:marBottom w:val="0"/>
      <w:divBdr>
        <w:top w:val="none" w:sz="0" w:space="0" w:color="auto"/>
        <w:left w:val="none" w:sz="0" w:space="0" w:color="auto"/>
        <w:bottom w:val="none" w:sz="0" w:space="0" w:color="auto"/>
        <w:right w:val="none" w:sz="0" w:space="0" w:color="auto"/>
      </w:divBdr>
      <w:divsChild>
        <w:div w:id="2047018443">
          <w:marLeft w:val="446"/>
          <w:marRight w:val="0"/>
          <w:marTop w:val="100"/>
          <w:marBottom w:val="40"/>
          <w:divBdr>
            <w:top w:val="none" w:sz="0" w:space="0" w:color="auto"/>
            <w:left w:val="none" w:sz="0" w:space="0" w:color="auto"/>
            <w:bottom w:val="none" w:sz="0" w:space="0" w:color="auto"/>
            <w:right w:val="none" w:sz="0" w:space="0" w:color="auto"/>
          </w:divBdr>
        </w:div>
        <w:div w:id="1893498504">
          <w:marLeft w:val="446"/>
          <w:marRight w:val="0"/>
          <w:marTop w:val="100"/>
          <w:marBottom w:val="40"/>
          <w:divBdr>
            <w:top w:val="none" w:sz="0" w:space="0" w:color="auto"/>
            <w:left w:val="none" w:sz="0" w:space="0" w:color="auto"/>
            <w:bottom w:val="none" w:sz="0" w:space="0" w:color="auto"/>
            <w:right w:val="none" w:sz="0" w:space="0" w:color="auto"/>
          </w:divBdr>
        </w:div>
        <w:div w:id="1982032838">
          <w:marLeft w:val="446"/>
          <w:marRight w:val="0"/>
          <w:marTop w:val="100"/>
          <w:marBottom w:val="40"/>
          <w:divBdr>
            <w:top w:val="none" w:sz="0" w:space="0" w:color="auto"/>
            <w:left w:val="none" w:sz="0" w:space="0" w:color="auto"/>
            <w:bottom w:val="none" w:sz="0" w:space="0" w:color="auto"/>
            <w:right w:val="none" w:sz="0" w:space="0" w:color="auto"/>
          </w:divBdr>
        </w:div>
        <w:div w:id="226038209">
          <w:marLeft w:val="446"/>
          <w:marRight w:val="0"/>
          <w:marTop w:val="100"/>
          <w:marBottom w:val="40"/>
          <w:divBdr>
            <w:top w:val="none" w:sz="0" w:space="0" w:color="auto"/>
            <w:left w:val="none" w:sz="0" w:space="0" w:color="auto"/>
            <w:bottom w:val="none" w:sz="0" w:space="0" w:color="auto"/>
            <w:right w:val="none" w:sz="0" w:space="0" w:color="auto"/>
          </w:divBdr>
        </w:div>
        <w:div w:id="1047099590">
          <w:marLeft w:val="446"/>
          <w:marRight w:val="0"/>
          <w:marTop w:val="100"/>
          <w:marBottom w:val="40"/>
          <w:divBdr>
            <w:top w:val="none" w:sz="0" w:space="0" w:color="auto"/>
            <w:left w:val="none" w:sz="0" w:space="0" w:color="auto"/>
            <w:bottom w:val="none" w:sz="0" w:space="0" w:color="auto"/>
            <w:right w:val="none" w:sz="0" w:space="0" w:color="auto"/>
          </w:divBdr>
        </w:div>
      </w:divsChild>
    </w:div>
    <w:div w:id="1860851586">
      <w:bodyDiv w:val="1"/>
      <w:marLeft w:val="0"/>
      <w:marRight w:val="0"/>
      <w:marTop w:val="0"/>
      <w:marBottom w:val="0"/>
      <w:divBdr>
        <w:top w:val="none" w:sz="0" w:space="0" w:color="auto"/>
        <w:left w:val="none" w:sz="0" w:space="0" w:color="auto"/>
        <w:bottom w:val="none" w:sz="0" w:space="0" w:color="auto"/>
        <w:right w:val="none" w:sz="0" w:space="0" w:color="auto"/>
      </w:divBdr>
    </w:div>
    <w:div w:id="1866482069">
      <w:bodyDiv w:val="1"/>
      <w:marLeft w:val="0"/>
      <w:marRight w:val="0"/>
      <w:marTop w:val="0"/>
      <w:marBottom w:val="0"/>
      <w:divBdr>
        <w:top w:val="none" w:sz="0" w:space="0" w:color="auto"/>
        <w:left w:val="none" w:sz="0" w:space="0" w:color="auto"/>
        <w:bottom w:val="none" w:sz="0" w:space="0" w:color="auto"/>
        <w:right w:val="none" w:sz="0" w:space="0" w:color="auto"/>
      </w:divBdr>
    </w:div>
    <w:div w:id="1876774484">
      <w:bodyDiv w:val="1"/>
      <w:marLeft w:val="0"/>
      <w:marRight w:val="0"/>
      <w:marTop w:val="0"/>
      <w:marBottom w:val="0"/>
      <w:divBdr>
        <w:top w:val="none" w:sz="0" w:space="0" w:color="auto"/>
        <w:left w:val="none" w:sz="0" w:space="0" w:color="auto"/>
        <w:bottom w:val="none" w:sz="0" w:space="0" w:color="auto"/>
        <w:right w:val="none" w:sz="0" w:space="0" w:color="auto"/>
      </w:divBdr>
    </w:div>
    <w:div w:id="1880507428">
      <w:bodyDiv w:val="1"/>
      <w:marLeft w:val="0"/>
      <w:marRight w:val="0"/>
      <w:marTop w:val="0"/>
      <w:marBottom w:val="0"/>
      <w:divBdr>
        <w:top w:val="none" w:sz="0" w:space="0" w:color="auto"/>
        <w:left w:val="none" w:sz="0" w:space="0" w:color="auto"/>
        <w:bottom w:val="none" w:sz="0" w:space="0" w:color="auto"/>
        <w:right w:val="none" w:sz="0" w:space="0" w:color="auto"/>
      </w:divBdr>
    </w:div>
    <w:div w:id="1904367892">
      <w:bodyDiv w:val="1"/>
      <w:marLeft w:val="0"/>
      <w:marRight w:val="0"/>
      <w:marTop w:val="0"/>
      <w:marBottom w:val="0"/>
      <w:divBdr>
        <w:top w:val="none" w:sz="0" w:space="0" w:color="auto"/>
        <w:left w:val="none" w:sz="0" w:space="0" w:color="auto"/>
        <w:bottom w:val="none" w:sz="0" w:space="0" w:color="auto"/>
        <w:right w:val="none" w:sz="0" w:space="0" w:color="auto"/>
      </w:divBdr>
    </w:div>
    <w:div w:id="1914777461">
      <w:bodyDiv w:val="1"/>
      <w:marLeft w:val="0"/>
      <w:marRight w:val="0"/>
      <w:marTop w:val="0"/>
      <w:marBottom w:val="0"/>
      <w:divBdr>
        <w:top w:val="none" w:sz="0" w:space="0" w:color="auto"/>
        <w:left w:val="none" w:sz="0" w:space="0" w:color="auto"/>
        <w:bottom w:val="none" w:sz="0" w:space="0" w:color="auto"/>
        <w:right w:val="none" w:sz="0" w:space="0" w:color="auto"/>
      </w:divBdr>
    </w:div>
    <w:div w:id="1929849395">
      <w:bodyDiv w:val="1"/>
      <w:marLeft w:val="0"/>
      <w:marRight w:val="0"/>
      <w:marTop w:val="0"/>
      <w:marBottom w:val="0"/>
      <w:divBdr>
        <w:top w:val="none" w:sz="0" w:space="0" w:color="auto"/>
        <w:left w:val="none" w:sz="0" w:space="0" w:color="auto"/>
        <w:bottom w:val="none" w:sz="0" w:space="0" w:color="auto"/>
        <w:right w:val="none" w:sz="0" w:space="0" w:color="auto"/>
      </w:divBdr>
    </w:div>
    <w:div w:id="1938636041">
      <w:bodyDiv w:val="1"/>
      <w:marLeft w:val="0"/>
      <w:marRight w:val="0"/>
      <w:marTop w:val="0"/>
      <w:marBottom w:val="0"/>
      <w:divBdr>
        <w:top w:val="none" w:sz="0" w:space="0" w:color="auto"/>
        <w:left w:val="none" w:sz="0" w:space="0" w:color="auto"/>
        <w:bottom w:val="none" w:sz="0" w:space="0" w:color="auto"/>
        <w:right w:val="none" w:sz="0" w:space="0" w:color="auto"/>
      </w:divBdr>
    </w:div>
    <w:div w:id="1958680656">
      <w:bodyDiv w:val="1"/>
      <w:marLeft w:val="0"/>
      <w:marRight w:val="0"/>
      <w:marTop w:val="0"/>
      <w:marBottom w:val="0"/>
      <w:divBdr>
        <w:top w:val="none" w:sz="0" w:space="0" w:color="auto"/>
        <w:left w:val="none" w:sz="0" w:space="0" w:color="auto"/>
        <w:bottom w:val="none" w:sz="0" w:space="0" w:color="auto"/>
        <w:right w:val="none" w:sz="0" w:space="0" w:color="auto"/>
      </w:divBdr>
    </w:div>
    <w:div w:id="1977444198">
      <w:bodyDiv w:val="1"/>
      <w:marLeft w:val="0"/>
      <w:marRight w:val="0"/>
      <w:marTop w:val="0"/>
      <w:marBottom w:val="0"/>
      <w:divBdr>
        <w:top w:val="none" w:sz="0" w:space="0" w:color="auto"/>
        <w:left w:val="none" w:sz="0" w:space="0" w:color="auto"/>
        <w:bottom w:val="none" w:sz="0" w:space="0" w:color="auto"/>
        <w:right w:val="none" w:sz="0" w:space="0" w:color="auto"/>
      </w:divBdr>
      <w:divsChild>
        <w:div w:id="1045451217">
          <w:marLeft w:val="274"/>
          <w:marRight w:val="0"/>
          <w:marTop w:val="0"/>
          <w:marBottom w:val="0"/>
          <w:divBdr>
            <w:top w:val="none" w:sz="0" w:space="0" w:color="auto"/>
            <w:left w:val="none" w:sz="0" w:space="0" w:color="auto"/>
            <w:bottom w:val="none" w:sz="0" w:space="0" w:color="auto"/>
            <w:right w:val="none" w:sz="0" w:space="0" w:color="auto"/>
          </w:divBdr>
        </w:div>
        <w:div w:id="74059399">
          <w:marLeft w:val="274"/>
          <w:marRight w:val="0"/>
          <w:marTop w:val="0"/>
          <w:marBottom w:val="0"/>
          <w:divBdr>
            <w:top w:val="none" w:sz="0" w:space="0" w:color="auto"/>
            <w:left w:val="none" w:sz="0" w:space="0" w:color="auto"/>
            <w:bottom w:val="none" w:sz="0" w:space="0" w:color="auto"/>
            <w:right w:val="none" w:sz="0" w:space="0" w:color="auto"/>
          </w:divBdr>
        </w:div>
        <w:div w:id="1069811132">
          <w:marLeft w:val="274"/>
          <w:marRight w:val="0"/>
          <w:marTop w:val="0"/>
          <w:marBottom w:val="0"/>
          <w:divBdr>
            <w:top w:val="none" w:sz="0" w:space="0" w:color="auto"/>
            <w:left w:val="none" w:sz="0" w:space="0" w:color="auto"/>
            <w:bottom w:val="none" w:sz="0" w:space="0" w:color="auto"/>
            <w:right w:val="none" w:sz="0" w:space="0" w:color="auto"/>
          </w:divBdr>
        </w:div>
      </w:divsChild>
    </w:div>
    <w:div w:id="1984775817">
      <w:bodyDiv w:val="1"/>
      <w:marLeft w:val="0"/>
      <w:marRight w:val="0"/>
      <w:marTop w:val="0"/>
      <w:marBottom w:val="0"/>
      <w:divBdr>
        <w:top w:val="none" w:sz="0" w:space="0" w:color="auto"/>
        <w:left w:val="none" w:sz="0" w:space="0" w:color="auto"/>
        <w:bottom w:val="none" w:sz="0" w:space="0" w:color="auto"/>
        <w:right w:val="none" w:sz="0" w:space="0" w:color="auto"/>
      </w:divBdr>
    </w:div>
    <w:div w:id="1987851045">
      <w:bodyDiv w:val="1"/>
      <w:marLeft w:val="0"/>
      <w:marRight w:val="0"/>
      <w:marTop w:val="0"/>
      <w:marBottom w:val="0"/>
      <w:divBdr>
        <w:top w:val="none" w:sz="0" w:space="0" w:color="auto"/>
        <w:left w:val="none" w:sz="0" w:space="0" w:color="auto"/>
        <w:bottom w:val="none" w:sz="0" w:space="0" w:color="auto"/>
        <w:right w:val="none" w:sz="0" w:space="0" w:color="auto"/>
      </w:divBdr>
    </w:div>
    <w:div w:id="1992060444">
      <w:bodyDiv w:val="1"/>
      <w:marLeft w:val="0"/>
      <w:marRight w:val="0"/>
      <w:marTop w:val="0"/>
      <w:marBottom w:val="0"/>
      <w:divBdr>
        <w:top w:val="none" w:sz="0" w:space="0" w:color="auto"/>
        <w:left w:val="none" w:sz="0" w:space="0" w:color="auto"/>
        <w:bottom w:val="none" w:sz="0" w:space="0" w:color="auto"/>
        <w:right w:val="none" w:sz="0" w:space="0" w:color="auto"/>
      </w:divBdr>
    </w:div>
    <w:div w:id="1997608950">
      <w:bodyDiv w:val="1"/>
      <w:marLeft w:val="0"/>
      <w:marRight w:val="0"/>
      <w:marTop w:val="0"/>
      <w:marBottom w:val="0"/>
      <w:divBdr>
        <w:top w:val="none" w:sz="0" w:space="0" w:color="auto"/>
        <w:left w:val="none" w:sz="0" w:space="0" w:color="auto"/>
        <w:bottom w:val="none" w:sz="0" w:space="0" w:color="auto"/>
        <w:right w:val="none" w:sz="0" w:space="0" w:color="auto"/>
      </w:divBdr>
    </w:div>
    <w:div w:id="2005275078">
      <w:bodyDiv w:val="1"/>
      <w:marLeft w:val="0"/>
      <w:marRight w:val="0"/>
      <w:marTop w:val="0"/>
      <w:marBottom w:val="0"/>
      <w:divBdr>
        <w:top w:val="none" w:sz="0" w:space="0" w:color="auto"/>
        <w:left w:val="none" w:sz="0" w:space="0" w:color="auto"/>
        <w:bottom w:val="none" w:sz="0" w:space="0" w:color="auto"/>
        <w:right w:val="none" w:sz="0" w:space="0" w:color="auto"/>
      </w:divBdr>
      <w:divsChild>
        <w:div w:id="166091456">
          <w:marLeft w:val="446"/>
          <w:marRight w:val="0"/>
          <w:marTop w:val="0"/>
          <w:marBottom w:val="0"/>
          <w:divBdr>
            <w:top w:val="none" w:sz="0" w:space="0" w:color="auto"/>
            <w:left w:val="none" w:sz="0" w:space="0" w:color="auto"/>
            <w:bottom w:val="none" w:sz="0" w:space="0" w:color="auto"/>
            <w:right w:val="none" w:sz="0" w:space="0" w:color="auto"/>
          </w:divBdr>
        </w:div>
        <w:div w:id="551622631">
          <w:marLeft w:val="446"/>
          <w:marRight w:val="0"/>
          <w:marTop w:val="0"/>
          <w:marBottom w:val="0"/>
          <w:divBdr>
            <w:top w:val="none" w:sz="0" w:space="0" w:color="auto"/>
            <w:left w:val="none" w:sz="0" w:space="0" w:color="auto"/>
            <w:bottom w:val="none" w:sz="0" w:space="0" w:color="auto"/>
            <w:right w:val="none" w:sz="0" w:space="0" w:color="auto"/>
          </w:divBdr>
        </w:div>
        <w:div w:id="638649425">
          <w:marLeft w:val="446"/>
          <w:marRight w:val="0"/>
          <w:marTop w:val="0"/>
          <w:marBottom w:val="0"/>
          <w:divBdr>
            <w:top w:val="none" w:sz="0" w:space="0" w:color="auto"/>
            <w:left w:val="none" w:sz="0" w:space="0" w:color="auto"/>
            <w:bottom w:val="none" w:sz="0" w:space="0" w:color="auto"/>
            <w:right w:val="none" w:sz="0" w:space="0" w:color="auto"/>
          </w:divBdr>
        </w:div>
        <w:div w:id="920061960">
          <w:marLeft w:val="446"/>
          <w:marRight w:val="0"/>
          <w:marTop w:val="0"/>
          <w:marBottom w:val="0"/>
          <w:divBdr>
            <w:top w:val="none" w:sz="0" w:space="0" w:color="auto"/>
            <w:left w:val="none" w:sz="0" w:space="0" w:color="auto"/>
            <w:bottom w:val="none" w:sz="0" w:space="0" w:color="auto"/>
            <w:right w:val="none" w:sz="0" w:space="0" w:color="auto"/>
          </w:divBdr>
        </w:div>
        <w:div w:id="1599947627">
          <w:marLeft w:val="446"/>
          <w:marRight w:val="0"/>
          <w:marTop w:val="0"/>
          <w:marBottom w:val="0"/>
          <w:divBdr>
            <w:top w:val="none" w:sz="0" w:space="0" w:color="auto"/>
            <w:left w:val="none" w:sz="0" w:space="0" w:color="auto"/>
            <w:bottom w:val="none" w:sz="0" w:space="0" w:color="auto"/>
            <w:right w:val="none" w:sz="0" w:space="0" w:color="auto"/>
          </w:divBdr>
        </w:div>
        <w:div w:id="1813449655">
          <w:marLeft w:val="446"/>
          <w:marRight w:val="0"/>
          <w:marTop w:val="0"/>
          <w:marBottom w:val="0"/>
          <w:divBdr>
            <w:top w:val="none" w:sz="0" w:space="0" w:color="auto"/>
            <w:left w:val="none" w:sz="0" w:space="0" w:color="auto"/>
            <w:bottom w:val="none" w:sz="0" w:space="0" w:color="auto"/>
            <w:right w:val="none" w:sz="0" w:space="0" w:color="auto"/>
          </w:divBdr>
        </w:div>
        <w:div w:id="1844542580">
          <w:marLeft w:val="446"/>
          <w:marRight w:val="0"/>
          <w:marTop w:val="0"/>
          <w:marBottom w:val="0"/>
          <w:divBdr>
            <w:top w:val="none" w:sz="0" w:space="0" w:color="auto"/>
            <w:left w:val="none" w:sz="0" w:space="0" w:color="auto"/>
            <w:bottom w:val="none" w:sz="0" w:space="0" w:color="auto"/>
            <w:right w:val="none" w:sz="0" w:space="0" w:color="auto"/>
          </w:divBdr>
        </w:div>
      </w:divsChild>
    </w:div>
    <w:div w:id="2006349593">
      <w:bodyDiv w:val="1"/>
      <w:marLeft w:val="0"/>
      <w:marRight w:val="0"/>
      <w:marTop w:val="0"/>
      <w:marBottom w:val="0"/>
      <w:divBdr>
        <w:top w:val="none" w:sz="0" w:space="0" w:color="auto"/>
        <w:left w:val="none" w:sz="0" w:space="0" w:color="auto"/>
        <w:bottom w:val="none" w:sz="0" w:space="0" w:color="auto"/>
        <w:right w:val="none" w:sz="0" w:space="0" w:color="auto"/>
      </w:divBdr>
    </w:div>
    <w:div w:id="2008552364">
      <w:bodyDiv w:val="1"/>
      <w:marLeft w:val="0"/>
      <w:marRight w:val="0"/>
      <w:marTop w:val="0"/>
      <w:marBottom w:val="0"/>
      <w:divBdr>
        <w:top w:val="none" w:sz="0" w:space="0" w:color="auto"/>
        <w:left w:val="none" w:sz="0" w:space="0" w:color="auto"/>
        <w:bottom w:val="none" w:sz="0" w:space="0" w:color="auto"/>
        <w:right w:val="none" w:sz="0" w:space="0" w:color="auto"/>
      </w:divBdr>
    </w:div>
    <w:div w:id="2011638624">
      <w:bodyDiv w:val="1"/>
      <w:marLeft w:val="0"/>
      <w:marRight w:val="0"/>
      <w:marTop w:val="0"/>
      <w:marBottom w:val="0"/>
      <w:divBdr>
        <w:top w:val="none" w:sz="0" w:space="0" w:color="auto"/>
        <w:left w:val="none" w:sz="0" w:space="0" w:color="auto"/>
        <w:bottom w:val="none" w:sz="0" w:space="0" w:color="auto"/>
        <w:right w:val="none" w:sz="0" w:space="0" w:color="auto"/>
      </w:divBdr>
    </w:div>
    <w:div w:id="2013871563">
      <w:bodyDiv w:val="1"/>
      <w:marLeft w:val="0"/>
      <w:marRight w:val="0"/>
      <w:marTop w:val="0"/>
      <w:marBottom w:val="0"/>
      <w:divBdr>
        <w:top w:val="none" w:sz="0" w:space="0" w:color="auto"/>
        <w:left w:val="none" w:sz="0" w:space="0" w:color="auto"/>
        <w:bottom w:val="none" w:sz="0" w:space="0" w:color="auto"/>
        <w:right w:val="none" w:sz="0" w:space="0" w:color="auto"/>
      </w:divBdr>
      <w:divsChild>
        <w:div w:id="56101088">
          <w:marLeft w:val="446"/>
          <w:marRight w:val="0"/>
          <w:marTop w:val="0"/>
          <w:marBottom w:val="120"/>
          <w:divBdr>
            <w:top w:val="none" w:sz="0" w:space="0" w:color="auto"/>
            <w:left w:val="none" w:sz="0" w:space="0" w:color="auto"/>
            <w:bottom w:val="none" w:sz="0" w:space="0" w:color="auto"/>
            <w:right w:val="none" w:sz="0" w:space="0" w:color="auto"/>
          </w:divBdr>
        </w:div>
      </w:divsChild>
    </w:div>
    <w:div w:id="2018191122">
      <w:bodyDiv w:val="1"/>
      <w:marLeft w:val="0"/>
      <w:marRight w:val="0"/>
      <w:marTop w:val="0"/>
      <w:marBottom w:val="0"/>
      <w:divBdr>
        <w:top w:val="none" w:sz="0" w:space="0" w:color="auto"/>
        <w:left w:val="none" w:sz="0" w:space="0" w:color="auto"/>
        <w:bottom w:val="none" w:sz="0" w:space="0" w:color="auto"/>
        <w:right w:val="none" w:sz="0" w:space="0" w:color="auto"/>
      </w:divBdr>
    </w:div>
    <w:div w:id="2018999377">
      <w:bodyDiv w:val="1"/>
      <w:marLeft w:val="0"/>
      <w:marRight w:val="0"/>
      <w:marTop w:val="0"/>
      <w:marBottom w:val="0"/>
      <w:divBdr>
        <w:top w:val="none" w:sz="0" w:space="0" w:color="auto"/>
        <w:left w:val="none" w:sz="0" w:space="0" w:color="auto"/>
        <w:bottom w:val="none" w:sz="0" w:space="0" w:color="auto"/>
        <w:right w:val="none" w:sz="0" w:space="0" w:color="auto"/>
      </w:divBdr>
      <w:divsChild>
        <w:div w:id="153646538">
          <w:marLeft w:val="446"/>
          <w:marRight w:val="0"/>
          <w:marTop w:val="65"/>
          <w:marBottom w:val="240"/>
          <w:divBdr>
            <w:top w:val="none" w:sz="0" w:space="0" w:color="auto"/>
            <w:left w:val="none" w:sz="0" w:space="0" w:color="auto"/>
            <w:bottom w:val="none" w:sz="0" w:space="0" w:color="auto"/>
            <w:right w:val="none" w:sz="0" w:space="0" w:color="auto"/>
          </w:divBdr>
        </w:div>
        <w:div w:id="1087653353">
          <w:marLeft w:val="446"/>
          <w:marRight w:val="0"/>
          <w:marTop w:val="65"/>
          <w:marBottom w:val="240"/>
          <w:divBdr>
            <w:top w:val="none" w:sz="0" w:space="0" w:color="auto"/>
            <w:left w:val="none" w:sz="0" w:space="0" w:color="auto"/>
            <w:bottom w:val="none" w:sz="0" w:space="0" w:color="auto"/>
            <w:right w:val="none" w:sz="0" w:space="0" w:color="auto"/>
          </w:divBdr>
        </w:div>
        <w:div w:id="30693607">
          <w:marLeft w:val="850"/>
          <w:marRight w:val="0"/>
          <w:marTop w:val="65"/>
          <w:marBottom w:val="120"/>
          <w:divBdr>
            <w:top w:val="none" w:sz="0" w:space="0" w:color="auto"/>
            <w:left w:val="none" w:sz="0" w:space="0" w:color="auto"/>
            <w:bottom w:val="none" w:sz="0" w:space="0" w:color="auto"/>
            <w:right w:val="none" w:sz="0" w:space="0" w:color="auto"/>
          </w:divBdr>
        </w:div>
        <w:div w:id="41708345">
          <w:marLeft w:val="850"/>
          <w:marRight w:val="0"/>
          <w:marTop w:val="65"/>
          <w:marBottom w:val="120"/>
          <w:divBdr>
            <w:top w:val="none" w:sz="0" w:space="0" w:color="auto"/>
            <w:left w:val="none" w:sz="0" w:space="0" w:color="auto"/>
            <w:bottom w:val="none" w:sz="0" w:space="0" w:color="auto"/>
            <w:right w:val="none" w:sz="0" w:space="0" w:color="auto"/>
          </w:divBdr>
        </w:div>
        <w:div w:id="788164855">
          <w:marLeft w:val="446"/>
          <w:marRight w:val="0"/>
          <w:marTop w:val="65"/>
          <w:marBottom w:val="240"/>
          <w:divBdr>
            <w:top w:val="none" w:sz="0" w:space="0" w:color="auto"/>
            <w:left w:val="none" w:sz="0" w:space="0" w:color="auto"/>
            <w:bottom w:val="none" w:sz="0" w:space="0" w:color="auto"/>
            <w:right w:val="none" w:sz="0" w:space="0" w:color="auto"/>
          </w:divBdr>
        </w:div>
        <w:div w:id="861209895">
          <w:marLeft w:val="850"/>
          <w:marRight w:val="0"/>
          <w:marTop w:val="65"/>
          <w:marBottom w:val="120"/>
          <w:divBdr>
            <w:top w:val="none" w:sz="0" w:space="0" w:color="auto"/>
            <w:left w:val="none" w:sz="0" w:space="0" w:color="auto"/>
            <w:bottom w:val="none" w:sz="0" w:space="0" w:color="auto"/>
            <w:right w:val="none" w:sz="0" w:space="0" w:color="auto"/>
          </w:divBdr>
        </w:div>
        <w:div w:id="1566991117">
          <w:marLeft w:val="850"/>
          <w:marRight w:val="0"/>
          <w:marTop w:val="65"/>
          <w:marBottom w:val="120"/>
          <w:divBdr>
            <w:top w:val="none" w:sz="0" w:space="0" w:color="auto"/>
            <w:left w:val="none" w:sz="0" w:space="0" w:color="auto"/>
            <w:bottom w:val="none" w:sz="0" w:space="0" w:color="auto"/>
            <w:right w:val="none" w:sz="0" w:space="0" w:color="auto"/>
          </w:divBdr>
        </w:div>
        <w:div w:id="1984583686">
          <w:marLeft w:val="446"/>
          <w:marRight w:val="0"/>
          <w:marTop w:val="65"/>
          <w:marBottom w:val="240"/>
          <w:divBdr>
            <w:top w:val="none" w:sz="0" w:space="0" w:color="auto"/>
            <w:left w:val="none" w:sz="0" w:space="0" w:color="auto"/>
            <w:bottom w:val="none" w:sz="0" w:space="0" w:color="auto"/>
            <w:right w:val="none" w:sz="0" w:space="0" w:color="auto"/>
          </w:divBdr>
        </w:div>
      </w:divsChild>
    </w:div>
    <w:div w:id="2019312270">
      <w:bodyDiv w:val="1"/>
      <w:marLeft w:val="0"/>
      <w:marRight w:val="0"/>
      <w:marTop w:val="0"/>
      <w:marBottom w:val="0"/>
      <w:divBdr>
        <w:top w:val="none" w:sz="0" w:space="0" w:color="auto"/>
        <w:left w:val="none" w:sz="0" w:space="0" w:color="auto"/>
        <w:bottom w:val="none" w:sz="0" w:space="0" w:color="auto"/>
        <w:right w:val="none" w:sz="0" w:space="0" w:color="auto"/>
      </w:divBdr>
    </w:div>
    <w:div w:id="2034189200">
      <w:bodyDiv w:val="1"/>
      <w:marLeft w:val="0"/>
      <w:marRight w:val="0"/>
      <w:marTop w:val="0"/>
      <w:marBottom w:val="0"/>
      <w:divBdr>
        <w:top w:val="none" w:sz="0" w:space="0" w:color="auto"/>
        <w:left w:val="none" w:sz="0" w:space="0" w:color="auto"/>
        <w:bottom w:val="none" w:sz="0" w:space="0" w:color="auto"/>
        <w:right w:val="none" w:sz="0" w:space="0" w:color="auto"/>
      </w:divBdr>
    </w:div>
    <w:div w:id="2042433489">
      <w:bodyDiv w:val="1"/>
      <w:marLeft w:val="0"/>
      <w:marRight w:val="0"/>
      <w:marTop w:val="0"/>
      <w:marBottom w:val="0"/>
      <w:divBdr>
        <w:top w:val="none" w:sz="0" w:space="0" w:color="auto"/>
        <w:left w:val="none" w:sz="0" w:space="0" w:color="auto"/>
        <w:bottom w:val="none" w:sz="0" w:space="0" w:color="auto"/>
        <w:right w:val="none" w:sz="0" w:space="0" w:color="auto"/>
      </w:divBdr>
      <w:divsChild>
        <w:div w:id="777331891">
          <w:marLeft w:val="274"/>
          <w:marRight w:val="0"/>
          <w:marTop w:val="0"/>
          <w:marBottom w:val="0"/>
          <w:divBdr>
            <w:top w:val="none" w:sz="0" w:space="0" w:color="auto"/>
            <w:left w:val="none" w:sz="0" w:space="0" w:color="auto"/>
            <w:bottom w:val="none" w:sz="0" w:space="0" w:color="auto"/>
            <w:right w:val="none" w:sz="0" w:space="0" w:color="auto"/>
          </w:divBdr>
        </w:div>
        <w:div w:id="873154191">
          <w:marLeft w:val="274"/>
          <w:marRight w:val="0"/>
          <w:marTop w:val="0"/>
          <w:marBottom w:val="0"/>
          <w:divBdr>
            <w:top w:val="none" w:sz="0" w:space="0" w:color="auto"/>
            <w:left w:val="none" w:sz="0" w:space="0" w:color="auto"/>
            <w:bottom w:val="none" w:sz="0" w:space="0" w:color="auto"/>
            <w:right w:val="none" w:sz="0" w:space="0" w:color="auto"/>
          </w:divBdr>
        </w:div>
      </w:divsChild>
    </w:div>
    <w:div w:id="2042969762">
      <w:bodyDiv w:val="1"/>
      <w:marLeft w:val="0"/>
      <w:marRight w:val="0"/>
      <w:marTop w:val="0"/>
      <w:marBottom w:val="0"/>
      <w:divBdr>
        <w:top w:val="none" w:sz="0" w:space="0" w:color="auto"/>
        <w:left w:val="none" w:sz="0" w:space="0" w:color="auto"/>
        <w:bottom w:val="none" w:sz="0" w:space="0" w:color="auto"/>
        <w:right w:val="none" w:sz="0" w:space="0" w:color="auto"/>
      </w:divBdr>
    </w:div>
    <w:div w:id="2094280132">
      <w:bodyDiv w:val="1"/>
      <w:marLeft w:val="0"/>
      <w:marRight w:val="0"/>
      <w:marTop w:val="0"/>
      <w:marBottom w:val="0"/>
      <w:divBdr>
        <w:top w:val="none" w:sz="0" w:space="0" w:color="auto"/>
        <w:left w:val="none" w:sz="0" w:space="0" w:color="auto"/>
        <w:bottom w:val="none" w:sz="0" w:space="0" w:color="auto"/>
        <w:right w:val="none" w:sz="0" w:space="0" w:color="auto"/>
      </w:divBdr>
    </w:div>
    <w:div w:id="2097436664">
      <w:bodyDiv w:val="1"/>
      <w:marLeft w:val="0"/>
      <w:marRight w:val="0"/>
      <w:marTop w:val="0"/>
      <w:marBottom w:val="0"/>
      <w:divBdr>
        <w:top w:val="none" w:sz="0" w:space="0" w:color="auto"/>
        <w:left w:val="none" w:sz="0" w:space="0" w:color="auto"/>
        <w:bottom w:val="none" w:sz="0" w:space="0" w:color="auto"/>
        <w:right w:val="none" w:sz="0" w:space="0" w:color="auto"/>
      </w:divBdr>
    </w:div>
    <w:div w:id="2116440790">
      <w:bodyDiv w:val="1"/>
      <w:marLeft w:val="0"/>
      <w:marRight w:val="0"/>
      <w:marTop w:val="0"/>
      <w:marBottom w:val="0"/>
      <w:divBdr>
        <w:top w:val="none" w:sz="0" w:space="0" w:color="auto"/>
        <w:left w:val="none" w:sz="0" w:space="0" w:color="auto"/>
        <w:bottom w:val="none" w:sz="0" w:space="0" w:color="auto"/>
        <w:right w:val="none" w:sz="0" w:space="0" w:color="auto"/>
      </w:divBdr>
    </w:div>
    <w:div w:id="2119064715">
      <w:bodyDiv w:val="1"/>
      <w:marLeft w:val="0"/>
      <w:marRight w:val="0"/>
      <w:marTop w:val="0"/>
      <w:marBottom w:val="0"/>
      <w:divBdr>
        <w:top w:val="none" w:sz="0" w:space="0" w:color="auto"/>
        <w:left w:val="none" w:sz="0" w:space="0" w:color="auto"/>
        <w:bottom w:val="none" w:sz="0" w:space="0" w:color="auto"/>
        <w:right w:val="none" w:sz="0" w:space="0" w:color="auto"/>
      </w:divBdr>
    </w:div>
    <w:div w:id="2124108656">
      <w:bodyDiv w:val="1"/>
      <w:marLeft w:val="0"/>
      <w:marRight w:val="0"/>
      <w:marTop w:val="0"/>
      <w:marBottom w:val="0"/>
      <w:divBdr>
        <w:top w:val="none" w:sz="0" w:space="0" w:color="auto"/>
        <w:left w:val="none" w:sz="0" w:space="0" w:color="auto"/>
        <w:bottom w:val="none" w:sz="0" w:space="0" w:color="auto"/>
        <w:right w:val="none" w:sz="0" w:space="0" w:color="auto"/>
      </w:divBdr>
    </w:div>
    <w:div w:id="2134516694">
      <w:bodyDiv w:val="1"/>
      <w:marLeft w:val="0"/>
      <w:marRight w:val="0"/>
      <w:marTop w:val="0"/>
      <w:marBottom w:val="0"/>
      <w:divBdr>
        <w:top w:val="none" w:sz="0" w:space="0" w:color="auto"/>
        <w:left w:val="none" w:sz="0" w:space="0" w:color="auto"/>
        <w:bottom w:val="none" w:sz="0" w:space="0" w:color="auto"/>
        <w:right w:val="none" w:sz="0" w:space="0" w:color="auto"/>
      </w:divBdr>
    </w:div>
    <w:div w:id="2136171911">
      <w:bodyDiv w:val="1"/>
      <w:marLeft w:val="0"/>
      <w:marRight w:val="0"/>
      <w:marTop w:val="0"/>
      <w:marBottom w:val="0"/>
      <w:divBdr>
        <w:top w:val="none" w:sz="0" w:space="0" w:color="auto"/>
        <w:left w:val="none" w:sz="0" w:space="0" w:color="auto"/>
        <w:bottom w:val="none" w:sz="0" w:space="0" w:color="auto"/>
        <w:right w:val="none" w:sz="0" w:space="0" w:color="auto"/>
      </w:divBdr>
    </w:div>
    <w:div w:id="2136362455">
      <w:bodyDiv w:val="1"/>
      <w:marLeft w:val="0"/>
      <w:marRight w:val="0"/>
      <w:marTop w:val="0"/>
      <w:marBottom w:val="0"/>
      <w:divBdr>
        <w:top w:val="none" w:sz="0" w:space="0" w:color="auto"/>
        <w:left w:val="none" w:sz="0" w:space="0" w:color="auto"/>
        <w:bottom w:val="none" w:sz="0" w:space="0" w:color="auto"/>
        <w:right w:val="none" w:sz="0" w:space="0" w:color="auto"/>
      </w:divBdr>
    </w:div>
    <w:div w:id="21368705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png"/><Relationship Id="rId26" Type="http://schemas.openxmlformats.org/officeDocument/2006/relationships/image" Target="media/image15.png"/><Relationship Id="rId21" Type="http://schemas.openxmlformats.org/officeDocument/2006/relationships/image" Target="media/image10.jpeg"/><Relationship Id="rId34" Type="http://schemas.openxmlformats.org/officeDocument/2006/relationships/image" Target="media/image22.png"/><Relationship Id="rId42" Type="http://schemas.openxmlformats.org/officeDocument/2006/relationships/image" Target="media/image26.jpe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7.png"/><Relationship Id="rId63" Type="http://schemas.openxmlformats.org/officeDocument/2006/relationships/hyperlink" Target="mailto:federico_giovanazzi@regione.lombardia.it" TargetMode="External"/><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5.jpeg"/><Relationship Id="rId54" Type="http://schemas.openxmlformats.org/officeDocument/2006/relationships/image" Target="media/image36.png"/><Relationship Id="rId62" Type="http://schemas.openxmlformats.org/officeDocument/2006/relationships/hyperlink" Target="mailto:rita_cristina_de_ponti@regione.lombardia.i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0.pn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jpeg"/><Relationship Id="rId49" Type="http://schemas.openxmlformats.org/officeDocument/2006/relationships/image" Target="media/image31.emf"/><Relationship Id="rId57" Type="http://schemas.openxmlformats.org/officeDocument/2006/relationships/image" Target="media/image39.png"/><Relationship Id="rId61" Type="http://schemas.openxmlformats.org/officeDocument/2006/relationships/hyperlink" Target="https://www.inps.it/prestazioni-servizi/la-rete-del-lavoro-agricolo-diqualita" TargetMode="Externa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chart" Target="charts/chart1.xml"/><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3.jpe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hyperlink" Target="mailto:alessandra_norcini@regione.lombardia.it" TargetMode="External"/><Relationship Id="rId8" Type="http://schemas.openxmlformats.org/officeDocument/2006/relationships/webSettings" Target="webSettings.xml"/><Relationship Id="rId51" Type="http://schemas.openxmlformats.org/officeDocument/2006/relationships/image" Target="media/image33.png"/><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1.png"/><Relationship Id="rId46" Type="http://schemas.openxmlformats.org/officeDocument/2006/relationships/image" Target="media/image28.png"/><Relationship Id="rId59" Type="http://schemas.openxmlformats.org/officeDocument/2006/relationships/image" Target="media/image41.png"/><Relationship Id="rId67"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s://www.mdpi.com/2072-4292/12/9/1365" TargetMode="External"/><Relationship Id="rId13" Type="http://schemas.openxmlformats.org/officeDocument/2006/relationships/hyperlink" Target="https://www.ersaf.lombardia.it/it/servizi-alle-filiere/foreste-legno/rapporto-stato-delle-foreste" TargetMode="External"/><Relationship Id="rId3" Type="http://schemas.openxmlformats.org/officeDocument/2006/relationships/hyperlink" Target="https://www.arpalombardia.it/Pages/Riserve-idriche-lombarde-ancora-ai-minimi-storici.aspx" TargetMode="External"/><Relationship Id="rId7" Type="http://schemas.openxmlformats.org/officeDocument/2006/relationships/hyperlink" Target="https://www.isprambiente.gov.it/it/attivita/suolo-e-territorio/suolo/il-degrado-del-suolo/erosione-del-suolo" TargetMode="External"/><Relationship Id="rId12" Type="http://schemas.openxmlformats.org/officeDocument/2006/relationships/hyperlink" Target="https://www.regione.lombardia.it/wps/portal/istituzionale/HP/DettaglioRedazionale/servizi-e-informazioni/Enti-e-Operatori/ambiente-ed-energia/Parchi-e-aree-protette/sistema-aree-protette-lombarde/sistema-aree-protette-lombarde" TargetMode="External"/><Relationship Id="rId2" Type="http://schemas.openxmlformats.org/officeDocument/2006/relationships/hyperlink" Target="https://annuario.isprambiente.it/sys_ind/report/html/705" TargetMode="External"/><Relationship Id="rId1" Type="http://schemas.openxmlformats.org/officeDocument/2006/relationships/hyperlink" Target="https://www.inemar.eu/xwiki/bin/view/InemarDatiWeb/Risultati+Regionali" TargetMode="External"/><Relationship Id="rId6" Type="http://schemas.openxmlformats.org/officeDocument/2006/relationships/hyperlink" Target="https://www.inemar.eu/xwiki/bin/view/InemarDatiWeb/Risultati+Regionali" TargetMode="External"/><Relationship Id="rId11" Type="http://schemas.openxmlformats.org/officeDocument/2006/relationships/hyperlink" Target="https://naturachevale.it/wp-content/uploads/2021/07/Quadro-di-Azioni-Prioritarie-PAF-per-Natura-2000-in-Lombardia-per-il-quadro-finanziario-pluriennale-2021-2027-aggiornato-luglio-2021.pdf" TargetMode="External"/><Relationship Id="rId5" Type="http://schemas.openxmlformats.org/officeDocument/2006/relationships/hyperlink" Target="https://annuario.isprambiente.it/sys_ind/807" TargetMode="External"/><Relationship Id="rId15" Type="http://schemas.openxmlformats.org/officeDocument/2006/relationships/hyperlink" Target="https://www.sinab.it/superfici-area" TargetMode="External"/><Relationship Id="rId10" Type="http://schemas.openxmlformats.org/officeDocument/2006/relationships/hyperlink" Target="https://www.reterurale.it/RapportoNatura2000" TargetMode="External"/><Relationship Id="rId4" Type="http://schemas.openxmlformats.org/officeDocument/2006/relationships/hyperlink" Target="https://www.regione.lombardia.it/wps/wcm/connect/1a54a7ba-1ed1-4994-8ff6-a35b3b8cba64/Comuni+caricoN_amm_fanghi_2021-n.pdf?MOD=AJPERES" TargetMode="External"/><Relationship Id="rId9" Type="http://schemas.openxmlformats.org/officeDocument/2006/relationships/hyperlink" Target="https://naturachevale.it/wp-content/uploads/2021/07/Quadro-di-Azioni-Prioritarie-PAF-per-Natura-2000-in-Lombardia-per-il-quadro-finanziario-pluriennale-2021-2027-aggiornato-luglio-2021.pdf" TargetMode="External"/><Relationship Id="rId14" Type="http://schemas.openxmlformats.org/officeDocument/2006/relationships/hyperlink" Target="https://www.isprambiente.gov.it/it/attivita/suolo-e-territorio/suolo/il-consumo-di-suolo/i-dati-sul-consumo-di-suolo"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2.jpg"/><Relationship Id="rId2" Type="http://schemas.openxmlformats.org/officeDocument/2006/relationships/image" Target="media/image44.jpeg"/><Relationship Id="rId1" Type="http://schemas.openxmlformats.org/officeDocument/2006/relationships/image" Target="media/image43.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it-IT" sz="1000" b="1" i="0" u="none" strike="noStrike" baseline="0"/>
              <a:t>Emissioni regionali ammoniaca differenziate per fonte emissiva </a:t>
            </a:r>
            <a:endParaRPr lang="it-I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lineChart>
        <c:grouping val="standard"/>
        <c:varyColors val="0"/>
        <c:ser>
          <c:idx val="0"/>
          <c:order val="0"/>
          <c:tx>
            <c:strRef>
              <c:f>Foglio1!$A$2</c:f>
              <c:strCache>
                <c:ptCount val="1"/>
                <c:pt idx="0">
                  <c:v>Emissioni di ammoniaca da applicazione al suolo di fertilizzanti azotati sintetici (t)</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Foglio1!$B$1:$G$1</c:f>
              <c:numCache>
                <c:formatCode>General</c:formatCode>
                <c:ptCount val="6"/>
                <c:pt idx="0">
                  <c:v>1990</c:v>
                </c:pt>
                <c:pt idx="1">
                  <c:v>1995</c:v>
                </c:pt>
                <c:pt idx="2">
                  <c:v>2000</c:v>
                </c:pt>
                <c:pt idx="3">
                  <c:v>2005</c:v>
                </c:pt>
                <c:pt idx="4">
                  <c:v>2010</c:v>
                </c:pt>
                <c:pt idx="5">
                  <c:v>2015</c:v>
                </c:pt>
              </c:numCache>
            </c:numRef>
          </c:cat>
          <c:val>
            <c:numRef>
              <c:f>Foglio1!$B$2:$G$2</c:f>
              <c:numCache>
                <c:formatCode>General</c:formatCode>
                <c:ptCount val="6"/>
                <c:pt idx="0" formatCode="#,##0">
                  <c:v>10837</c:v>
                </c:pt>
                <c:pt idx="1">
                  <c:v>14487</c:v>
                </c:pt>
                <c:pt idx="2">
                  <c:v>12970</c:v>
                </c:pt>
                <c:pt idx="3">
                  <c:v>13350</c:v>
                </c:pt>
                <c:pt idx="4">
                  <c:v>8905</c:v>
                </c:pt>
                <c:pt idx="5">
                  <c:v>9449</c:v>
                </c:pt>
              </c:numCache>
            </c:numRef>
          </c:val>
          <c:smooth val="0"/>
          <c:extLst>
            <c:ext xmlns:c16="http://schemas.microsoft.com/office/drawing/2014/chart" uri="{C3380CC4-5D6E-409C-BE32-E72D297353CC}">
              <c16:uniqueId val="{00000000-773B-4DCA-A233-E1D91C196782}"/>
            </c:ext>
          </c:extLst>
        </c:ser>
        <c:ser>
          <c:idx val="1"/>
          <c:order val="1"/>
          <c:tx>
            <c:strRef>
              <c:f>Foglio1!$A$3</c:f>
              <c:strCache>
                <c:ptCount val="1"/>
                <c:pt idx="0">
                  <c:v>Emissioni di ammoniaca da spandimento degli effluenti zootecnici, pascolo, da applicazione al suolo di altri fertilizzanti azotati organici e fanghi da depurazione, da azoto-fissazione delle leguminose (t)</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Foglio1!$B$1:$G$1</c:f>
              <c:numCache>
                <c:formatCode>General</c:formatCode>
                <c:ptCount val="6"/>
                <c:pt idx="0">
                  <c:v>1990</c:v>
                </c:pt>
                <c:pt idx="1">
                  <c:v>1995</c:v>
                </c:pt>
                <c:pt idx="2">
                  <c:v>2000</c:v>
                </c:pt>
                <c:pt idx="3">
                  <c:v>2005</c:v>
                </c:pt>
                <c:pt idx="4">
                  <c:v>2010</c:v>
                </c:pt>
                <c:pt idx="5">
                  <c:v>2015</c:v>
                </c:pt>
              </c:numCache>
            </c:numRef>
          </c:cat>
          <c:val>
            <c:numRef>
              <c:f>Foglio1!$B$3:$G$3</c:f>
              <c:numCache>
                <c:formatCode>General</c:formatCode>
                <c:ptCount val="6"/>
                <c:pt idx="0">
                  <c:v>28454</c:v>
                </c:pt>
                <c:pt idx="1">
                  <c:v>24214</c:v>
                </c:pt>
                <c:pt idx="2">
                  <c:v>24090</c:v>
                </c:pt>
                <c:pt idx="3">
                  <c:v>22366</c:v>
                </c:pt>
                <c:pt idx="4">
                  <c:v>23045</c:v>
                </c:pt>
                <c:pt idx="5">
                  <c:v>19649</c:v>
                </c:pt>
              </c:numCache>
            </c:numRef>
          </c:val>
          <c:smooth val="0"/>
          <c:extLst>
            <c:ext xmlns:c16="http://schemas.microsoft.com/office/drawing/2014/chart" uri="{C3380CC4-5D6E-409C-BE32-E72D297353CC}">
              <c16:uniqueId val="{00000001-773B-4DCA-A233-E1D91C196782}"/>
            </c:ext>
          </c:extLst>
        </c:ser>
        <c:ser>
          <c:idx val="2"/>
          <c:order val="2"/>
          <c:tx>
            <c:strRef>
              <c:f>Foglio1!$A$4</c:f>
              <c:strCache>
                <c:ptCount val="1"/>
                <c:pt idx="0">
                  <c:v>Emissioni di ammoniaca dalle deiezioni animali depositate nei ricoveri e dallo stoccaggio delle deiezioni (t)</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Foglio1!$B$1:$G$1</c:f>
              <c:numCache>
                <c:formatCode>General</c:formatCode>
                <c:ptCount val="6"/>
                <c:pt idx="0">
                  <c:v>1990</c:v>
                </c:pt>
                <c:pt idx="1">
                  <c:v>1995</c:v>
                </c:pt>
                <c:pt idx="2">
                  <c:v>2000</c:v>
                </c:pt>
                <c:pt idx="3">
                  <c:v>2005</c:v>
                </c:pt>
                <c:pt idx="4">
                  <c:v>2010</c:v>
                </c:pt>
                <c:pt idx="5">
                  <c:v>2015</c:v>
                </c:pt>
              </c:numCache>
            </c:numRef>
          </c:cat>
          <c:val>
            <c:numRef>
              <c:f>Foglio1!$B$4:$G$4</c:f>
              <c:numCache>
                <c:formatCode>General</c:formatCode>
                <c:ptCount val="6"/>
                <c:pt idx="0">
                  <c:v>69737</c:v>
                </c:pt>
                <c:pt idx="1">
                  <c:v>61772</c:v>
                </c:pt>
                <c:pt idx="2">
                  <c:v>64899</c:v>
                </c:pt>
                <c:pt idx="3">
                  <c:v>61899</c:v>
                </c:pt>
                <c:pt idx="4">
                  <c:v>62364</c:v>
                </c:pt>
                <c:pt idx="5">
                  <c:v>58103</c:v>
                </c:pt>
              </c:numCache>
            </c:numRef>
          </c:val>
          <c:smooth val="0"/>
          <c:extLst>
            <c:ext xmlns:c16="http://schemas.microsoft.com/office/drawing/2014/chart" uri="{C3380CC4-5D6E-409C-BE32-E72D297353CC}">
              <c16:uniqueId val="{00000002-773B-4DCA-A233-E1D91C196782}"/>
            </c:ext>
          </c:extLst>
        </c:ser>
        <c:dLbls>
          <c:showLegendKey val="0"/>
          <c:showVal val="0"/>
          <c:showCatName val="0"/>
          <c:showSerName val="0"/>
          <c:showPercent val="0"/>
          <c:showBubbleSize val="0"/>
        </c:dLbls>
        <c:marker val="1"/>
        <c:smooth val="0"/>
        <c:axId val="844637280"/>
        <c:axId val="844628096"/>
      </c:lineChart>
      <c:catAx>
        <c:axId val="844637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844628096"/>
        <c:crosses val="autoZero"/>
        <c:auto val="1"/>
        <c:lblAlgn val="ctr"/>
        <c:lblOffset val="100"/>
        <c:noMultiLvlLbl val="0"/>
      </c:catAx>
      <c:valAx>
        <c:axId val="8446280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84463728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i Office">
  <a:themeElements>
    <a:clrScheme name="Personalizzato 4">
      <a:dk1>
        <a:sysClr val="windowText" lastClr="000000"/>
      </a:dk1>
      <a:lt1>
        <a:sysClr val="window" lastClr="FFFFFF"/>
      </a:lt1>
      <a:dk2>
        <a:srgbClr val="1F497D"/>
      </a:dk2>
      <a:lt2>
        <a:srgbClr val="EEECE1"/>
      </a:lt2>
      <a:accent1>
        <a:srgbClr val="4F81BD"/>
      </a:accent1>
      <a:accent2>
        <a:srgbClr val="C0504D"/>
      </a:accent2>
      <a:accent3>
        <a:srgbClr val="007B51"/>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B5FABF15D55F4448355840C1EB32076" ma:contentTypeVersion="10" ma:contentTypeDescription="Creare un nuovo documento." ma:contentTypeScope="" ma:versionID="aaff918c3e8125d6ef07f0a81333aafb">
  <xsd:schema xmlns:xsd="http://www.w3.org/2001/XMLSchema" xmlns:xs="http://www.w3.org/2001/XMLSchema" xmlns:p="http://schemas.microsoft.com/office/2006/metadata/properties" xmlns:ns2="a16531ac-38ed-429d-b9ed-0265025defa8" targetNamespace="http://schemas.microsoft.com/office/2006/metadata/properties" ma:root="true" ma:fieldsID="85921013beed68ea1720e2fa1d638fae" ns2:_="">
    <xsd:import namespace="a16531ac-38ed-429d-b9ed-0265025defa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6531ac-38ed-429d-b9ed-0265025defa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34f371fd-2ecf-4312-bad1-fbb43e1cdc34"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16531ac-38ed-429d-b9ed-0265025defa8">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F733B30-B93F-43DB-ABFD-C13582004A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6531ac-38ed-429d-b9ed-0265025def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A88DD75-87BE-4099-A36E-7567AE7E04B9}">
  <ds:schemaRefs>
    <ds:schemaRef ds:uri="http://schemas.microsoft.com/sharepoint/v3/contenttype/forms"/>
  </ds:schemaRefs>
</ds:datastoreItem>
</file>

<file path=customXml/itemProps3.xml><?xml version="1.0" encoding="utf-8"?>
<ds:datastoreItem xmlns:ds="http://schemas.openxmlformats.org/officeDocument/2006/customXml" ds:itemID="{9DA5C431-1B10-485A-B9B1-1E3C1EEFFD7C}">
  <ds:schemaRefs>
    <ds:schemaRef ds:uri="http://schemas.microsoft.com/office/2006/metadata/properties"/>
    <ds:schemaRef ds:uri="http://schemas.microsoft.com/office/infopath/2007/PartnerControls"/>
    <ds:schemaRef ds:uri="a16531ac-38ed-429d-b9ed-0265025defa8"/>
  </ds:schemaRefs>
</ds:datastoreItem>
</file>

<file path=customXml/itemProps4.xml><?xml version="1.0" encoding="utf-8"?>
<ds:datastoreItem xmlns:ds="http://schemas.openxmlformats.org/officeDocument/2006/customXml" ds:itemID="{7C2D15AA-8DCB-4034-BFFA-9C098B7C5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309</TotalTime>
  <Pages>94</Pages>
  <Words>35970</Words>
  <Characters>205035</Characters>
  <Application>Microsoft Office Word</Application>
  <DocSecurity>0</DocSecurity>
  <Lines>1708</Lines>
  <Paragraphs>481</Paragraphs>
  <ScaleCrop>false</ScaleCrop>
  <HeadingPairs>
    <vt:vector size="2" baseType="variant">
      <vt:variant>
        <vt:lpstr>Titolo</vt:lpstr>
      </vt:variant>
      <vt:variant>
        <vt:i4>1</vt:i4>
      </vt:variant>
    </vt:vector>
  </HeadingPairs>
  <TitlesOfParts>
    <vt:vector size="1" baseType="lpstr">
      <vt:lpstr>PROGRAMMAZIONE PAC                        2023 - 2027</vt:lpstr>
    </vt:vector>
  </TitlesOfParts>
  <Company/>
  <LinksUpToDate>false</LinksUpToDate>
  <CharactersWithSpaces>240524</CharactersWithSpaces>
  <SharedDoc>false</SharedDoc>
  <HLinks>
    <vt:vector size="276" baseType="variant">
      <vt:variant>
        <vt:i4>7602238</vt:i4>
      </vt:variant>
      <vt:variant>
        <vt:i4>189</vt:i4>
      </vt:variant>
      <vt:variant>
        <vt:i4>0</vt:i4>
      </vt:variant>
      <vt:variant>
        <vt:i4>5</vt:i4>
      </vt:variant>
      <vt:variant>
        <vt:lpwstr>mailto:alessandra_norcini@regione.lombardia.it</vt:lpwstr>
      </vt:variant>
      <vt:variant>
        <vt:lpwstr/>
      </vt:variant>
      <vt:variant>
        <vt:i4>6225930</vt:i4>
      </vt:variant>
      <vt:variant>
        <vt:i4>186</vt:i4>
      </vt:variant>
      <vt:variant>
        <vt:i4>0</vt:i4>
      </vt:variant>
      <vt:variant>
        <vt:i4>5</vt:i4>
      </vt:variant>
      <vt:variant>
        <vt:lpwstr>mailto:federico_giovanazzi@regione.lombardia.it</vt:lpwstr>
      </vt:variant>
      <vt:variant>
        <vt:lpwstr/>
      </vt:variant>
      <vt:variant>
        <vt:i4>5373964</vt:i4>
      </vt:variant>
      <vt:variant>
        <vt:i4>183</vt:i4>
      </vt:variant>
      <vt:variant>
        <vt:i4>0</vt:i4>
      </vt:variant>
      <vt:variant>
        <vt:i4>5</vt:i4>
      </vt:variant>
      <vt:variant>
        <vt:lpwstr>mailto:Rita_cristina_de_ponti@regione.lombardia.it</vt:lpwstr>
      </vt:variant>
      <vt:variant>
        <vt:lpwstr/>
      </vt:variant>
      <vt:variant>
        <vt:i4>1310776</vt:i4>
      </vt:variant>
      <vt:variant>
        <vt:i4>164</vt:i4>
      </vt:variant>
      <vt:variant>
        <vt:i4>0</vt:i4>
      </vt:variant>
      <vt:variant>
        <vt:i4>5</vt:i4>
      </vt:variant>
      <vt:variant>
        <vt:lpwstr/>
      </vt:variant>
      <vt:variant>
        <vt:lpwstr>_Toc118730255</vt:lpwstr>
      </vt:variant>
      <vt:variant>
        <vt:i4>1310776</vt:i4>
      </vt:variant>
      <vt:variant>
        <vt:i4>158</vt:i4>
      </vt:variant>
      <vt:variant>
        <vt:i4>0</vt:i4>
      </vt:variant>
      <vt:variant>
        <vt:i4>5</vt:i4>
      </vt:variant>
      <vt:variant>
        <vt:lpwstr/>
      </vt:variant>
      <vt:variant>
        <vt:lpwstr>_Toc118730254</vt:lpwstr>
      </vt:variant>
      <vt:variant>
        <vt:i4>1310776</vt:i4>
      </vt:variant>
      <vt:variant>
        <vt:i4>152</vt:i4>
      </vt:variant>
      <vt:variant>
        <vt:i4>0</vt:i4>
      </vt:variant>
      <vt:variant>
        <vt:i4>5</vt:i4>
      </vt:variant>
      <vt:variant>
        <vt:lpwstr/>
      </vt:variant>
      <vt:variant>
        <vt:lpwstr>_Toc118730253</vt:lpwstr>
      </vt:variant>
      <vt:variant>
        <vt:i4>1310776</vt:i4>
      </vt:variant>
      <vt:variant>
        <vt:i4>146</vt:i4>
      </vt:variant>
      <vt:variant>
        <vt:i4>0</vt:i4>
      </vt:variant>
      <vt:variant>
        <vt:i4>5</vt:i4>
      </vt:variant>
      <vt:variant>
        <vt:lpwstr/>
      </vt:variant>
      <vt:variant>
        <vt:lpwstr>_Toc118730252</vt:lpwstr>
      </vt:variant>
      <vt:variant>
        <vt:i4>1310776</vt:i4>
      </vt:variant>
      <vt:variant>
        <vt:i4>140</vt:i4>
      </vt:variant>
      <vt:variant>
        <vt:i4>0</vt:i4>
      </vt:variant>
      <vt:variant>
        <vt:i4>5</vt:i4>
      </vt:variant>
      <vt:variant>
        <vt:lpwstr/>
      </vt:variant>
      <vt:variant>
        <vt:lpwstr>_Toc118730251</vt:lpwstr>
      </vt:variant>
      <vt:variant>
        <vt:i4>1310776</vt:i4>
      </vt:variant>
      <vt:variant>
        <vt:i4>134</vt:i4>
      </vt:variant>
      <vt:variant>
        <vt:i4>0</vt:i4>
      </vt:variant>
      <vt:variant>
        <vt:i4>5</vt:i4>
      </vt:variant>
      <vt:variant>
        <vt:lpwstr/>
      </vt:variant>
      <vt:variant>
        <vt:lpwstr>_Toc118730250</vt:lpwstr>
      </vt:variant>
      <vt:variant>
        <vt:i4>1376312</vt:i4>
      </vt:variant>
      <vt:variant>
        <vt:i4>128</vt:i4>
      </vt:variant>
      <vt:variant>
        <vt:i4>0</vt:i4>
      </vt:variant>
      <vt:variant>
        <vt:i4>5</vt:i4>
      </vt:variant>
      <vt:variant>
        <vt:lpwstr/>
      </vt:variant>
      <vt:variant>
        <vt:lpwstr>_Toc118730249</vt:lpwstr>
      </vt:variant>
      <vt:variant>
        <vt:i4>1376312</vt:i4>
      </vt:variant>
      <vt:variant>
        <vt:i4>122</vt:i4>
      </vt:variant>
      <vt:variant>
        <vt:i4>0</vt:i4>
      </vt:variant>
      <vt:variant>
        <vt:i4>5</vt:i4>
      </vt:variant>
      <vt:variant>
        <vt:lpwstr/>
      </vt:variant>
      <vt:variant>
        <vt:lpwstr>_Toc118730248</vt:lpwstr>
      </vt:variant>
      <vt:variant>
        <vt:i4>1376312</vt:i4>
      </vt:variant>
      <vt:variant>
        <vt:i4>116</vt:i4>
      </vt:variant>
      <vt:variant>
        <vt:i4>0</vt:i4>
      </vt:variant>
      <vt:variant>
        <vt:i4>5</vt:i4>
      </vt:variant>
      <vt:variant>
        <vt:lpwstr/>
      </vt:variant>
      <vt:variant>
        <vt:lpwstr>_Toc118730247</vt:lpwstr>
      </vt:variant>
      <vt:variant>
        <vt:i4>1376312</vt:i4>
      </vt:variant>
      <vt:variant>
        <vt:i4>110</vt:i4>
      </vt:variant>
      <vt:variant>
        <vt:i4>0</vt:i4>
      </vt:variant>
      <vt:variant>
        <vt:i4>5</vt:i4>
      </vt:variant>
      <vt:variant>
        <vt:lpwstr/>
      </vt:variant>
      <vt:variant>
        <vt:lpwstr>_Toc118730246</vt:lpwstr>
      </vt:variant>
      <vt:variant>
        <vt:i4>1376312</vt:i4>
      </vt:variant>
      <vt:variant>
        <vt:i4>104</vt:i4>
      </vt:variant>
      <vt:variant>
        <vt:i4>0</vt:i4>
      </vt:variant>
      <vt:variant>
        <vt:i4>5</vt:i4>
      </vt:variant>
      <vt:variant>
        <vt:lpwstr/>
      </vt:variant>
      <vt:variant>
        <vt:lpwstr>_Toc118730245</vt:lpwstr>
      </vt:variant>
      <vt:variant>
        <vt:i4>1376312</vt:i4>
      </vt:variant>
      <vt:variant>
        <vt:i4>98</vt:i4>
      </vt:variant>
      <vt:variant>
        <vt:i4>0</vt:i4>
      </vt:variant>
      <vt:variant>
        <vt:i4>5</vt:i4>
      </vt:variant>
      <vt:variant>
        <vt:lpwstr/>
      </vt:variant>
      <vt:variant>
        <vt:lpwstr>_Toc118730244</vt:lpwstr>
      </vt:variant>
      <vt:variant>
        <vt:i4>1376312</vt:i4>
      </vt:variant>
      <vt:variant>
        <vt:i4>92</vt:i4>
      </vt:variant>
      <vt:variant>
        <vt:i4>0</vt:i4>
      </vt:variant>
      <vt:variant>
        <vt:i4>5</vt:i4>
      </vt:variant>
      <vt:variant>
        <vt:lpwstr/>
      </vt:variant>
      <vt:variant>
        <vt:lpwstr>_Toc118730243</vt:lpwstr>
      </vt:variant>
      <vt:variant>
        <vt:i4>1376312</vt:i4>
      </vt:variant>
      <vt:variant>
        <vt:i4>86</vt:i4>
      </vt:variant>
      <vt:variant>
        <vt:i4>0</vt:i4>
      </vt:variant>
      <vt:variant>
        <vt:i4>5</vt:i4>
      </vt:variant>
      <vt:variant>
        <vt:lpwstr/>
      </vt:variant>
      <vt:variant>
        <vt:lpwstr>_Toc118730242</vt:lpwstr>
      </vt:variant>
      <vt:variant>
        <vt:i4>1376312</vt:i4>
      </vt:variant>
      <vt:variant>
        <vt:i4>80</vt:i4>
      </vt:variant>
      <vt:variant>
        <vt:i4>0</vt:i4>
      </vt:variant>
      <vt:variant>
        <vt:i4>5</vt:i4>
      </vt:variant>
      <vt:variant>
        <vt:lpwstr/>
      </vt:variant>
      <vt:variant>
        <vt:lpwstr>_Toc118730241</vt:lpwstr>
      </vt:variant>
      <vt:variant>
        <vt:i4>1376312</vt:i4>
      </vt:variant>
      <vt:variant>
        <vt:i4>74</vt:i4>
      </vt:variant>
      <vt:variant>
        <vt:i4>0</vt:i4>
      </vt:variant>
      <vt:variant>
        <vt:i4>5</vt:i4>
      </vt:variant>
      <vt:variant>
        <vt:lpwstr/>
      </vt:variant>
      <vt:variant>
        <vt:lpwstr>_Toc118730240</vt:lpwstr>
      </vt:variant>
      <vt:variant>
        <vt:i4>1179704</vt:i4>
      </vt:variant>
      <vt:variant>
        <vt:i4>68</vt:i4>
      </vt:variant>
      <vt:variant>
        <vt:i4>0</vt:i4>
      </vt:variant>
      <vt:variant>
        <vt:i4>5</vt:i4>
      </vt:variant>
      <vt:variant>
        <vt:lpwstr/>
      </vt:variant>
      <vt:variant>
        <vt:lpwstr>_Toc118730239</vt:lpwstr>
      </vt:variant>
      <vt:variant>
        <vt:i4>1179704</vt:i4>
      </vt:variant>
      <vt:variant>
        <vt:i4>62</vt:i4>
      </vt:variant>
      <vt:variant>
        <vt:i4>0</vt:i4>
      </vt:variant>
      <vt:variant>
        <vt:i4>5</vt:i4>
      </vt:variant>
      <vt:variant>
        <vt:lpwstr/>
      </vt:variant>
      <vt:variant>
        <vt:lpwstr>_Toc118730238</vt:lpwstr>
      </vt:variant>
      <vt:variant>
        <vt:i4>1179704</vt:i4>
      </vt:variant>
      <vt:variant>
        <vt:i4>56</vt:i4>
      </vt:variant>
      <vt:variant>
        <vt:i4>0</vt:i4>
      </vt:variant>
      <vt:variant>
        <vt:i4>5</vt:i4>
      </vt:variant>
      <vt:variant>
        <vt:lpwstr/>
      </vt:variant>
      <vt:variant>
        <vt:lpwstr>_Toc118730237</vt:lpwstr>
      </vt:variant>
      <vt:variant>
        <vt:i4>1179704</vt:i4>
      </vt:variant>
      <vt:variant>
        <vt:i4>50</vt:i4>
      </vt:variant>
      <vt:variant>
        <vt:i4>0</vt:i4>
      </vt:variant>
      <vt:variant>
        <vt:i4>5</vt:i4>
      </vt:variant>
      <vt:variant>
        <vt:lpwstr/>
      </vt:variant>
      <vt:variant>
        <vt:lpwstr>_Toc118730236</vt:lpwstr>
      </vt:variant>
      <vt:variant>
        <vt:i4>1179704</vt:i4>
      </vt:variant>
      <vt:variant>
        <vt:i4>44</vt:i4>
      </vt:variant>
      <vt:variant>
        <vt:i4>0</vt:i4>
      </vt:variant>
      <vt:variant>
        <vt:i4>5</vt:i4>
      </vt:variant>
      <vt:variant>
        <vt:lpwstr/>
      </vt:variant>
      <vt:variant>
        <vt:lpwstr>_Toc118730235</vt:lpwstr>
      </vt:variant>
      <vt:variant>
        <vt:i4>1179704</vt:i4>
      </vt:variant>
      <vt:variant>
        <vt:i4>38</vt:i4>
      </vt:variant>
      <vt:variant>
        <vt:i4>0</vt:i4>
      </vt:variant>
      <vt:variant>
        <vt:i4>5</vt:i4>
      </vt:variant>
      <vt:variant>
        <vt:lpwstr/>
      </vt:variant>
      <vt:variant>
        <vt:lpwstr>_Toc118730234</vt:lpwstr>
      </vt:variant>
      <vt:variant>
        <vt:i4>1179704</vt:i4>
      </vt:variant>
      <vt:variant>
        <vt:i4>32</vt:i4>
      </vt:variant>
      <vt:variant>
        <vt:i4>0</vt:i4>
      </vt:variant>
      <vt:variant>
        <vt:i4>5</vt:i4>
      </vt:variant>
      <vt:variant>
        <vt:lpwstr/>
      </vt:variant>
      <vt:variant>
        <vt:lpwstr>_Toc118730233</vt:lpwstr>
      </vt:variant>
      <vt:variant>
        <vt:i4>1179704</vt:i4>
      </vt:variant>
      <vt:variant>
        <vt:i4>26</vt:i4>
      </vt:variant>
      <vt:variant>
        <vt:i4>0</vt:i4>
      </vt:variant>
      <vt:variant>
        <vt:i4>5</vt:i4>
      </vt:variant>
      <vt:variant>
        <vt:lpwstr/>
      </vt:variant>
      <vt:variant>
        <vt:lpwstr>_Toc118730232</vt:lpwstr>
      </vt:variant>
      <vt:variant>
        <vt:i4>1179704</vt:i4>
      </vt:variant>
      <vt:variant>
        <vt:i4>20</vt:i4>
      </vt:variant>
      <vt:variant>
        <vt:i4>0</vt:i4>
      </vt:variant>
      <vt:variant>
        <vt:i4>5</vt:i4>
      </vt:variant>
      <vt:variant>
        <vt:lpwstr/>
      </vt:variant>
      <vt:variant>
        <vt:lpwstr>_Toc118730231</vt:lpwstr>
      </vt:variant>
      <vt:variant>
        <vt:i4>1179704</vt:i4>
      </vt:variant>
      <vt:variant>
        <vt:i4>14</vt:i4>
      </vt:variant>
      <vt:variant>
        <vt:i4>0</vt:i4>
      </vt:variant>
      <vt:variant>
        <vt:i4>5</vt:i4>
      </vt:variant>
      <vt:variant>
        <vt:lpwstr/>
      </vt:variant>
      <vt:variant>
        <vt:lpwstr>_Toc118730230</vt:lpwstr>
      </vt:variant>
      <vt:variant>
        <vt:i4>1245240</vt:i4>
      </vt:variant>
      <vt:variant>
        <vt:i4>8</vt:i4>
      </vt:variant>
      <vt:variant>
        <vt:i4>0</vt:i4>
      </vt:variant>
      <vt:variant>
        <vt:i4>5</vt:i4>
      </vt:variant>
      <vt:variant>
        <vt:lpwstr/>
      </vt:variant>
      <vt:variant>
        <vt:lpwstr>_Toc118730229</vt:lpwstr>
      </vt:variant>
      <vt:variant>
        <vt:i4>1245240</vt:i4>
      </vt:variant>
      <vt:variant>
        <vt:i4>2</vt:i4>
      </vt:variant>
      <vt:variant>
        <vt:i4>0</vt:i4>
      </vt:variant>
      <vt:variant>
        <vt:i4>5</vt:i4>
      </vt:variant>
      <vt:variant>
        <vt:lpwstr/>
      </vt:variant>
      <vt:variant>
        <vt:lpwstr>_Toc118730228</vt:lpwstr>
      </vt:variant>
      <vt:variant>
        <vt:i4>7274547</vt:i4>
      </vt:variant>
      <vt:variant>
        <vt:i4>42</vt:i4>
      </vt:variant>
      <vt:variant>
        <vt:i4>0</vt:i4>
      </vt:variant>
      <vt:variant>
        <vt:i4>5</vt:i4>
      </vt:variant>
      <vt:variant>
        <vt:lpwstr>https://www.sinab.it/superfici-area</vt:lpwstr>
      </vt:variant>
      <vt:variant>
        <vt:lpwstr/>
      </vt:variant>
      <vt:variant>
        <vt:i4>65564</vt:i4>
      </vt:variant>
      <vt:variant>
        <vt:i4>39</vt:i4>
      </vt:variant>
      <vt:variant>
        <vt:i4>0</vt:i4>
      </vt:variant>
      <vt:variant>
        <vt:i4>5</vt:i4>
      </vt:variant>
      <vt:variant>
        <vt:lpwstr>https://www.isprambiente.gov.it/it/attivita/suolo-e-territorio/suolo/il-consumo-di-suolo/i-dati-sul-consumo-di-suolo</vt:lpwstr>
      </vt:variant>
      <vt:variant>
        <vt:lpwstr/>
      </vt:variant>
      <vt:variant>
        <vt:i4>6291498</vt:i4>
      </vt:variant>
      <vt:variant>
        <vt:i4>36</vt:i4>
      </vt:variant>
      <vt:variant>
        <vt:i4>0</vt:i4>
      </vt:variant>
      <vt:variant>
        <vt:i4>5</vt:i4>
      </vt:variant>
      <vt:variant>
        <vt:lpwstr>https://www.ersaf.lombardia.it/it/servizi-alle-filiere/foreste-legno/rapporto-stato-delle-foreste</vt:lpwstr>
      </vt:variant>
      <vt:variant>
        <vt:lpwstr>:~:text=Il%20Rapporto%20sullo%20stato%20delle%20foreste%20della%20Lombardia,10%20della%20l.r.%20n.%2019%20dell%278%20luglio%202014.</vt:lpwstr>
      </vt:variant>
      <vt:variant>
        <vt:i4>6619232</vt:i4>
      </vt:variant>
      <vt:variant>
        <vt:i4>33</vt:i4>
      </vt:variant>
      <vt:variant>
        <vt:i4>0</vt:i4>
      </vt:variant>
      <vt:variant>
        <vt:i4>5</vt:i4>
      </vt:variant>
      <vt:variant>
        <vt:lpwstr>https://www.regione.lombardia.it/wps/portal/istituzionale/HP/DettaglioRedazionale/servizi-e-informazioni/Enti-e-Operatori/ambiente-ed-energia/Parchi-e-aree-protette/sistema-aree-protette-lombarde/sistema-aree-protette-lombarde</vt:lpwstr>
      </vt:variant>
      <vt:variant>
        <vt:lpwstr/>
      </vt:variant>
      <vt:variant>
        <vt:i4>327710</vt:i4>
      </vt:variant>
      <vt:variant>
        <vt:i4>30</vt:i4>
      </vt:variant>
      <vt:variant>
        <vt:i4>0</vt:i4>
      </vt:variant>
      <vt:variant>
        <vt:i4>5</vt:i4>
      </vt:variant>
      <vt:variant>
        <vt:lpwstr>https://naturachevale.it/wp-content/uploads/2021/07/Quadro-di-Azioni-Prioritarie-PAF-per-Natura-2000-in-Lombardia-per-il-quadro-finanziario-pluriennale-2021-2027-aggiornato-luglio-2021.pdf</vt:lpwstr>
      </vt:variant>
      <vt:variant>
        <vt:lpwstr/>
      </vt:variant>
      <vt:variant>
        <vt:i4>393219</vt:i4>
      </vt:variant>
      <vt:variant>
        <vt:i4>27</vt:i4>
      </vt:variant>
      <vt:variant>
        <vt:i4>0</vt:i4>
      </vt:variant>
      <vt:variant>
        <vt:i4>5</vt:i4>
      </vt:variant>
      <vt:variant>
        <vt:lpwstr>https://www.reterurale.it/RapportoNatura2000</vt:lpwstr>
      </vt:variant>
      <vt:variant>
        <vt:lpwstr/>
      </vt:variant>
      <vt:variant>
        <vt:i4>327710</vt:i4>
      </vt:variant>
      <vt:variant>
        <vt:i4>24</vt:i4>
      </vt:variant>
      <vt:variant>
        <vt:i4>0</vt:i4>
      </vt:variant>
      <vt:variant>
        <vt:i4>5</vt:i4>
      </vt:variant>
      <vt:variant>
        <vt:lpwstr>https://naturachevale.it/wp-content/uploads/2021/07/Quadro-di-Azioni-Prioritarie-PAF-per-Natura-2000-in-Lombardia-per-il-quadro-finanziario-pluriennale-2021-2027-aggiornato-luglio-2021.pdf</vt:lpwstr>
      </vt:variant>
      <vt:variant>
        <vt:lpwstr/>
      </vt:variant>
      <vt:variant>
        <vt:i4>5505055</vt:i4>
      </vt:variant>
      <vt:variant>
        <vt:i4>21</vt:i4>
      </vt:variant>
      <vt:variant>
        <vt:i4>0</vt:i4>
      </vt:variant>
      <vt:variant>
        <vt:i4>5</vt:i4>
      </vt:variant>
      <vt:variant>
        <vt:lpwstr>https://www.mdpi.com/2072-4292/12/9/1365</vt:lpwstr>
      </vt:variant>
      <vt:variant>
        <vt:lpwstr/>
      </vt:variant>
      <vt:variant>
        <vt:i4>6094862</vt:i4>
      </vt:variant>
      <vt:variant>
        <vt:i4>18</vt:i4>
      </vt:variant>
      <vt:variant>
        <vt:i4>0</vt:i4>
      </vt:variant>
      <vt:variant>
        <vt:i4>5</vt:i4>
      </vt:variant>
      <vt:variant>
        <vt:lpwstr>https://www.isprambiente.gov.it/it/attivita/suolo-e-territorio/suolo/il-degrado-del-suolo/erosione-del-suolo</vt:lpwstr>
      </vt:variant>
      <vt:variant>
        <vt:lpwstr/>
      </vt:variant>
      <vt:variant>
        <vt:i4>6750260</vt:i4>
      </vt:variant>
      <vt:variant>
        <vt:i4>15</vt:i4>
      </vt:variant>
      <vt:variant>
        <vt:i4>0</vt:i4>
      </vt:variant>
      <vt:variant>
        <vt:i4>5</vt:i4>
      </vt:variant>
      <vt:variant>
        <vt:lpwstr>https://www.inemar.eu/xwiki/bin/view/InemarDatiWeb/Risultati+Regionali</vt:lpwstr>
      </vt:variant>
      <vt:variant>
        <vt:lpwstr/>
      </vt:variant>
      <vt:variant>
        <vt:i4>4456566</vt:i4>
      </vt:variant>
      <vt:variant>
        <vt:i4>12</vt:i4>
      </vt:variant>
      <vt:variant>
        <vt:i4>0</vt:i4>
      </vt:variant>
      <vt:variant>
        <vt:i4>5</vt:i4>
      </vt:variant>
      <vt:variant>
        <vt:lpwstr>https://annuario.isprambiente.it/sys_ind/807</vt:lpwstr>
      </vt:variant>
      <vt:variant>
        <vt:lpwstr/>
      </vt:variant>
      <vt:variant>
        <vt:i4>6029420</vt:i4>
      </vt:variant>
      <vt:variant>
        <vt:i4>9</vt:i4>
      </vt:variant>
      <vt:variant>
        <vt:i4>0</vt:i4>
      </vt:variant>
      <vt:variant>
        <vt:i4>5</vt:i4>
      </vt:variant>
      <vt:variant>
        <vt:lpwstr>https://www.regione.lombardia.it/wps/wcm/connect/1a54a7ba-1ed1-4994-8ff6-a35b3b8cba64/Comuni+caricoN_amm_fanghi_2021-n.pdf?MOD=AJPERES</vt:lpwstr>
      </vt:variant>
      <vt:variant>
        <vt:lpwstr/>
      </vt:variant>
      <vt:variant>
        <vt:i4>1638419</vt:i4>
      </vt:variant>
      <vt:variant>
        <vt:i4>6</vt:i4>
      </vt:variant>
      <vt:variant>
        <vt:i4>0</vt:i4>
      </vt:variant>
      <vt:variant>
        <vt:i4>5</vt:i4>
      </vt:variant>
      <vt:variant>
        <vt:lpwstr>https://www.arpalombardia.it/Pages/Riserve-idriche-lombarde-ancora-ai-minimi-storici.aspx</vt:lpwstr>
      </vt:variant>
      <vt:variant>
        <vt:lpwstr/>
      </vt:variant>
      <vt:variant>
        <vt:i4>917538</vt:i4>
      </vt:variant>
      <vt:variant>
        <vt:i4>3</vt:i4>
      </vt:variant>
      <vt:variant>
        <vt:i4>0</vt:i4>
      </vt:variant>
      <vt:variant>
        <vt:i4>5</vt:i4>
      </vt:variant>
      <vt:variant>
        <vt:lpwstr>https://annuario.isprambiente.it/sys_ind/report/html/705</vt:lpwstr>
      </vt:variant>
      <vt:variant>
        <vt:lpwstr/>
      </vt:variant>
      <vt:variant>
        <vt:i4>6750260</vt:i4>
      </vt:variant>
      <vt:variant>
        <vt:i4>0</vt:i4>
      </vt:variant>
      <vt:variant>
        <vt:i4>0</vt:i4>
      </vt:variant>
      <vt:variant>
        <vt:i4>5</vt:i4>
      </vt:variant>
      <vt:variant>
        <vt:lpwstr>https://www.inemar.eu/xwiki/bin/view/InemarDatiWeb/Risultati+Regionali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PROGRAMMAZIONE PAC                        2023 - 2027</dc:title>
  <dc:subject>DOCUMENTO DI PROGRAMMAZIONE STRATEGICA E OPERATIVA REGIONE LOMBARDIA</dc:subject>
  <dc:creator>LBL</dc:creator>
  <cp:keywords/>
  <cp:lastModifiedBy>Rita Cristina De Ponti</cp:lastModifiedBy>
  <cp:revision>72</cp:revision>
  <cp:lastPrinted>2023-04-28T17:02:00Z</cp:lastPrinted>
  <dcterms:created xsi:type="dcterms:W3CDTF">2023-04-26T08:45:00Z</dcterms:created>
  <dcterms:modified xsi:type="dcterms:W3CDTF">2023-04-28T17:02:00Z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0x010100FB5FABF15D55F4448355840C1EB32076</vt:lpwstr>
  </property>
  <property fmtid="{D5CDD505-2E9C-101B-9397-08002B2CF9AE}" pid="3" name="Order">
    <vt:r8>3756200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TriggerFlowInfo">
    <vt:lpwstr/>
  </property>
  <property fmtid="{D5CDD505-2E9C-101B-9397-08002B2CF9AE}" pid="8" name="TemplateUrl">
    <vt:lpwstr/>
  </property>
  <property fmtid="{D5CDD505-2E9C-101B-9397-08002B2CF9AE}" pid="9" name="ComplianceAssetId">
    <vt:lpwstr/>
  </property>
  <property fmtid="{D5CDD505-2E9C-101B-9397-08002B2CF9AE}" pid="10" name="MediaServiceImageTags">
    <vt:lpwstr/>
  </property>
</Properties>
</file>